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41F" w:rsidP="00A1141F">
      <w:pPr>
        <w:pStyle w:val="Title"/>
      </w:pPr>
      <w:bookmarkStart w:id="0" w:name="_GoBack"/>
      <w:bookmarkEnd w:id="0"/>
      <w:r>
        <w:fldChar w:fldCharType="begin"/>
      </w:r>
      <w:r>
        <w:instrText xml:space="preserve"> TITLE   \* MERGEFORMAT </w:instrText>
      </w:r>
      <w:r>
        <w:fldChar w:fldCharType="separate"/>
      </w:r>
      <w:r>
        <w:t>PSPGOV410A Undertake career planning</w:t>
      </w:r>
      <w:r>
        <w:fldChar w:fldCharType="end"/>
      </w:r>
    </w:p>
    <w:p w:rsidR="00A1141F" w:rsidP="00A1141F">
      <w:pPr>
        <w:pStyle w:val="Version"/>
        <w:sectPr w:rsidSect="004866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866E3" w:rsidP="004866E3">
      <w:pPr>
        <w:pStyle w:val="SuperHeading"/>
      </w:pPr>
      <w:r w:rsidRPr="004866E3">
        <w:t>PSPGOV410A Undertake career planning</w:t>
      </w:r>
    </w:p>
    <w:p w:rsidR="00000000" w:rsidRPr="004866E3" w:rsidP="004866E3">
      <w:pPr>
        <w:pStyle w:val="SuperHeading"/>
      </w:pPr>
    </w:p>
    <w:p w:rsidR="00000000" w:rsidRPr="004866E3" w:rsidP="004866E3">
      <w:pPr>
        <w:pStyle w:val="Heading1"/>
      </w:pPr>
      <w:bookmarkStart w:id="1" w:name="O_493104"/>
      <w:bookmarkEnd w:id="1"/>
      <w:r w:rsidRPr="004866E3">
        <w:t>Modification History</w:t>
      </w:r>
    </w:p>
    <w:tbl>
      <w:tblPr>
        <w:tblW w:w="0" w:type="auto"/>
        <w:tblLayout w:type="fixed"/>
        <w:tblCellMar>
          <w:left w:w="62" w:type="dxa"/>
          <w:right w:w="62" w:type="dxa"/>
        </w:tblCellMar>
        <w:tblLook w:val="0000"/>
      </w:tblPr>
      <w:tblGrid>
        <w:gridCol w:w="3052"/>
        <w:gridCol w:w="3052"/>
        <w:gridCol w:w="3052"/>
      </w:tblGrid>
      <w:tr w:rsidTr="00A114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6E3" w:rsidP="004866E3">
            <w:pPr>
              <w:pStyle w:val="BodyText"/>
            </w:pPr>
            <w:r w:rsidRPr="004866E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6E3" w:rsidP="004866E3">
            <w:pPr>
              <w:pStyle w:val="BodyText"/>
            </w:pPr>
            <w:r w:rsidRPr="004866E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rPr>
                <w:rStyle w:val="SpecialBold"/>
              </w:rPr>
              <w:t>Comments</w:t>
            </w:r>
          </w:p>
        </w:tc>
      </w:tr>
      <w:tr w:rsidTr="00A114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t xml:space="preserve">Unit descriptor edited. </w:t>
            </w:r>
          </w:p>
        </w:tc>
      </w:tr>
      <w:tr w:rsidTr="00A114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t>Layout adjusted. No changes to content.</w:t>
            </w:r>
          </w:p>
        </w:tc>
      </w:tr>
      <w:tr w:rsidTr="00A114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6E3" w:rsidP="004866E3">
            <w:pPr>
              <w:pStyle w:val="BodyText"/>
            </w:pPr>
            <w:r w:rsidRPr="004866E3">
              <w:t>Primary release.</w:t>
            </w:r>
          </w:p>
        </w:tc>
      </w:tr>
    </w:tbl>
    <w:p w:rsidR="00A1141F" w:rsidP="004866E3">
      <w:pPr>
        <w:pStyle w:val="BodyText"/>
      </w:pPr>
    </w:p>
    <w:p w:rsidR="00A1141F" w:rsidP="004866E3">
      <w:pPr>
        <w:pStyle w:val="BodyText"/>
      </w:pPr>
    </w:p>
    <w:p w:rsidR="00000000" w:rsidRPr="004866E3" w:rsidP="004866E3">
      <w:pPr>
        <w:pStyle w:val="Heading1"/>
      </w:pPr>
      <w:bookmarkStart w:id="2" w:name="O_493099"/>
      <w:bookmarkEnd w:id="2"/>
      <w:r w:rsidRPr="004866E3">
        <w:t>Unit Descriptor</w:t>
      </w:r>
    </w:p>
    <w:p w:rsidR="00000000" w:rsidRPr="004866E3" w:rsidP="004866E3">
      <w:pPr>
        <w:pStyle w:val="BodyText"/>
      </w:pPr>
      <w:r w:rsidRPr="004866E3">
        <w:t xml:space="preserve">This unit covers planning related to one's own career. It </w:t>
      </w:r>
      <w:r w:rsidRPr="004866E3">
        <w:t>includes self-assessment of skills and abilities, investigation of possible career opportunities, developing and implementing a career plan and monitoring progress against the plan.</w:t>
      </w:r>
    </w:p>
    <w:p w:rsidR="00000000" w:rsidRPr="004866E3" w:rsidP="004866E3">
      <w:pPr>
        <w:pStyle w:val="BodyText"/>
      </w:pPr>
      <w:r w:rsidRPr="004866E3">
        <w:t xml:space="preserve">In practice, career planning may overlap with a range of other generalist </w:t>
      </w:r>
      <w:r w:rsidRPr="004866E3">
        <w:t xml:space="preserve">or specialist work activities, such as gathering and analysing information, developing work plans, composing documents etc. </w:t>
      </w:r>
    </w:p>
    <w:p w:rsidR="00000000" w:rsidRPr="004866E3" w:rsidP="004866E3">
      <w:pPr>
        <w:pStyle w:val="BodyText"/>
      </w:pPr>
      <w:r w:rsidRPr="004866E3">
        <w:t xml:space="preserve">This is one of 2 units of competency in the </w:t>
      </w:r>
      <w:r w:rsidRPr="004866E3">
        <w:rPr>
          <w:rStyle w:val="Emphasis"/>
        </w:rPr>
        <w:t>Working in Government</w:t>
      </w:r>
      <w:r w:rsidRPr="004866E3">
        <w:t xml:space="preserve"> Competency Field that deals with career planning/management. Rela</w:t>
      </w:r>
      <w:r w:rsidRPr="004866E3">
        <w:t>ted unit is:</w:t>
      </w:r>
    </w:p>
    <w:p w:rsidR="00000000" w:rsidRPr="004866E3" w:rsidP="004866E3">
      <w:pPr>
        <w:pStyle w:val="ListBullet"/>
      </w:pPr>
      <w:r w:rsidRPr="004866E3">
        <w:t>PSPGOV510A Undertake and promote career management</w:t>
      </w:r>
    </w:p>
    <w:p w:rsidR="00000000" w:rsidRPr="004866E3" w:rsidP="004866E3">
      <w:pPr>
        <w:pStyle w:val="ListBullet"/>
      </w:pPr>
    </w:p>
    <w:p w:rsidR="00000000" w:rsidRPr="004866E3" w:rsidP="004866E3">
      <w:pPr>
        <w:pStyle w:val="ListBullet"/>
      </w:pPr>
      <w:r w:rsidRPr="004866E3">
        <w:t>No licensing, legislative, regulatory or certification requirements apply to this unit at the time of publication</w:t>
      </w:r>
    </w:p>
    <w:p w:rsidR="00000000" w:rsidRPr="004866E3" w:rsidP="004866E3">
      <w:pPr>
        <w:pStyle w:val="AllowPageBreak"/>
      </w:pPr>
    </w:p>
    <w:p w:rsidR="00000000" w:rsidRPr="004866E3" w:rsidP="004866E3">
      <w:pPr>
        <w:pStyle w:val="Heading1"/>
      </w:pPr>
      <w:bookmarkStart w:id="3" w:name="O_493112"/>
      <w:bookmarkEnd w:id="3"/>
      <w:r w:rsidRPr="004866E3">
        <w:t>Application of the Unit</w:t>
      </w:r>
    </w:p>
    <w:p w:rsidR="00000000" w:rsidRPr="004866E3" w:rsidP="004866E3">
      <w:pPr>
        <w:pStyle w:val="BodyText"/>
      </w:pPr>
      <w:r w:rsidRPr="004866E3">
        <w:t>Not applicable.</w:t>
      </w:r>
    </w:p>
    <w:p w:rsidR="00000000" w:rsidRPr="004866E3" w:rsidP="004866E3">
      <w:pPr>
        <w:pStyle w:val="AllowPageBreak"/>
      </w:pPr>
    </w:p>
    <w:p w:rsidR="00000000" w:rsidRPr="004866E3" w:rsidP="004866E3">
      <w:pPr>
        <w:pStyle w:val="Heading1"/>
      </w:pPr>
      <w:bookmarkStart w:id="4" w:name="O_493105"/>
      <w:bookmarkEnd w:id="4"/>
      <w:r w:rsidRPr="004866E3">
        <w:t>Li</w:t>
      </w:r>
      <w:r w:rsidRPr="004866E3">
        <w:t>censing/Regulatory Information</w:t>
      </w:r>
    </w:p>
    <w:p w:rsidR="00000000" w:rsidRPr="004866E3" w:rsidP="004866E3">
      <w:pPr>
        <w:pStyle w:val="BodyText"/>
      </w:pPr>
      <w:r w:rsidRPr="004866E3">
        <w:t>Not applicable.</w:t>
      </w:r>
    </w:p>
    <w:p w:rsidR="00000000" w:rsidRPr="004866E3" w:rsidP="004866E3">
      <w:pPr>
        <w:pStyle w:val="AllowPageBreak"/>
      </w:pPr>
    </w:p>
    <w:p w:rsidR="00000000" w:rsidRPr="004866E3" w:rsidP="004866E3">
      <w:pPr>
        <w:pStyle w:val="Heading1"/>
      </w:pPr>
      <w:bookmarkStart w:id="5" w:name="O_493106"/>
      <w:bookmarkEnd w:id="5"/>
      <w:r w:rsidRPr="004866E3">
        <w:t>Pre-Requisites</w:t>
      </w:r>
    </w:p>
    <w:p w:rsidR="00000000" w:rsidRPr="004866E3" w:rsidP="004866E3">
      <w:pPr>
        <w:pStyle w:val="BodyText"/>
      </w:pPr>
      <w:r w:rsidRPr="004866E3">
        <w:t>Not applicable.</w:t>
      </w:r>
    </w:p>
    <w:p w:rsidR="00000000" w:rsidRPr="004866E3" w:rsidP="004866E3">
      <w:pPr>
        <w:pStyle w:val="AllowPageBreak"/>
      </w:pPr>
    </w:p>
    <w:p w:rsidR="00000000" w:rsidRPr="004866E3" w:rsidP="004866E3">
      <w:pPr>
        <w:pStyle w:val="Heading1"/>
      </w:pPr>
      <w:bookmarkStart w:id="6" w:name="O_493108"/>
      <w:bookmarkEnd w:id="6"/>
      <w:r w:rsidRPr="004866E3">
        <w:t>Employability Skills Information</w:t>
      </w:r>
    </w:p>
    <w:p w:rsidR="00000000" w:rsidRPr="004866E3" w:rsidP="004866E3">
      <w:pPr>
        <w:pStyle w:val="BodyText"/>
      </w:pPr>
      <w:r w:rsidRPr="004866E3">
        <w:t>This unit contains employability skills.</w:t>
      </w:r>
    </w:p>
    <w:p w:rsidR="00000000" w:rsidRPr="004866E3" w:rsidP="004866E3">
      <w:pPr>
        <w:pStyle w:val="AllowPageBreak"/>
      </w:pPr>
    </w:p>
    <w:p w:rsidR="00000000" w:rsidRPr="004866E3" w:rsidP="004866E3">
      <w:pPr>
        <w:pStyle w:val="Heading1"/>
      </w:pPr>
      <w:bookmarkStart w:id="7" w:name="O_493109"/>
      <w:bookmarkEnd w:id="7"/>
      <w:r w:rsidRPr="004866E3">
        <w:t>Elements and Performance Criteria Pre-Content</w:t>
      </w:r>
    </w:p>
    <w:tbl>
      <w:tblPr>
        <w:tblW w:w="9322" w:type="dxa"/>
        <w:tblLayout w:type="fixed"/>
        <w:tblCellMar>
          <w:left w:w="62" w:type="dxa"/>
          <w:right w:w="62" w:type="dxa"/>
        </w:tblCellMar>
        <w:tblLook w:val="0000"/>
      </w:tblPr>
      <w:tblGrid>
        <w:gridCol w:w="2660"/>
        <w:gridCol w:w="6662"/>
      </w:tblGrid>
      <w:tr w:rsidTr="00A114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6E3">
            <w:pPr>
              <w:pStyle w:val="BodyText"/>
              <w:rPr>
                <w:lang w:val="en-NZ"/>
              </w:rPr>
            </w:pPr>
            <w:r w:rsidRPr="004866E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4866E3" w:rsidP="004866E3">
            <w:pPr>
              <w:pStyle w:val="BodyText"/>
            </w:pPr>
            <w:r w:rsidRPr="004866E3">
              <w:t xml:space="preserve">Together, performance criteria specify the requirements for competent performance. Text in </w:t>
            </w:r>
            <w:r w:rsidRPr="004866E3">
              <w:rPr>
                <w:rStyle w:val="BoldandItalics"/>
              </w:rPr>
              <w:t>bold italics</w:t>
            </w:r>
            <w:r w:rsidRPr="004866E3">
              <w:t xml:space="preserve"> is explained in the Range Statement following.</w:t>
            </w:r>
          </w:p>
        </w:tc>
      </w:tr>
    </w:tbl>
    <w:p w:rsidR="00000000" w:rsidRPr="004866E3" w:rsidP="004866E3">
      <w:pPr>
        <w:pStyle w:val="BodyText"/>
      </w:pPr>
    </w:p>
    <w:p w:rsidR="00000000" w:rsidRPr="004866E3" w:rsidP="004866E3">
      <w:pPr>
        <w:pStyle w:val="AllowPageBreak"/>
      </w:pPr>
    </w:p>
    <w:p w:rsidR="00000000" w:rsidRPr="004866E3" w:rsidP="004866E3">
      <w:pPr>
        <w:pStyle w:val="Heading1"/>
      </w:pPr>
      <w:bookmarkStart w:id="8" w:name="O_493110"/>
      <w:bookmarkEnd w:id="8"/>
      <w:r w:rsidRPr="004866E3">
        <w:t>Elements and Performanc</w:t>
      </w:r>
      <w:r w:rsidRPr="004866E3">
        <w:t>e Criteria</w:t>
      </w:r>
    </w:p>
    <w:tbl>
      <w:tblPr>
        <w:tblW w:w="9322" w:type="dxa"/>
        <w:tblLayout w:type="fixed"/>
        <w:tblCellMar>
          <w:left w:w="62" w:type="dxa"/>
          <w:right w:w="62" w:type="dxa"/>
        </w:tblCellMar>
        <w:tblLook w:val="0000"/>
      </w:tblPr>
      <w:tblGrid>
        <w:gridCol w:w="2660"/>
        <w:gridCol w:w="6662"/>
      </w:tblGrid>
      <w:tr w:rsidTr="00A1141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4866E3" w:rsidP="004866E3">
            <w:pPr>
              <w:pStyle w:val="BodyText"/>
            </w:pPr>
            <w:r w:rsidRPr="004866E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866E3">
            <w:pPr>
              <w:pStyle w:val="BodyText"/>
              <w:rPr>
                <w:lang w:val="en-NZ"/>
              </w:rPr>
            </w:pPr>
            <w:r w:rsidRPr="004866E3">
              <w:rPr>
                <w:rStyle w:val="SpecialBold"/>
              </w:rPr>
              <w:t>PERFORMANCE CRITERIA</w:t>
            </w:r>
          </w:p>
        </w:tc>
      </w:tr>
      <w:tr w:rsidTr="00A114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6E3">
            <w:pPr>
              <w:pStyle w:val="List"/>
              <w:rPr>
                <w:lang w:val="en-NZ"/>
              </w:rPr>
            </w:pPr>
            <w:r w:rsidRPr="004866E3">
              <w:rPr>
                <w:rStyle w:val="SpecialBold"/>
              </w:rPr>
              <w:t>1</w:t>
            </w:r>
            <w:r w:rsidRPr="004866E3">
              <w:t xml:space="preserve">. </w:t>
            </w:r>
            <w:r w:rsidRPr="004866E3">
              <w:tab/>
            </w:r>
            <w:r w:rsidRPr="004866E3">
              <w:rPr>
                <w:rStyle w:val="SpecialBold"/>
              </w:rPr>
              <w:t>Conduct self-assessment</w:t>
            </w:r>
          </w:p>
        </w:tc>
        <w:tc>
          <w:tcPr>
            <w:tcW w:w="6662" w:type="dxa"/>
            <w:tcBorders>
              <w:top w:val="nil"/>
              <w:left w:val="nil"/>
              <w:bottom w:val="nil"/>
              <w:right w:val="nil"/>
            </w:tcBorders>
            <w:tcMar>
              <w:top w:w="0" w:type="dxa"/>
              <w:left w:w="62" w:type="dxa"/>
              <w:bottom w:w="0" w:type="dxa"/>
              <w:right w:w="62" w:type="dxa"/>
            </w:tcMar>
          </w:tcPr>
          <w:p w:rsidR="00000000" w:rsidRPr="004866E3" w:rsidP="004866E3">
            <w:pPr>
              <w:pStyle w:val="List"/>
            </w:pPr>
            <w:r w:rsidRPr="004866E3">
              <w:t>1.1</w:t>
            </w:r>
            <w:r w:rsidRPr="004866E3">
              <w:tab/>
              <w:t>Life and work experiences, current and potential abilities are identified and ranked in order of importance.</w:t>
            </w:r>
          </w:p>
          <w:p w:rsidR="00000000" w:rsidRPr="004866E3" w:rsidP="004866E3">
            <w:pPr>
              <w:pStyle w:val="List"/>
            </w:pPr>
            <w:r w:rsidRPr="004866E3">
              <w:t>1.2</w:t>
            </w:r>
            <w:r w:rsidRPr="004866E3">
              <w:tab/>
            </w:r>
            <w:r w:rsidRPr="004866E3">
              <w:t>Personal values and preferences relating to future careers are explored.</w:t>
            </w:r>
          </w:p>
          <w:p w:rsidR="00000000" w:rsidP="004866E3">
            <w:pPr>
              <w:pStyle w:val="List"/>
              <w:rPr>
                <w:lang w:val="en-NZ"/>
              </w:rPr>
            </w:pPr>
            <w:r w:rsidRPr="004866E3">
              <w:t>1.3</w:t>
            </w:r>
            <w:r w:rsidRPr="004866E3">
              <w:tab/>
              <w:t xml:space="preserve">A personal profile is prepared that identifies career related </w:t>
            </w:r>
            <w:r w:rsidRPr="004866E3">
              <w:rPr>
                <w:rStyle w:val="BoldandItalics"/>
              </w:rPr>
              <w:t>characteristics</w:t>
            </w:r>
            <w:r w:rsidRPr="004866E3">
              <w:rPr>
                <w:rStyle w:val="Emphasis"/>
              </w:rPr>
              <w:t>.</w:t>
            </w:r>
          </w:p>
        </w:tc>
      </w:tr>
      <w:tr w:rsidTr="00A114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6E3">
            <w:pPr>
              <w:pStyle w:val="List"/>
              <w:rPr>
                <w:lang w:val="en-NZ"/>
              </w:rPr>
            </w:pPr>
            <w:r w:rsidRPr="004866E3">
              <w:rPr>
                <w:rStyle w:val="SpecialBold"/>
              </w:rPr>
              <w:t>2</w:t>
            </w:r>
            <w:r w:rsidRPr="004866E3">
              <w:t xml:space="preserve">. </w:t>
            </w:r>
            <w:r w:rsidRPr="004866E3">
              <w:tab/>
            </w:r>
            <w:r w:rsidRPr="004866E3">
              <w:rPr>
                <w:rStyle w:val="SpecialBold"/>
              </w:rPr>
              <w:t>Identify possible career opportunities</w:t>
            </w:r>
          </w:p>
        </w:tc>
        <w:tc>
          <w:tcPr>
            <w:tcW w:w="6662" w:type="dxa"/>
            <w:tcBorders>
              <w:top w:val="nil"/>
              <w:left w:val="nil"/>
              <w:bottom w:val="nil"/>
              <w:right w:val="nil"/>
            </w:tcBorders>
            <w:tcMar>
              <w:top w:w="0" w:type="dxa"/>
              <w:left w:w="62" w:type="dxa"/>
              <w:bottom w:w="0" w:type="dxa"/>
              <w:right w:w="62" w:type="dxa"/>
            </w:tcMar>
          </w:tcPr>
          <w:p w:rsidR="00000000" w:rsidRPr="004866E3" w:rsidP="004866E3">
            <w:pPr>
              <w:pStyle w:val="List"/>
            </w:pPr>
            <w:r w:rsidRPr="004866E3">
              <w:t>2.1</w:t>
            </w:r>
            <w:r w:rsidRPr="004866E3">
              <w:tab/>
              <w:t>Careers are researched to identify those with contin</w:t>
            </w:r>
            <w:r w:rsidRPr="004866E3">
              <w:t>uing longevity, and their requirements identified.</w:t>
            </w:r>
          </w:p>
          <w:p w:rsidR="00000000" w:rsidRPr="004866E3" w:rsidP="004866E3">
            <w:pPr>
              <w:pStyle w:val="List"/>
            </w:pPr>
            <w:r w:rsidRPr="004866E3">
              <w:t>2.2</w:t>
            </w:r>
            <w:r w:rsidRPr="004866E3">
              <w:tab/>
              <w:t xml:space="preserve">Information </w:t>
            </w:r>
            <w:r w:rsidRPr="004866E3">
              <w:rPr>
                <w:rStyle w:val="BoldandItalics"/>
              </w:rPr>
              <w:t xml:space="preserve">sources </w:t>
            </w:r>
            <w:r w:rsidRPr="004866E3">
              <w:t>are identified and explored for indicators, trends and information on potential career opportunities.</w:t>
            </w:r>
          </w:p>
          <w:p w:rsidR="00000000" w:rsidRPr="004866E3" w:rsidP="004866E3">
            <w:pPr>
              <w:pStyle w:val="List"/>
            </w:pPr>
            <w:r w:rsidRPr="004866E3">
              <w:t>2.3</w:t>
            </w:r>
            <w:r w:rsidRPr="004866E3">
              <w:tab/>
              <w:t>Existing and emerging careers are assessed and their skill/qualification/ex</w:t>
            </w:r>
            <w:r w:rsidRPr="004866E3">
              <w:t>perience requirements identified.</w:t>
            </w:r>
          </w:p>
          <w:p w:rsidR="00000000" w:rsidP="004866E3">
            <w:pPr>
              <w:pStyle w:val="List"/>
              <w:rPr>
                <w:lang w:val="en-NZ"/>
              </w:rPr>
            </w:pPr>
            <w:r w:rsidRPr="004866E3">
              <w:t>2.4</w:t>
            </w:r>
            <w:r w:rsidRPr="004866E3">
              <w:tab/>
              <w:t>The nature of the workforce, trends and opportunities are analysed and associated skill needs identified.</w:t>
            </w:r>
          </w:p>
        </w:tc>
      </w:tr>
      <w:tr w:rsidTr="00A114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6E3">
            <w:pPr>
              <w:pStyle w:val="List"/>
              <w:rPr>
                <w:lang w:val="en-NZ"/>
              </w:rPr>
            </w:pPr>
            <w:r w:rsidRPr="004866E3">
              <w:rPr>
                <w:rStyle w:val="SpecialBold"/>
              </w:rPr>
              <w:t>3</w:t>
            </w:r>
            <w:r w:rsidRPr="004866E3">
              <w:t xml:space="preserve">. </w:t>
            </w:r>
            <w:r w:rsidRPr="004866E3">
              <w:tab/>
            </w:r>
            <w:r w:rsidRPr="004866E3">
              <w:rPr>
                <w:rStyle w:val="SpecialBold"/>
              </w:rPr>
              <w:t>Develop and implement career plan</w:t>
            </w:r>
          </w:p>
        </w:tc>
        <w:tc>
          <w:tcPr>
            <w:tcW w:w="6662" w:type="dxa"/>
            <w:tcBorders>
              <w:top w:val="nil"/>
              <w:left w:val="nil"/>
              <w:bottom w:val="nil"/>
              <w:right w:val="nil"/>
            </w:tcBorders>
            <w:tcMar>
              <w:top w:w="0" w:type="dxa"/>
              <w:left w:w="62" w:type="dxa"/>
              <w:bottom w:w="0" w:type="dxa"/>
              <w:right w:w="62" w:type="dxa"/>
            </w:tcMar>
          </w:tcPr>
          <w:p w:rsidR="00000000" w:rsidRPr="004866E3" w:rsidP="004866E3">
            <w:pPr>
              <w:pStyle w:val="List"/>
            </w:pPr>
            <w:r w:rsidRPr="004866E3">
              <w:t>3.1</w:t>
            </w:r>
            <w:r w:rsidRPr="004866E3">
              <w:tab/>
              <w:t>Preferred future career and associated skill requirements are identif</w:t>
            </w:r>
            <w:r w:rsidRPr="004866E3">
              <w:t>ied and compared with current strengths.</w:t>
            </w:r>
          </w:p>
          <w:p w:rsidR="00000000" w:rsidRPr="004866E3" w:rsidP="004866E3">
            <w:pPr>
              <w:pStyle w:val="List"/>
            </w:pPr>
            <w:r w:rsidRPr="004866E3">
              <w:t>3.2</w:t>
            </w:r>
            <w:r w:rsidRPr="004866E3">
              <w:tab/>
              <w:t>Gap analysis is undertaken to identify those skills that are common to both preferred future career and the organisation's requirements.</w:t>
            </w:r>
          </w:p>
          <w:p w:rsidR="00000000" w:rsidRPr="004866E3" w:rsidP="004866E3">
            <w:pPr>
              <w:pStyle w:val="List"/>
            </w:pPr>
            <w:r w:rsidRPr="004866E3">
              <w:t>3.3</w:t>
            </w:r>
            <w:r w:rsidRPr="004866E3">
              <w:tab/>
              <w:t xml:space="preserve">Career goals are established and a </w:t>
            </w:r>
            <w:r w:rsidRPr="004866E3">
              <w:rPr>
                <w:rStyle w:val="BoldandItalics"/>
              </w:rPr>
              <w:t>career plan</w:t>
            </w:r>
            <w:r w:rsidRPr="004866E3">
              <w:t xml:space="preserve"> is developed that ident</w:t>
            </w:r>
            <w:r w:rsidRPr="004866E3">
              <w:t>ifies immediate priorities as well as a longer term strategy for gaining experience and skills development.</w:t>
            </w:r>
          </w:p>
          <w:p w:rsidR="00000000" w:rsidP="004866E3">
            <w:pPr>
              <w:pStyle w:val="List"/>
              <w:rPr>
                <w:lang w:val="en-NZ"/>
              </w:rPr>
            </w:pPr>
            <w:r w:rsidRPr="004866E3">
              <w:t>3.4</w:t>
            </w:r>
            <w:r w:rsidRPr="004866E3">
              <w:tab/>
            </w:r>
            <w:r w:rsidRPr="004866E3">
              <w:rPr>
                <w:rStyle w:val="BoldandItalics"/>
              </w:rPr>
              <w:t xml:space="preserve">Career development activities </w:t>
            </w:r>
            <w:r w:rsidRPr="004866E3">
              <w:t>are initiated in accordance with the career plan and organisational</w:t>
            </w:r>
            <w:r w:rsidRPr="004866E3">
              <w:rPr>
                <w:rStyle w:val="BoldandItalics"/>
              </w:rPr>
              <w:t xml:space="preserve"> legislation, policy and procedures.</w:t>
            </w:r>
          </w:p>
        </w:tc>
      </w:tr>
      <w:tr w:rsidTr="00A114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6E3">
            <w:pPr>
              <w:pStyle w:val="List"/>
              <w:rPr>
                <w:lang w:val="en-NZ"/>
              </w:rPr>
            </w:pPr>
            <w:r w:rsidRPr="004866E3">
              <w:rPr>
                <w:rStyle w:val="SpecialBold"/>
              </w:rPr>
              <w:t>4</w:t>
            </w:r>
            <w:r w:rsidRPr="004866E3">
              <w:t xml:space="preserve">. </w:t>
            </w:r>
            <w:r w:rsidRPr="004866E3">
              <w:tab/>
            </w:r>
            <w:r w:rsidRPr="004866E3">
              <w:rPr>
                <w:rStyle w:val="SpecialBold"/>
              </w:rPr>
              <w:t>Monit</w:t>
            </w:r>
            <w:r w:rsidRPr="004866E3">
              <w:rPr>
                <w:rStyle w:val="SpecialBold"/>
              </w:rPr>
              <w:t>or progress</w:t>
            </w:r>
          </w:p>
        </w:tc>
        <w:tc>
          <w:tcPr>
            <w:tcW w:w="6662" w:type="dxa"/>
            <w:tcBorders>
              <w:top w:val="nil"/>
              <w:left w:val="nil"/>
              <w:bottom w:val="nil"/>
              <w:right w:val="nil"/>
            </w:tcBorders>
            <w:tcMar>
              <w:top w:w="0" w:type="dxa"/>
              <w:left w:w="62" w:type="dxa"/>
              <w:bottom w:w="0" w:type="dxa"/>
              <w:right w:w="62" w:type="dxa"/>
            </w:tcMar>
          </w:tcPr>
          <w:p w:rsidR="00000000" w:rsidRPr="004866E3" w:rsidP="004866E3">
            <w:pPr>
              <w:pStyle w:val="List"/>
            </w:pPr>
            <w:r w:rsidRPr="004866E3">
              <w:t>4.1</w:t>
            </w:r>
            <w:r w:rsidRPr="004866E3">
              <w:tab/>
              <w:t>Acquisition of skills and experience is monitored and feedback is obtained on achievement of performance requirements.</w:t>
            </w:r>
          </w:p>
          <w:p w:rsidR="00000000" w:rsidRPr="004866E3" w:rsidP="004866E3">
            <w:pPr>
              <w:pStyle w:val="List"/>
            </w:pPr>
            <w:r w:rsidRPr="004866E3">
              <w:t>4.2</w:t>
            </w:r>
            <w:r w:rsidRPr="004866E3">
              <w:tab/>
              <w:t>Feedback is considered and integrated as necessary into the career plan.</w:t>
            </w:r>
          </w:p>
          <w:p w:rsidR="00000000" w:rsidRPr="004866E3" w:rsidP="004866E3">
            <w:pPr>
              <w:pStyle w:val="List"/>
            </w:pPr>
            <w:r w:rsidRPr="004866E3">
              <w:t>4.3</w:t>
            </w:r>
            <w:r w:rsidRPr="004866E3">
              <w:tab/>
              <w:t>The organisation's requirements are moni</w:t>
            </w:r>
            <w:r w:rsidRPr="004866E3">
              <w:t>tored and the career plan is adjusted to take account of new information, environment/culture.</w:t>
            </w:r>
          </w:p>
          <w:p w:rsidR="00000000" w:rsidRPr="004866E3" w:rsidP="004866E3">
            <w:pPr>
              <w:pStyle w:val="List"/>
            </w:pPr>
            <w:r w:rsidRPr="004866E3">
              <w:t>4.4</w:t>
            </w:r>
            <w:r w:rsidRPr="004866E3">
              <w:tab/>
              <w:t>Preferred career requirements and progress towards career goals are monitored and adjusted as required.</w:t>
            </w:r>
          </w:p>
        </w:tc>
      </w:tr>
    </w:tbl>
    <w:p w:rsidR="00000000" w:rsidRPr="004866E3" w:rsidP="004866E3">
      <w:pPr>
        <w:pStyle w:val="BodyText"/>
      </w:pPr>
    </w:p>
    <w:p w:rsidR="00000000" w:rsidRPr="004866E3" w:rsidP="004866E3">
      <w:pPr>
        <w:pStyle w:val="AllowPageBreak"/>
      </w:pPr>
    </w:p>
    <w:p w:rsidR="00000000" w:rsidRPr="004866E3" w:rsidP="004866E3">
      <w:pPr>
        <w:pStyle w:val="Heading1"/>
      </w:pPr>
      <w:bookmarkStart w:id="9" w:name="O_493103"/>
      <w:bookmarkEnd w:id="9"/>
      <w:r w:rsidRPr="004866E3">
        <w:t>Required Skills and Knowledge</w:t>
      </w:r>
    </w:p>
    <w:tbl>
      <w:tblPr>
        <w:tblW w:w="0" w:type="auto"/>
        <w:tblLayout w:type="fixed"/>
        <w:tblCellMar>
          <w:left w:w="62" w:type="dxa"/>
          <w:right w:w="62" w:type="dxa"/>
        </w:tblCellMar>
        <w:tblLook w:val="0000"/>
      </w:tblPr>
      <w:tblGrid>
        <w:gridCol w:w="8512"/>
        <w:gridCol w:w="41"/>
      </w:tblGrid>
      <w:tr w:rsidTr="00A1141F">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4866E3">
            <w:pPr>
              <w:pStyle w:val="BodyText"/>
              <w:rPr>
                <w:lang w:val="en-NZ"/>
              </w:rPr>
            </w:pPr>
            <w:r w:rsidRPr="004866E3">
              <w:t>This section describes the essential skills and knowledge and their level, required for this unit.</w:t>
            </w:r>
          </w:p>
        </w:tc>
      </w:tr>
      <w:tr w:rsidTr="00A1141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4866E3" w:rsidP="004866E3">
            <w:pPr>
              <w:pStyle w:val="BodyText"/>
            </w:pPr>
            <w:r w:rsidRPr="004866E3">
              <w:rPr>
                <w:rStyle w:val="SpecialBold"/>
              </w:rPr>
              <w:t>Skill requirements</w:t>
            </w:r>
          </w:p>
          <w:p w:rsidR="00000000" w:rsidRPr="004866E3" w:rsidP="004866E3">
            <w:pPr>
              <w:pStyle w:val="BodyText"/>
            </w:pPr>
            <w:r w:rsidRPr="004866E3">
              <w:t>Look for evidence that confirms skills in:</w:t>
            </w:r>
          </w:p>
          <w:p w:rsidR="00000000" w:rsidRPr="004866E3" w:rsidP="004866E3">
            <w:pPr>
              <w:pStyle w:val="ListBullet"/>
            </w:pPr>
            <w:r w:rsidRPr="004866E3">
              <w:t>analysing strengths, weaknesses, opportunities, threats (SWOT)</w:t>
            </w:r>
          </w:p>
          <w:p w:rsidR="00000000" w:rsidRPr="004866E3" w:rsidP="004866E3">
            <w:pPr>
              <w:pStyle w:val="ListBullet"/>
            </w:pPr>
            <w:r w:rsidRPr="004866E3">
              <w:t xml:space="preserve">researching and questioning </w:t>
            </w:r>
          </w:p>
          <w:p w:rsidR="00000000" w:rsidRPr="004866E3" w:rsidP="004866E3">
            <w:pPr>
              <w:pStyle w:val="ListBullet"/>
            </w:pPr>
            <w:r w:rsidRPr="004866E3">
              <w:t>r</w:t>
            </w:r>
            <w:r w:rsidRPr="004866E3">
              <w:t>eflecting on own competencies and performance</w:t>
            </w:r>
          </w:p>
          <w:p w:rsidR="00000000" w:rsidRPr="004866E3" w:rsidP="004866E3">
            <w:pPr>
              <w:pStyle w:val="ListBullet"/>
            </w:pPr>
            <w:r w:rsidRPr="004866E3">
              <w:t>conducting skills audits and skills gap analyses</w:t>
            </w:r>
          </w:p>
          <w:p w:rsidR="00000000" w:rsidRPr="004866E3" w:rsidP="004866E3">
            <w:pPr>
              <w:pStyle w:val="ListBullet"/>
            </w:pPr>
            <w:r w:rsidRPr="004866E3">
              <w:t>developing strategies for the management of one's own career</w:t>
            </w:r>
          </w:p>
          <w:p w:rsidR="00000000" w:rsidP="004866E3">
            <w:pPr>
              <w:pStyle w:val="ListBullet"/>
              <w:rPr>
                <w:lang w:val="en-NZ"/>
              </w:rPr>
            </w:pPr>
            <w:r w:rsidRPr="004866E3">
              <w:t>managing personal change and planning</w:t>
            </w:r>
          </w:p>
        </w:tc>
      </w:tr>
      <w:tr w:rsidTr="00A1141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4866E3" w:rsidP="004866E3">
            <w:pPr>
              <w:pStyle w:val="BodyText"/>
            </w:pPr>
            <w:r w:rsidRPr="004866E3">
              <w:rPr>
                <w:rStyle w:val="SpecialBold"/>
              </w:rPr>
              <w:t>Knowledge requirements</w:t>
            </w:r>
          </w:p>
          <w:p w:rsidR="00000000" w:rsidRPr="004866E3" w:rsidP="004866E3">
            <w:pPr>
              <w:pStyle w:val="BodyText"/>
            </w:pPr>
            <w:r w:rsidRPr="004866E3">
              <w:t>Look for evidence that confirms knowledge and understanding of:</w:t>
            </w:r>
          </w:p>
          <w:p w:rsidR="00000000" w:rsidRPr="004866E3" w:rsidP="004866E3">
            <w:pPr>
              <w:pStyle w:val="ListBullet"/>
            </w:pPr>
            <w:r w:rsidRPr="004866E3">
              <w:t>strategic approach to career planning</w:t>
            </w:r>
          </w:p>
          <w:p w:rsidR="00000000" w:rsidRPr="004866E3" w:rsidP="004866E3">
            <w:pPr>
              <w:pStyle w:val="ListBullet"/>
            </w:pPr>
            <w:r w:rsidRPr="004866E3">
              <w:t>self-assessment to identify values, preferences, etc</w:t>
            </w:r>
          </w:p>
          <w:p w:rsidR="00000000" w:rsidRPr="004866E3" w:rsidP="004866E3">
            <w:pPr>
              <w:pStyle w:val="ListBullet"/>
            </w:pPr>
            <w:r w:rsidRPr="004866E3">
              <w:t>performance management</w:t>
            </w:r>
          </w:p>
          <w:p w:rsidR="00000000" w:rsidRPr="004866E3" w:rsidP="004866E3">
            <w:pPr>
              <w:pStyle w:val="ListBullet"/>
            </w:pPr>
            <w:r w:rsidRPr="004866E3">
              <w:t>career development options</w:t>
            </w:r>
          </w:p>
          <w:p w:rsidR="00000000" w:rsidRPr="004866E3" w:rsidP="004866E3">
            <w:pPr>
              <w:pStyle w:val="ListBullet"/>
            </w:pPr>
            <w:r w:rsidRPr="004866E3">
              <w:t>workforce trends</w:t>
            </w:r>
          </w:p>
          <w:p w:rsidR="00000000" w:rsidRPr="004866E3" w:rsidP="004866E3">
            <w:pPr>
              <w:pStyle w:val="ListBullet"/>
            </w:pPr>
            <w:r w:rsidRPr="004866E3">
              <w:t>succession planning</w:t>
            </w:r>
          </w:p>
          <w:p w:rsidR="00000000" w:rsidRPr="004866E3" w:rsidP="004866E3">
            <w:pPr>
              <w:pStyle w:val="ListBullet"/>
            </w:pPr>
            <w:r w:rsidRPr="004866E3">
              <w:t>changing demo</w:t>
            </w:r>
            <w:r w:rsidRPr="004866E3">
              <w:t>graphics and workforce skill needs</w:t>
            </w:r>
          </w:p>
          <w:p w:rsidR="00000000" w:rsidRPr="004866E3" w:rsidP="004866E3">
            <w:pPr>
              <w:pStyle w:val="ListBullet"/>
            </w:pPr>
            <w:r w:rsidRPr="004866E3">
              <w:t>organisational planning for human resources at a strategic level</w:t>
            </w:r>
          </w:p>
          <w:p w:rsidR="00000000" w:rsidRPr="004866E3" w:rsidP="004866E3">
            <w:pPr>
              <w:pStyle w:val="ListBullet"/>
            </w:pPr>
            <w:r w:rsidRPr="004866E3">
              <w:t>principles of equal employment opportunity and diversity</w:t>
            </w:r>
          </w:p>
          <w:p w:rsidR="00000000" w:rsidRPr="004866E3" w:rsidP="004866E3">
            <w:pPr>
              <w:pStyle w:val="ListBullet"/>
            </w:pPr>
            <w:r w:rsidRPr="004866E3">
              <w:t>legislation, policies and procedures relating to career development including occupational health a</w:t>
            </w:r>
            <w:r w:rsidRPr="004866E3">
              <w:t>nd safety and environment</w:t>
            </w:r>
          </w:p>
        </w:tc>
      </w:tr>
    </w:tbl>
    <w:p w:rsidR="00000000" w:rsidRPr="004866E3" w:rsidP="004866E3">
      <w:pPr>
        <w:pStyle w:val="BodyText"/>
      </w:pPr>
    </w:p>
    <w:p w:rsidR="00000000" w:rsidRPr="004866E3" w:rsidP="004866E3">
      <w:pPr>
        <w:pStyle w:val="AllowPageBreak"/>
      </w:pPr>
    </w:p>
    <w:p w:rsidR="00000000" w:rsidRPr="004866E3" w:rsidP="004866E3">
      <w:pPr>
        <w:pStyle w:val="Heading1"/>
      </w:pPr>
      <w:bookmarkStart w:id="10" w:name="O_493101"/>
      <w:bookmarkEnd w:id="10"/>
      <w:r w:rsidRPr="004866E3">
        <w:t>Evidence Guide</w:t>
      </w:r>
    </w:p>
    <w:tbl>
      <w:tblPr>
        <w:tblW w:w="9322" w:type="dxa"/>
        <w:tblLayout w:type="fixed"/>
        <w:tblCellMar>
          <w:left w:w="62" w:type="dxa"/>
          <w:right w:w="62" w:type="dxa"/>
        </w:tblCellMar>
        <w:tblLook w:val="0000"/>
      </w:tblPr>
      <w:tblGrid>
        <w:gridCol w:w="2660"/>
        <w:gridCol w:w="6662"/>
      </w:tblGrid>
      <w:tr w:rsidTr="00A1141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866E3">
            <w:pPr>
              <w:pStyle w:val="BodyText"/>
              <w:rPr>
                <w:lang w:val="en-NZ"/>
              </w:rPr>
            </w:pPr>
            <w:r w:rsidRPr="004866E3">
              <w:t xml:space="preserve">The Evidence Guide specifies the evidence required to demonstrate achievement in the unit of competency as a whole. It must be read in </w:t>
            </w:r>
            <w:r w:rsidRPr="004866E3">
              <w:t>conjunction with the Unit descriptor, Performance Criteria, the Range Statement and the Assessment Guidelines for the Public Sector Training Package.</w:t>
            </w:r>
          </w:p>
        </w:tc>
      </w:tr>
      <w:tr w:rsidTr="00A114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4866E3" w:rsidP="004866E3">
            <w:pPr>
              <w:pStyle w:val="BodyText"/>
            </w:pPr>
            <w:r w:rsidRPr="004866E3">
              <w:rPr>
                <w:rStyle w:val="SpecialBold"/>
              </w:rPr>
              <w:t>Units to be assessed together</w:t>
            </w:r>
            <w:r w:rsidRPr="004866E3">
              <w:t xml:space="preserve"> </w:t>
            </w:r>
          </w:p>
        </w:tc>
        <w:tc>
          <w:tcPr>
            <w:tcW w:w="6662" w:type="dxa"/>
            <w:tcBorders>
              <w:top w:val="nil"/>
              <w:left w:val="nil"/>
              <w:bottom w:val="nil"/>
              <w:right w:val="nil"/>
            </w:tcBorders>
            <w:tcMar>
              <w:top w:w="0" w:type="dxa"/>
              <w:left w:w="62" w:type="dxa"/>
              <w:bottom w:w="0" w:type="dxa"/>
              <w:right w:w="62" w:type="dxa"/>
            </w:tcMar>
          </w:tcPr>
          <w:p w:rsidR="00000000" w:rsidRPr="004866E3" w:rsidP="004866E3">
            <w:pPr>
              <w:pStyle w:val="ListBullet"/>
            </w:pPr>
            <w:r w:rsidRPr="004866E3">
              <w:rPr>
                <w:rStyle w:val="Emphasis"/>
              </w:rPr>
              <w:t>Pre</w:t>
            </w:r>
            <w:r w:rsidRPr="004866E3">
              <w:t>-</w:t>
            </w:r>
            <w:r w:rsidRPr="004866E3">
              <w:rPr>
                <w:rStyle w:val="Emphasis"/>
              </w:rPr>
              <w:t>requisite</w:t>
            </w:r>
            <w:r w:rsidRPr="004866E3">
              <w:t xml:space="preserve"> units that </w:t>
            </w:r>
            <w:r w:rsidRPr="004866E3">
              <w:rPr>
                <w:rStyle w:val="Underline"/>
              </w:rPr>
              <w:t>must</w:t>
            </w:r>
            <w:r w:rsidRPr="004866E3">
              <w:t xml:space="preserve"> be achieved </w:t>
            </w:r>
            <w:r w:rsidRPr="004866E3">
              <w:rPr>
                <w:rStyle w:val="Underline"/>
              </w:rPr>
              <w:t>prior</w:t>
            </w:r>
            <w:r w:rsidRPr="004866E3">
              <w:t xml:space="preserve"> to this unit:</w:t>
            </w:r>
            <w:r w:rsidRPr="004866E3">
              <w:rPr>
                <w:rStyle w:val="Emphasis"/>
              </w:rPr>
              <w:t>Nil</w:t>
            </w:r>
          </w:p>
          <w:p w:rsidR="00000000" w:rsidRPr="004866E3" w:rsidP="004866E3">
            <w:pPr>
              <w:pStyle w:val="ListBullet"/>
            </w:pPr>
            <w:r w:rsidRPr="004866E3">
              <w:rPr>
                <w:rStyle w:val="Emphasis"/>
              </w:rPr>
              <w:t>Co</w:t>
            </w:r>
            <w:r w:rsidRPr="004866E3">
              <w:t>-</w:t>
            </w:r>
            <w:r w:rsidRPr="004866E3">
              <w:rPr>
                <w:rStyle w:val="Emphasis"/>
              </w:rPr>
              <w:t>requisite</w:t>
            </w:r>
            <w:r w:rsidRPr="004866E3">
              <w:t xml:space="preserve"> units that </w:t>
            </w:r>
            <w:r w:rsidRPr="004866E3">
              <w:rPr>
                <w:rStyle w:val="Underline"/>
              </w:rPr>
              <w:t>must</w:t>
            </w:r>
            <w:r w:rsidRPr="004866E3">
              <w:t xml:space="preserve"> be assessed </w:t>
            </w:r>
            <w:r w:rsidRPr="004866E3">
              <w:rPr>
                <w:rStyle w:val="Underline"/>
              </w:rPr>
              <w:t>with</w:t>
            </w:r>
            <w:r w:rsidRPr="004866E3">
              <w:t xml:space="preserve"> this unit:</w:t>
            </w:r>
            <w:r w:rsidRPr="004866E3">
              <w:rPr>
                <w:rStyle w:val="Emphasis"/>
              </w:rPr>
              <w:t>Nil</w:t>
            </w:r>
          </w:p>
          <w:p w:rsidR="00000000" w:rsidRPr="004866E3" w:rsidP="004866E3">
            <w:pPr>
              <w:pStyle w:val="ListBullet"/>
            </w:pPr>
            <w:r w:rsidRPr="004866E3">
              <w:rPr>
                <w:rStyle w:val="Emphasis"/>
              </w:rPr>
              <w:t>Co</w:t>
            </w:r>
            <w:r w:rsidRPr="004866E3">
              <w:t>-</w:t>
            </w:r>
            <w:r w:rsidRPr="004866E3">
              <w:rPr>
                <w:rStyle w:val="Emphasis"/>
              </w:rPr>
              <w:t>assessed units</w:t>
            </w:r>
            <w:r w:rsidRPr="004866E3">
              <w:t xml:space="preserve"> that </w:t>
            </w:r>
            <w:r w:rsidRPr="004866E3">
              <w:rPr>
                <w:rStyle w:val="Underline"/>
              </w:rPr>
              <w:t>may</w:t>
            </w:r>
            <w:r w:rsidRPr="004866E3">
              <w:t xml:space="preserve"> be assessed with this unit to increase the efficiency and realism of the assessment process include, but are not limited to:</w:t>
            </w:r>
          </w:p>
          <w:p w:rsidR="00000000" w:rsidRPr="004866E3" w:rsidP="004866E3">
            <w:pPr>
              <w:pStyle w:val="ListBullet2"/>
            </w:pPr>
            <w:r w:rsidRPr="004866E3">
              <w:t>PSPGOV404B Develop and implement work unit pla</w:t>
            </w:r>
            <w:r w:rsidRPr="004866E3">
              <w:t>ns</w:t>
            </w:r>
          </w:p>
          <w:p w:rsidR="00000000" w:rsidRPr="004866E3" w:rsidP="004866E3">
            <w:pPr>
              <w:pStyle w:val="ListBullet2"/>
            </w:pPr>
            <w:r w:rsidRPr="004866E3">
              <w:t>PSPGOV405B Provide input to change processes</w:t>
            </w:r>
          </w:p>
          <w:p w:rsidR="00000000" w:rsidRPr="004866E3" w:rsidP="004866E3">
            <w:pPr>
              <w:pStyle w:val="ListBullet2"/>
            </w:pPr>
            <w:r w:rsidRPr="004866E3">
              <w:t>PSPGOV406B Gather and analyse information</w:t>
            </w:r>
          </w:p>
          <w:p w:rsidR="00000000" w:rsidRPr="004866E3" w:rsidP="004866E3">
            <w:pPr>
              <w:pStyle w:val="ListBullet2"/>
            </w:pPr>
            <w:r w:rsidRPr="004866E3">
              <w:t>PSPGOV412A Use advanced workplace communication strategies</w:t>
            </w:r>
          </w:p>
          <w:p w:rsidR="00000000" w:rsidRPr="004866E3" w:rsidP="004866E3">
            <w:pPr>
              <w:pStyle w:val="ListBullet2"/>
            </w:pPr>
            <w:r w:rsidRPr="004866E3">
              <w:t>PSPGOV417A Identify and treat risks</w:t>
            </w:r>
          </w:p>
          <w:p w:rsidR="00000000" w:rsidP="004866E3">
            <w:pPr>
              <w:pStyle w:val="ListBullet2"/>
              <w:rPr>
                <w:lang w:val="en-NZ"/>
              </w:rPr>
            </w:pPr>
            <w:r w:rsidRPr="004866E3">
              <w:t>PSPGOV418A Develop internal and external networks</w:t>
            </w:r>
          </w:p>
        </w:tc>
      </w:tr>
      <w:tr w:rsidTr="00A114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6E3">
            <w:pPr>
              <w:pStyle w:val="BodyText"/>
              <w:rPr>
                <w:lang w:val="en-NZ"/>
              </w:rPr>
            </w:pPr>
            <w:r w:rsidRPr="004866E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4866E3" w:rsidP="004866E3">
            <w:pPr>
              <w:pStyle w:val="BodyText"/>
            </w:pPr>
            <w:r w:rsidRPr="004866E3">
              <w:t>In addition to integrated demonstration of the elements and their related performance criteria, look for evidence that confirms:</w:t>
            </w:r>
          </w:p>
          <w:p w:rsidR="00000000" w:rsidRPr="004866E3" w:rsidP="004866E3">
            <w:pPr>
              <w:pStyle w:val="ListBullet"/>
            </w:pPr>
            <w:r w:rsidRPr="004866E3">
              <w:t xml:space="preserve">the knowledge requirements of this unit </w:t>
            </w:r>
          </w:p>
          <w:p w:rsidR="00000000" w:rsidRPr="004866E3" w:rsidP="004866E3">
            <w:pPr>
              <w:pStyle w:val="ListBullet"/>
            </w:pPr>
            <w:r w:rsidRPr="004866E3">
              <w:t>the skill requirements of this unit</w:t>
            </w:r>
          </w:p>
          <w:p w:rsidR="00000000" w:rsidRPr="004866E3" w:rsidP="004866E3">
            <w:pPr>
              <w:pStyle w:val="ListBullet"/>
            </w:pPr>
            <w:r w:rsidRPr="004866E3">
              <w:t xml:space="preserve">application of Employability Skills as they relate to this unit </w:t>
            </w:r>
          </w:p>
          <w:p w:rsidR="00000000" w:rsidRPr="004866E3" w:rsidP="004866E3">
            <w:pPr>
              <w:pStyle w:val="ListBullet"/>
            </w:pPr>
            <w:r w:rsidRPr="004866E3">
              <w:t>ongoing personal planning that integrates new information and justifies or changes planned progress towards career goals</w:t>
            </w:r>
          </w:p>
          <w:p w:rsidR="00000000" w:rsidP="004866E3">
            <w:pPr>
              <w:pStyle w:val="ListBullet"/>
              <w:rPr>
                <w:lang w:val="en-NZ"/>
              </w:rPr>
            </w:pPr>
            <w:r w:rsidRPr="004866E3">
              <w:t>career planning in a range of (3 or more) contexts (or occasions, over</w:t>
            </w:r>
            <w:r w:rsidRPr="004866E3">
              <w:t xml:space="preserve"> time)</w:t>
            </w:r>
          </w:p>
        </w:tc>
      </w:tr>
      <w:tr w:rsidTr="00A114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6E3">
            <w:pPr>
              <w:pStyle w:val="BodyText"/>
              <w:rPr>
                <w:lang w:val="en-NZ"/>
              </w:rPr>
            </w:pPr>
            <w:r w:rsidRPr="004866E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4866E3" w:rsidP="004866E3">
            <w:pPr>
              <w:pStyle w:val="BodyText"/>
            </w:pPr>
            <w:r w:rsidRPr="004866E3">
              <w:t>These resources include:</w:t>
            </w:r>
          </w:p>
          <w:p w:rsidR="00000000" w:rsidRPr="004866E3" w:rsidP="004866E3">
            <w:pPr>
              <w:pStyle w:val="ListBullet"/>
            </w:pPr>
            <w:r w:rsidRPr="004866E3">
              <w:t>legislation policies, procedures and guidelines relating to career planning</w:t>
            </w:r>
          </w:p>
          <w:p w:rsidR="00000000" w:rsidP="004866E3">
            <w:pPr>
              <w:pStyle w:val="ListBullet"/>
              <w:rPr>
                <w:lang w:val="en-NZ"/>
              </w:rPr>
            </w:pPr>
            <w:r w:rsidRPr="004866E3">
              <w:t>workplace scenarios and case studies</w:t>
            </w:r>
          </w:p>
        </w:tc>
      </w:tr>
      <w:tr w:rsidTr="00A114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6E3">
            <w:pPr>
              <w:pStyle w:val="BodyText"/>
              <w:rPr>
                <w:lang w:val="en-NZ"/>
              </w:rPr>
            </w:pPr>
            <w:r w:rsidRPr="004866E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866E3" w:rsidP="004866E3">
            <w:pPr>
              <w:pStyle w:val="BodyText"/>
            </w:pPr>
            <w:r w:rsidRPr="004866E3">
              <w:t>Valid assessment of this unit re</w:t>
            </w:r>
            <w:r w:rsidRPr="004866E3">
              <w:t xml:space="preserve">quires: </w:t>
            </w:r>
          </w:p>
          <w:p w:rsidR="00000000" w:rsidRPr="004866E3" w:rsidP="004866E3">
            <w:pPr>
              <w:pStyle w:val="ListBullet"/>
            </w:pPr>
            <w:r w:rsidRPr="004866E3">
              <w:t>a workplace environment or one that closely resembles normal work practice and replicates the range of conditions likely to be encountered when undertaking career planning, including coping with difficulties, irregularities and breakdowns in rout</w:t>
            </w:r>
            <w:r w:rsidRPr="004866E3">
              <w:t>ine</w:t>
            </w:r>
          </w:p>
          <w:p w:rsidR="00000000" w:rsidRPr="004866E3" w:rsidP="004866E3">
            <w:pPr>
              <w:pStyle w:val="ListBullet"/>
            </w:pPr>
            <w:r w:rsidRPr="004866E3">
              <w:t>ongoing personal planning that integrates new information and justifies or changes planned progress towards career goals</w:t>
            </w:r>
          </w:p>
          <w:p w:rsidR="00000000" w:rsidRPr="004866E3" w:rsidP="004866E3">
            <w:pPr>
              <w:pStyle w:val="ListBullet"/>
            </w:pPr>
            <w:r w:rsidRPr="004866E3">
              <w:t>career planning in a range of (3 or more) contexts (or occasions, over time).</w:t>
            </w:r>
          </w:p>
          <w:p w:rsidR="00000000" w:rsidRPr="004866E3" w:rsidP="004866E3">
            <w:pPr>
              <w:pStyle w:val="BodyText"/>
            </w:pPr>
            <w:r w:rsidRPr="004866E3">
              <w:t>Assessment methods should reflect workplace demands, such as literacy, and the needs of particular groups, such as:</w:t>
            </w:r>
          </w:p>
          <w:p w:rsidR="00000000" w:rsidRPr="004866E3" w:rsidP="004866E3">
            <w:pPr>
              <w:pStyle w:val="ListBullet"/>
            </w:pPr>
            <w:r w:rsidRPr="004866E3">
              <w:t>people with disabilities</w:t>
            </w:r>
          </w:p>
          <w:p w:rsidR="00000000" w:rsidRPr="004866E3" w:rsidP="004866E3">
            <w:pPr>
              <w:pStyle w:val="ListBullet"/>
            </w:pPr>
            <w:r w:rsidRPr="004866E3">
              <w:t>people from culturally and linguistically diverse backgrounds</w:t>
            </w:r>
          </w:p>
          <w:p w:rsidR="00000000" w:rsidRPr="004866E3" w:rsidP="004866E3">
            <w:pPr>
              <w:pStyle w:val="ListBullet"/>
            </w:pPr>
            <w:r w:rsidRPr="004866E3">
              <w:t>Aboriginal and Torres Strait Islander people</w:t>
            </w:r>
          </w:p>
          <w:p w:rsidR="00000000" w:rsidRPr="004866E3" w:rsidP="004866E3">
            <w:pPr>
              <w:pStyle w:val="ListBullet"/>
            </w:pPr>
            <w:r w:rsidRPr="004866E3">
              <w:t>women</w:t>
            </w:r>
          </w:p>
          <w:p w:rsidR="00000000" w:rsidRPr="004866E3" w:rsidP="004866E3">
            <w:pPr>
              <w:pStyle w:val="ListBullet"/>
            </w:pPr>
            <w:r w:rsidRPr="004866E3">
              <w:t>y</w:t>
            </w:r>
            <w:r w:rsidRPr="004866E3">
              <w:t>oung people</w:t>
            </w:r>
          </w:p>
          <w:p w:rsidR="00000000" w:rsidRPr="004866E3" w:rsidP="004866E3">
            <w:pPr>
              <w:pStyle w:val="ListBullet"/>
            </w:pPr>
            <w:r w:rsidRPr="004866E3">
              <w:t>older people</w:t>
            </w:r>
          </w:p>
          <w:p w:rsidR="00000000" w:rsidRPr="004866E3" w:rsidP="004866E3">
            <w:pPr>
              <w:pStyle w:val="ListBullet"/>
            </w:pPr>
            <w:r w:rsidRPr="004866E3">
              <w:t>people in rural and remote locations.</w:t>
            </w:r>
          </w:p>
          <w:p w:rsidR="00000000" w:rsidRPr="004866E3" w:rsidP="004866E3">
            <w:pPr>
              <w:pStyle w:val="BodyText"/>
            </w:pPr>
            <w:r w:rsidRPr="004866E3">
              <w:t xml:space="preserve">Assessment methods suitable for valid and reliable assessment of this competency may include, but are not limited to, a combination of 2 or more of: </w:t>
            </w:r>
          </w:p>
          <w:p w:rsidR="00000000" w:rsidRPr="004866E3" w:rsidP="004866E3">
            <w:pPr>
              <w:pStyle w:val="ListBullet"/>
            </w:pPr>
            <w:r w:rsidRPr="004866E3">
              <w:t xml:space="preserve">demonstration </w:t>
            </w:r>
          </w:p>
          <w:p w:rsidR="00000000" w:rsidRPr="004866E3" w:rsidP="004866E3">
            <w:pPr>
              <w:pStyle w:val="ListBullet"/>
            </w:pPr>
            <w:r w:rsidRPr="004866E3">
              <w:t xml:space="preserve">portfolios </w:t>
            </w:r>
          </w:p>
          <w:p w:rsidR="00000000" w:rsidRPr="004866E3" w:rsidP="004866E3">
            <w:pPr>
              <w:pStyle w:val="ListBullet"/>
            </w:pPr>
            <w:r w:rsidRPr="004866E3">
              <w:t>projects</w:t>
            </w:r>
          </w:p>
          <w:p w:rsidR="00000000" w:rsidRPr="004866E3" w:rsidP="004866E3">
            <w:pPr>
              <w:pStyle w:val="ListBullet"/>
            </w:pPr>
            <w:r w:rsidRPr="004866E3">
              <w:t>questi</w:t>
            </w:r>
            <w:r w:rsidRPr="004866E3">
              <w:t>oning</w:t>
            </w:r>
          </w:p>
          <w:p w:rsidR="00000000" w:rsidRPr="004866E3" w:rsidP="004866E3">
            <w:pPr>
              <w:pStyle w:val="ListBullet"/>
            </w:pPr>
            <w:r w:rsidRPr="004866E3">
              <w:t>scenarios</w:t>
            </w:r>
          </w:p>
          <w:p w:rsidR="00000000" w:rsidP="004866E3">
            <w:pPr>
              <w:pStyle w:val="ListBullet"/>
              <w:rPr>
                <w:lang w:val="en-NZ"/>
              </w:rPr>
            </w:pPr>
            <w:r w:rsidRPr="004866E3">
              <w:t>authenticated evidence from the workplace and/or training courses</w:t>
            </w:r>
          </w:p>
        </w:tc>
      </w:tr>
      <w:tr w:rsidTr="00A114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6E3">
            <w:pPr>
              <w:pStyle w:val="BodyText"/>
              <w:rPr>
                <w:lang w:val="en-NZ"/>
              </w:rPr>
            </w:pPr>
            <w:r w:rsidRPr="004866E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866E3" w:rsidP="004866E3">
            <w:pPr>
              <w:pStyle w:val="BodyText"/>
            </w:pPr>
            <w:r w:rsidRPr="004866E3">
              <w:t xml:space="preserve">Evidence must be gathered over time in a range of contexts to ensure the person can achieve the unit outcome and apply the competency in </w:t>
            </w:r>
            <w:r w:rsidRPr="004866E3">
              <w:t>different situations or environments</w:t>
            </w:r>
          </w:p>
        </w:tc>
      </w:tr>
    </w:tbl>
    <w:p w:rsidR="00000000" w:rsidRPr="004866E3" w:rsidP="004866E3">
      <w:pPr>
        <w:pStyle w:val="BodyText"/>
      </w:pPr>
    </w:p>
    <w:p w:rsidR="00000000" w:rsidRPr="004866E3" w:rsidP="004866E3">
      <w:pPr>
        <w:pStyle w:val="AllowPageBreak"/>
      </w:pPr>
    </w:p>
    <w:p w:rsidR="00000000" w:rsidRPr="004866E3" w:rsidP="004866E3">
      <w:pPr>
        <w:pStyle w:val="Heading1"/>
      </w:pPr>
      <w:bookmarkStart w:id="11" w:name="O_493107"/>
      <w:bookmarkEnd w:id="11"/>
      <w:r w:rsidRPr="004866E3">
        <w:t>Range Statement</w:t>
      </w:r>
    </w:p>
    <w:tbl>
      <w:tblPr>
        <w:tblW w:w="9322" w:type="dxa"/>
        <w:tblLayout w:type="fixed"/>
        <w:tblCellMar>
          <w:left w:w="62" w:type="dxa"/>
          <w:right w:w="62" w:type="dxa"/>
        </w:tblCellMar>
        <w:tblLook w:val="0000"/>
      </w:tblPr>
      <w:tblGrid>
        <w:gridCol w:w="2660"/>
        <w:gridCol w:w="6662"/>
      </w:tblGrid>
      <w:tr w:rsidTr="00A1141F">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t>The Range Statement provides information about the context in which the unit of competency is carried out. The variables cater for differences between States and Territories and the Co</w:t>
            </w:r>
            <w:r w:rsidRPr="004866E3">
              <w:t xml:space="preserve">mmonwealth, and between organisations and workplaces. They allow for different work requirements, work practices and knowledge. The Range Statement also provides a focus for assessment. It relates to the unit as a whole. Text in </w:t>
            </w:r>
            <w:r w:rsidRPr="004866E3">
              <w:rPr>
                <w:rStyle w:val="BoldandItalics"/>
              </w:rPr>
              <w:t>bold italics</w:t>
            </w:r>
            <w:r w:rsidRPr="004866E3">
              <w:t xml:space="preserve"> in the Perform</w:t>
            </w:r>
            <w:r w:rsidRPr="004866E3">
              <w:t>ance Criteria is explained here.</w:t>
            </w:r>
          </w:p>
        </w:tc>
      </w:tr>
      <w:tr w:rsidTr="00A1141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rPr>
                <w:rStyle w:val="BoldandItalics"/>
              </w:rPr>
              <w:t>Characteristics</w:t>
            </w:r>
            <w:r w:rsidRPr="004866E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6E3" w:rsidP="004866E3">
            <w:pPr>
              <w:pStyle w:val="ListBullet"/>
            </w:pPr>
            <w:r w:rsidRPr="004866E3">
              <w:t>strengths</w:t>
            </w:r>
          </w:p>
          <w:p w:rsidR="00000000" w:rsidRPr="004866E3" w:rsidP="004866E3">
            <w:pPr>
              <w:pStyle w:val="ListBullet"/>
            </w:pPr>
            <w:r w:rsidRPr="004866E3">
              <w:t>preferences</w:t>
            </w:r>
          </w:p>
          <w:p w:rsidR="00000000" w:rsidRPr="004866E3" w:rsidP="004866E3">
            <w:pPr>
              <w:pStyle w:val="ListBullet"/>
            </w:pPr>
            <w:r w:rsidRPr="004866E3">
              <w:t>gaps</w:t>
            </w:r>
          </w:p>
          <w:p w:rsidR="00000000" w:rsidRPr="004866E3" w:rsidP="004866E3">
            <w:pPr>
              <w:pStyle w:val="ListBullet"/>
            </w:pPr>
            <w:r w:rsidRPr="004866E3">
              <w:t>desires</w:t>
            </w:r>
          </w:p>
          <w:p w:rsidR="00000000" w:rsidRPr="004866E3" w:rsidP="004866E3">
            <w:pPr>
              <w:pStyle w:val="ListBullet"/>
            </w:pPr>
            <w:r w:rsidRPr="004866E3">
              <w:t>weaknesses</w:t>
            </w:r>
          </w:p>
          <w:p w:rsidR="00000000" w:rsidRPr="004866E3" w:rsidP="004866E3">
            <w:pPr>
              <w:pStyle w:val="ListBullet"/>
            </w:pPr>
            <w:r w:rsidRPr="004866E3">
              <w:t>the need to develop skills in:</w:t>
            </w:r>
          </w:p>
          <w:p w:rsidR="00000000" w:rsidRPr="004866E3" w:rsidP="004866E3">
            <w:pPr>
              <w:pStyle w:val="ListBullet2"/>
            </w:pPr>
            <w:r w:rsidRPr="004866E3">
              <w:t>job search</w:t>
            </w:r>
          </w:p>
          <w:p w:rsidR="00000000" w:rsidRPr="004866E3" w:rsidP="004866E3">
            <w:pPr>
              <w:pStyle w:val="ListBullet2"/>
            </w:pPr>
            <w:r w:rsidRPr="004866E3">
              <w:t>assessment</w:t>
            </w:r>
          </w:p>
          <w:p w:rsidR="00000000" w:rsidRPr="004866E3" w:rsidP="004866E3">
            <w:pPr>
              <w:pStyle w:val="ListBullet2"/>
            </w:pPr>
            <w:r w:rsidRPr="004866E3">
              <w:t>resume preparation/presentation</w:t>
            </w:r>
          </w:p>
          <w:p w:rsidR="00000000" w:rsidRPr="004866E3" w:rsidP="004866E3">
            <w:pPr>
              <w:pStyle w:val="ListBullet2"/>
            </w:pPr>
            <w:r w:rsidRPr="004866E3">
              <w:t>networking</w:t>
            </w:r>
          </w:p>
          <w:p w:rsidR="00000000" w:rsidP="004866E3">
            <w:pPr>
              <w:pStyle w:val="ListBullet2"/>
              <w:rPr>
                <w:lang w:val="en-NZ"/>
              </w:rPr>
            </w:pPr>
            <w:r w:rsidRPr="004866E3">
              <w:t>impression management</w:t>
            </w:r>
          </w:p>
        </w:tc>
      </w:tr>
      <w:tr w:rsidTr="00A1141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rPr>
                <w:rStyle w:val="BoldandItalics"/>
              </w:rPr>
              <w:t xml:space="preserve">Sources </w:t>
            </w:r>
            <w:r w:rsidRPr="004866E3">
              <w:t>of career information</w:t>
            </w:r>
            <w:r w:rsidRPr="004866E3">
              <w:rPr>
                <w:rStyle w:val="BoldandItalics"/>
              </w:rPr>
              <w:t xml:space="preserve"> </w:t>
            </w:r>
            <w:r w:rsidRPr="004866E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6E3" w:rsidP="004866E3">
            <w:pPr>
              <w:pStyle w:val="ListBullet"/>
            </w:pPr>
            <w:r w:rsidRPr="004866E3">
              <w:t>public sector/organisational sources/documents such as:</w:t>
            </w:r>
          </w:p>
          <w:p w:rsidR="00000000" w:rsidRPr="004866E3" w:rsidP="004866E3">
            <w:pPr>
              <w:pStyle w:val="ListBullet2"/>
            </w:pPr>
            <w:r w:rsidRPr="004866E3">
              <w:t>organisational chart</w:t>
            </w:r>
          </w:p>
          <w:p w:rsidR="00000000" w:rsidRPr="004866E3" w:rsidP="004866E3">
            <w:pPr>
              <w:pStyle w:val="ListBullet2"/>
            </w:pPr>
            <w:r w:rsidRPr="004866E3">
              <w:t>business plans/strategies</w:t>
            </w:r>
          </w:p>
          <w:p w:rsidR="00000000" w:rsidRPr="004866E3" w:rsidP="004866E3">
            <w:pPr>
              <w:pStyle w:val="ListBullet2"/>
            </w:pPr>
            <w:r w:rsidRPr="004866E3">
              <w:t>vision statements</w:t>
            </w:r>
          </w:p>
          <w:p w:rsidR="00000000" w:rsidRPr="004866E3" w:rsidP="004866E3">
            <w:pPr>
              <w:pStyle w:val="ListBullet2"/>
            </w:pPr>
            <w:r w:rsidRPr="004866E3">
              <w:t>future plans</w:t>
            </w:r>
          </w:p>
          <w:p w:rsidR="00000000" w:rsidRPr="004866E3" w:rsidP="004866E3">
            <w:pPr>
              <w:pStyle w:val="ListBullet2"/>
            </w:pPr>
            <w:r w:rsidRPr="004866E3">
              <w:t>cultural climate data</w:t>
            </w:r>
          </w:p>
          <w:p w:rsidR="00000000" w:rsidRPr="004866E3" w:rsidP="004866E3">
            <w:pPr>
              <w:pStyle w:val="ListBullet2"/>
            </w:pPr>
            <w:r w:rsidRPr="004866E3">
              <w:t>manuals, handbooks</w:t>
            </w:r>
          </w:p>
          <w:p w:rsidR="00000000" w:rsidRPr="004866E3" w:rsidP="004866E3">
            <w:pPr>
              <w:pStyle w:val="ListBullet2"/>
            </w:pPr>
            <w:r w:rsidRPr="004866E3">
              <w:t>policy and practices</w:t>
            </w:r>
          </w:p>
          <w:p w:rsidR="00000000" w:rsidRPr="004866E3" w:rsidP="004866E3">
            <w:pPr>
              <w:pStyle w:val="ListBullet2"/>
            </w:pPr>
            <w:r w:rsidRPr="004866E3">
              <w:t>person specifications, job profiles, job descriptions</w:t>
            </w:r>
          </w:p>
          <w:p w:rsidR="00000000" w:rsidRPr="004866E3" w:rsidP="004866E3">
            <w:pPr>
              <w:pStyle w:val="ListBullet2"/>
            </w:pPr>
            <w:r w:rsidRPr="004866E3">
              <w:t>reports</w:t>
            </w:r>
          </w:p>
          <w:p w:rsidR="00000000" w:rsidRPr="004866E3" w:rsidP="004866E3">
            <w:pPr>
              <w:pStyle w:val="ListBullet2"/>
            </w:pPr>
            <w:r w:rsidRPr="004866E3">
              <w:t>social and political information</w:t>
            </w:r>
          </w:p>
          <w:p w:rsidR="00000000" w:rsidRPr="004866E3" w:rsidP="004866E3">
            <w:pPr>
              <w:pStyle w:val="ListBullet2"/>
            </w:pPr>
            <w:r w:rsidRPr="004866E3">
              <w:t>ethics, values and conduct requirements</w:t>
            </w:r>
          </w:p>
          <w:p w:rsidR="00000000" w:rsidRPr="004866E3" w:rsidP="004866E3">
            <w:pPr>
              <w:pStyle w:val="ListBullet2"/>
            </w:pPr>
            <w:r w:rsidRPr="004866E3">
              <w:t>colleagues, supervisors, mentors.</w:t>
            </w:r>
          </w:p>
          <w:p w:rsidR="00000000" w:rsidRPr="004866E3" w:rsidP="004866E3">
            <w:pPr>
              <w:pStyle w:val="ListBullet"/>
            </w:pPr>
            <w:r w:rsidRPr="004866E3">
              <w:t>books</w:t>
            </w:r>
          </w:p>
          <w:p w:rsidR="00000000" w:rsidRPr="004866E3" w:rsidP="004866E3">
            <w:pPr>
              <w:pStyle w:val="ListBullet"/>
            </w:pPr>
            <w:r w:rsidRPr="004866E3">
              <w:t>workshops</w:t>
            </w:r>
          </w:p>
          <w:p w:rsidR="00000000" w:rsidRPr="004866E3" w:rsidP="004866E3">
            <w:pPr>
              <w:pStyle w:val="ListBullet"/>
            </w:pPr>
            <w:r w:rsidRPr="004866E3">
              <w:t>notice of vacancies</w:t>
            </w:r>
          </w:p>
          <w:p w:rsidR="00000000" w:rsidRPr="004866E3" w:rsidP="004866E3">
            <w:pPr>
              <w:pStyle w:val="ListBullet"/>
            </w:pPr>
            <w:r w:rsidRPr="004866E3">
              <w:t>Internet sites</w:t>
            </w:r>
          </w:p>
          <w:p w:rsidR="00000000" w:rsidRPr="004866E3" w:rsidP="004866E3">
            <w:pPr>
              <w:pStyle w:val="ListBullet"/>
            </w:pPr>
            <w:r w:rsidRPr="004866E3">
              <w:t>local, national and international p</w:t>
            </w:r>
            <w:r w:rsidRPr="004866E3">
              <w:t>ublications</w:t>
            </w:r>
          </w:p>
          <w:p w:rsidR="00000000" w:rsidRPr="004866E3" w:rsidP="004866E3">
            <w:pPr>
              <w:pStyle w:val="ListBullet"/>
            </w:pPr>
            <w:r w:rsidRPr="004866E3">
              <w:t xml:space="preserve">statistical workforce data </w:t>
            </w:r>
          </w:p>
          <w:p w:rsidR="00000000" w:rsidRPr="004866E3" w:rsidP="004866E3">
            <w:pPr>
              <w:pStyle w:val="ListBullet"/>
            </w:pPr>
            <w:r w:rsidRPr="004866E3">
              <w:t>Australian Bureau of Statistics data</w:t>
            </w:r>
          </w:p>
          <w:p w:rsidR="00000000" w:rsidRPr="004866E3" w:rsidP="004866E3">
            <w:pPr>
              <w:pStyle w:val="ListBullet"/>
            </w:pPr>
            <w:r w:rsidRPr="004866E3">
              <w:t>labour market statistics</w:t>
            </w:r>
          </w:p>
          <w:p w:rsidR="00000000" w:rsidRPr="004866E3" w:rsidP="004866E3">
            <w:pPr>
              <w:pStyle w:val="ListBullet"/>
            </w:pPr>
            <w:r w:rsidRPr="004866E3">
              <w:t>futurists' papers on career and demographic changes</w:t>
            </w:r>
          </w:p>
          <w:p w:rsidR="00000000" w:rsidRPr="004866E3" w:rsidP="004866E3">
            <w:pPr>
              <w:pStyle w:val="ListBullet"/>
            </w:pPr>
            <w:r w:rsidRPr="004866E3">
              <w:t>career expos</w:t>
            </w:r>
          </w:p>
          <w:p w:rsidR="00000000" w:rsidRPr="004866E3" w:rsidP="004866E3">
            <w:pPr>
              <w:pStyle w:val="ListBullet"/>
            </w:pPr>
            <w:r w:rsidRPr="004866E3">
              <w:t>personal networks</w:t>
            </w:r>
          </w:p>
          <w:p w:rsidR="00000000" w:rsidRPr="004866E3" w:rsidP="004866E3">
            <w:pPr>
              <w:pStyle w:val="ListBullet"/>
            </w:pPr>
            <w:r w:rsidRPr="004866E3">
              <w:t>word-of-mouth</w:t>
            </w:r>
          </w:p>
          <w:p w:rsidR="00000000" w:rsidRPr="004866E3" w:rsidP="004866E3">
            <w:pPr>
              <w:pStyle w:val="ListBullet"/>
            </w:pPr>
            <w:r w:rsidRPr="004866E3">
              <w:t>'hidden job market' where more than 50% of jobs are won</w:t>
            </w:r>
          </w:p>
          <w:p w:rsidR="00000000" w:rsidRPr="004866E3" w:rsidP="004866E3">
            <w:pPr>
              <w:pStyle w:val="ListBullet"/>
            </w:pPr>
            <w:r w:rsidRPr="004866E3">
              <w:t>job search/personnel placement agencies</w:t>
            </w:r>
          </w:p>
          <w:p w:rsidR="00000000" w:rsidRPr="004866E3" w:rsidP="004866E3">
            <w:pPr>
              <w:pStyle w:val="ListBullet"/>
            </w:pPr>
            <w:r w:rsidRPr="004866E3">
              <w:t>graduate career counselling organisations</w:t>
            </w:r>
          </w:p>
          <w:p w:rsidR="00000000" w:rsidRPr="004866E3" w:rsidP="004866E3">
            <w:pPr>
              <w:pStyle w:val="ListBullet"/>
            </w:pPr>
            <w:r w:rsidRPr="004866E3">
              <w:t>feedback from job interviews</w:t>
            </w:r>
          </w:p>
          <w:p w:rsidR="00000000" w:rsidP="004866E3">
            <w:pPr>
              <w:pStyle w:val="ListBullet"/>
              <w:rPr>
                <w:lang w:val="en-NZ"/>
              </w:rPr>
            </w:pPr>
            <w:r w:rsidRPr="004866E3">
              <w:t>newspapers or other media (such as radio)</w:t>
            </w:r>
          </w:p>
        </w:tc>
      </w:tr>
      <w:tr w:rsidTr="00A1141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rPr>
                <w:rStyle w:val="BoldandItalics"/>
              </w:rPr>
              <w:t xml:space="preserve">Career plan </w:t>
            </w:r>
            <w:r w:rsidRPr="004866E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6E3" w:rsidP="004866E3">
            <w:pPr>
              <w:pStyle w:val="ListBullet"/>
            </w:pPr>
            <w:r w:rsidRPr="004866E3">
              <w:t>long-term goals</w:t>
            </w:r>
          </w:p>
          <w:p w:rsidR="00000000" w:rsidRPr="004866E3" w:rsidP="004866E3">
            <w:pPr>
              <w:pStyle w:val="ListBullet"/>
            </w:pPr>
            <w:r w:rsidRPr="004866E3">
              <w:t>objectives</w:t>
            </w:r>
          </w:p>
          <w:p w:rsidR="00000000" w:rsidRPr="004866E3" w:rsidP="004866E3">
            <w:pPr>
              <w:pStyle w:val="ListBullet"/>
            </w:pPr>
            <w:r w:rsidRPr="004866E3">
              <w:t>strategies</w:t>
            </w:r>
          </w:p>
          <w:p w:rsidR="00000000" w:rsidRPr="004866E3" w:rsidP="004866E3">
            <w:pPr>
              <w:pStyle w:val="ListBullet"/>
            </w:pPr>
            <w:r w:rsidRPr="004866E3">
              <w:t>actions</w:t>
            </w:r>
          </w:p>
          <w:p w:rsidR="00000000" w:rsidRPr="004866E3" w:rsidP="004866E3">
            <w:pPr>
              <w:pStyle w:val="ListBullet"/>
            </w:pPr>
            <w:r w:rsidRPr="004866E3">
              <w:t>timeframes</w:t>
            </w:r>
          </w:p>
          <w:p w:rsidR="00000000" w:rsidRPr="004866E3" w:rsidP="004866E3">
            <w:pPr>
              <w:pStyle w:val="ListBullet"/>
            </w:pPr>
            <w:r w:rsidRPr="004866E3">
              <w:t>milestones</w:t>
            </w:r>
          </w:p>
          <w:p w:rsidR="00000000" w:rsidRPr="004866E3" w:rsidP="004866E3">
            <w:pPr>
              <w:pStyle w:val="ListBullet"/>
            </w:pPr>
            <w:r w:rsidRPr="004866E3">
              <w:t>job search tools/methods</w:t>
            </w:r>
          </w:p>
          <w:p w:rsidR="00000000" w:rsidRPr="004866E3" w:rsidP="004866E3">
            <w:pPr>
              <w:pStyle w:val="ListBullet"/>
            </w:pPr>
            <w:r w:rsidRPr="004866E3">
              <w:t>skills development in finding, applying for and winning positions</w:t>
            </w:r>
          </w:p>
          <w:p w:rsidR="00000000" w:rsidP="004866E3">
            <w:pPr>
              <w:pStyle w:val="ListBullet"/>
              <w:rPr>
                <w:lang w:val="en-NZ"/>
              </w:rPr>
            </w:pPr>
            <w:r w:rsidRPr="004866E3">
              <w:t>skills development to meet particular job/career requirements</w:t>
            </w:r>
          </w:p>
        </w:tc>
      </w:tr>
      <w:tr w:rsidTr="00A1141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rPr>
                <w:rStyle w:val="BoldandItalics"/>
              </w:rPr>
              <w:t xml:space="preserve">Career development activities </w:t>
            </w:r>
            <w:r w:rsidRPr="004866E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6E3" w:rsidP="004866E3">
            <w:pPr>
              <w:pStyle w:val="ListBullet"/>
            </w:pPr>
            <w:r w:rsidRPr="004866E3">
              <w:t>accredited courses/other courses</w:t>
            </w:r>
          </w:p>
          <w:p w:rsidR="00000000" w:rsidRPr="004866E3" w:rsidP="004866E3">
            <w:pPr>
              <w:pStyle w:val="ListBullet"/>
            </w:pPr>
            <w:r w:rsidRPr="004866E3">
              <w:t>action learning</w:t>
            </w:r>
          </w:p>
          <w:p w:rsidR="00000000" w:rsidRPr="004866E3" w:rsidP="004866E3">
            <w:pPr>
              <w:pStyle w:val="ListBullet"/>
            </w:pPr>
            <w:r w:rsidRPr="004866E3">
              <w:t>career co</w:t>
            </w:r>
            <w:r w:rsidRPr="004866E3">
              <w:t>unselling</w:t>
            </w:r>
          </w:p>
          <w:p w:rsidR="00000000" w:rsidRPr="004866E3" w:rsidP="004866E3">
            <w:pPr>
              <w:pStyle w:val="ListBullet"/>
            </w:pPr>
            <w:r w:rsidRPr="004866E3">
              <w:t>coaching</w:t>
            </w:r>
          </w:p>
          <w:p w:rsidR="00000000" w:rsidRPr="004866E3" w:rsidP="004866E3">
            <w:pPr>
              <w:pStyle w:val="ListBullet"/>
            </w:pPr>
            <w:r w:rsidRPr="004866E3">
              <w:t>competency development processes</w:t>
            </w:r>
          </w:p>
          <w:p w:rsidR="00000000" w:rsidRPr="004866E3" w:rsidP="004866E3">
            <w:pPr>
              <w:pStyle w:val="ListBullet"/>
            </w:pPr>
            <w:r w:rsidRPr="004866E3">
              <w:t>education and training programs</w:t>
            </w:r>
          </w:p>
          <w:p w:rsidR="00000000" w:rsidRPr="004866E3" w:rsidP="004866E3">
            <w:pPr>
              <w:pStyle w:val="ListBullet"/>
            </w:pPr>
            <w:r w:rsidRPr="004866E3">
              <w:t>feedback</w:t>
            </w:r>
          </w:p>
          <w:p w:rsidR="00000000" w:rsidRPr="004866E3" w:rsidP="004866E3">
            <w:pPr>
              <w:pStyle w:val="ListBullet"/>
            </w:pPr>
            <w:r w:rsidRPr="004866E3">
              <w:t>higher duties</w:t>
            </w:r>
          </w:p>
          <w:p w:rsidR="00000000" w:rsidRPr="004866E3" w:rsidP="004866E3">
            <w:pPr>
              <w:pStyle w:val="ListBullet"/>
            </w:pPr>
            <w:r w:rsidRPr="004866E3">
              <w:t>induction and orientation programs</w:t>
            </w:r>
          </w:p>
          <w:p w:rsidR="00000000" w:rsidRPr="004866E3" w:rsidP="004866E3">
            <w:pPr>
              <w:pStyle w:val="ListBullet"/>
            </w:pPr>
            <w:r w:rsidRPr="004866E3">
              <w:t>industry experience</w:t>
            </w:r>
          </w:p>
          <w:p w:rsidR="00000000" w:rsidRPr="004866E3" w:rsidP="004866E3">
            <w:pPr>
              <w:pStyle w:val="ListBullet"/>
            </w:pPr>
            <w:r w:rsidRPr="004866E3">
              <w:t>job exchange - local, national, international</w:t>
            </w:r>
          </w:p>
          <w:p w:rsidR="00000000" w:rsidRPr="004866E3" w:rsidP="004866E3">
            <w:pPr>
              <w:pStyle w:val="ListBullet"/>
            </w:pPr>
            <w:r w:rsidRPr="004866E3">
              <w:t>mentoring</w:t>
            </w:r>
          </w:p>
          <w:p w:rsidR="00000000" w:rsidRPr="004866E3" w:rsidP="004866E3">
            <w:pPr>
              <w:pStyle w:val="ListBullet"/>
            </w:pPr>
            <w:r w:rsidRPr="004866E3">
              <w:t>networking</w:t>
            </w:r>
          </w:p>
          <w:p w:rsidR="00000000" w:rsidRPr="004866E3" w:rsidP="004866E3">
            <w:pPr>
              <w:pStyle w:val="ListBullet"/>
            </w:pPr>
            <w:r w:rsidRPr="004866E3">
              <w:t>opportunities to act in other positions (higher or lower)</w:t>
            </w:r>
          </w:p>
          <w:p w:rsidR="00000000" w:rsidRPr="004866E3" w:rsidP="004866E3">
            <w:pPr>
              <w:pStyle w:val="ListBullet"/>
            </w:pPr>
            <w:r w:rsidRPr="004866E3">
              <w:t>project assignments/experiences</w:t>
            </w:r>
          </w:p>
          <w:p w:rsidR="00000000" w:rsidRPr="004866E3" w:rsidP="004866E3">
            <w:pPr>
              <w:pStyle w:val="ListBullet"/>
            </w:pPr>
            <w:r w:rsidRPr="004866E3">
              <w:t>secondments</w:t>
            </w:r>
          </w:p>
          <w:p w:rsidR="00000000" w:rsidRPr="004866E3" w:rsidP="004866E3">
            <w:pPr>
              <w:pStyle w:val="ListBullet"/>
            </w:pPr>
            <w:r w:rsidRPr="004866E3">
              <w:t>shadowing</w:t>
            </w:r>
          </w:p>
          <w:p w:rsidR="00000000" w:rsidRPr="004866E3" w:rsidP="004866E3">
            <w:pPr>
              <w:pStyle w:val="ListBullet"/>
            </w:pPr>
            <w:r w:rsidRPr="004866E3">
              <w:t>temporary positions</w:t>
            </w:r>
          </w:p>
          <w:p w:rsidR="00000000" w:rsidP="004866E3">
            <w:pPr>
              <w:pStyle w:val="ListBullet"/>
              <w:rPr>
                <w:lang w:val="en-NZ"/>
              </w:rPr>
            </w:pPr>
            <w:r w:rsidRPr="004866E3">
              <w:t>working parties</w:t>
            </w:r>
          </w:p>
        </w:tc>
      </w:tr>
      <w:tr w:rsidTr="00A1141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6E3">
            <w:pPr>
              <w:pStyle w:val="BodyText"/>
              <w:rPr>
                <w:lang w:val="en-NZ"/>
              </w:rPr>
            </w:pPr>
            <w:r w:rsidRPr="004866E3">
              <w:rPr>
                <w:rStyle w:val="BoldandItalics"/>
              </w:rPr>
              <w:t>Legislation</w:t>
            </w:r>
            <w:r w:rsidRPr="004866E3">
              <w:t xml:space="preserve">, </w:t>
            </w:r>
            <w:r w:rsidRPr="004866E3">
              <w:rPr>
                <w:rStyle w:val="BoldandItalics"/>
              </w:rPr>
              <w:t>policy and procedures</w:t>
            </w:r>
            <w:r w:rsidRPr="004866E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6E3" w:rsidP="004866E3">
            <w:pPr>
              <w:pStyle w:val="ListBullet"/>
            </w:pPr>
            <w:r w:rsidRPr="004866E3">
              <w:t>Commonwealth and State/Territory legislation including equal employment opportunity, privacy, confidentiality, anti-discrimination and employment law</w:t>
            </w:r>
          </w:p>
          <w:p w:rsidR="00000000" w:rsidRPr="004866E3" w:rsidP="004866E3">
            <w:pPr>
              <w:pStyle w:val="ListBullet"/>
            </w:pPr>
            <w:r w:rsidRPr="004866E3">
              <w:t>national and international codes of practice and standards</w:t>
            </w:r>
          </w:p>
          <w:p w:rsidR="00000000" w:rsidRPr="004866E3" w:rsidP="004866E3">
            <w:pPr>
              <w:pStyle w:val="ListBullet"/>
            </w:pPr>
            <w:r w:rsidRPr="004866E3">
              <w:t>the organisation's policies and practices</w:t>
            </w:r>
          </w:p>
          <w:p w:rsidR="00000000" w:rsidRPr="004866E3" w:rsidP="004866E3">
            <w:pPr>
              <w:pStyle w:val="ListBullet"/>
            </w:pPr>
            <w:r w:rsidRPr="004866E3">
              <w:t>gover</w:t>
            </w:r>
            <w:r w:rsidRPr="004866E3">
              <w:t>nment policy</w:t>
            </w:r>
          </w:p>
          <w:p w:rsidR="00000000" w:rsidRPr="004866E3" w:rsidP="004866E3">
            <w:pPr>
              <w:pStyle w:val="ListBullet"/>
            </w:pPr>
            <w:r w:rsidRPr="004866E3">
              <w:t>codes of conduct</w:t>
            </w:r>
          </w:p>
          <w:p w:rsidR="00000000" w:rsidRPr="004866E3" w:rsidP="004866E3">
            <w:pPr>
              <w:pStyle w:val="ListBullet"/>
            </w:pPr>
            <w:r w:rsidRPr="004866E3">
              <w:t>codes of ethics</w:t>
            </w:r>
          </w:p>
        </w:tc>
      </w:tr>
    </w:tbl>
    <w:p w:rsidR="00A1141F" w:rsidP="004866E3">
      <w:pPr>
        <w:pStyle w:val="BodyText"/>
      </w:pPr>
    </w:p>
    <w:p w:rsidR="00A1141F" w:rsidP="004866E3">
      <w:pPr>
        <w:pStyle w:val="BodyText"/>
      </w:pPr>
    </w:p>
    <w:p w:rsidR="00000000" w:rsidRPr="004866E3" w:rsidP="004866E3">
      <w:pPr>
        <w:pStyle w:val="Heading1"/>
      </w:pPr>
      <w:bookmarkStart w:id="12" w:name="O_493100"/>
      <w:bookmarkEnd w:id="12"/>
      <w:r w:rsidRPr="004866E3">
        <w:t>Unit Sector(s)</w:t>
      </w:r>
    </w:p>
    <w:p w:rsidR="00000000" w:rsidRPr="004866E3" w:rsidP="004866E3">
      <w:pPr>
        <w:pStyle w:val="BodyText"/>
      </w:pPr>
      <w:r w:rsidRPr="004866E3">
        <w:t>Not applicable.</w:t>
      </w:r>
    </w:p>
    <w:p w:rsidR="00000000" w:rsidRPr="004866E3" w:rsidP="004866E3">
      <w:pPr>
        <w:pStyle w:val="AllowPageBreak"/>
      </w:pPr>
    </w:p>
    <w:p w:rsidR="00000000" w:rsidRPr="004866E3" w:rsidP="004866E3">
      <w:pPr>
        <w:pStyle w:val="Heading1"/>
      </w:pPr>
      <w:bookmarkStart w:id="13" w:name="O_493111"/>
      <w:bookmarkEnd w:id="13"/>
      <w:r w:rsidRPr="004866E3">
        <w:t>Competency field</w:t>
      </w:r>
    </w:p>
    <w:p w:rsidR="00000000" w:rsidRPr="004866E3" w:rsidP="004866E3">
      <w:pPr>
        <w:pStyle w:val="BodyText"/>
      </w:pPr>
      <w:r w:rsidRPr="004866E3">
        <w:t>Working in Government.</w:t>
      </w:r>
    </w:p>
    <w:p w:rsidR="00000000" w:rsidRPr="004866E3" w:rsidP="004866E3"/>
    <w:sectPr w:rsidSect="004866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41F" w:rsidP="00A114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41F" w:rsidP="004866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141F" w:rsidP="004866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1141F" w:rsidP="004866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E3" w:rsidRPr="00A1141F" w:rsidP="00A114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41F" w:rsidRPr="002D2AF8" w:rsidP="004866E3">
    <w:pPr>
      <w:pStyle w:val="Header"/>
      <w:framePr w:wrap="around"/>
    </w:pPr>
    <w:r>
      <w:fldChar w:fldCharType="begin"/>
    </w:r>
    <w:r>
      <w:instrText xml:space="preserve"> TITLE   \* MERGEFORMAT </w:instrText>
    </w:r>
    <w:r>
      <w:fldChar w:fldCharType="separate"/>
    </w:r>
    <w:r>
      <w:t>PSPGOV410A Undertake career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1141F" w:rsidP="00486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76A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4D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ED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6E3"/>
    <w:pPr>
      <w:spacing w:before="360" w:after="60"/>
      <w:outlineLvl w:val="0"/>
    </w:pPr>
    <w:rPr>
      <w:sz w:val="32"/>
    </w:rPr>
  </w:style>
  <w:style w:type="paragraph" w:styleId="Heading2">
    <w:name w:val="heading 2"/>
    <w:basedOn w:val="HeadingBase"/>
    <w:next w:val="BodyText"/>
    <w:link w:val="Heading2Char"/>
    <w:qFormat/>
    <w:rsid w:val="004866E3"/>
    <w:pPr>
      <w:keepLines/>
      <w:spacing w:before="240" w:after="120"/>
      <w:outlineLvl w:val="1"/>
    </w:pPr>
    <w:rPr>
      <w:sz w:val="28"/>
      <w:szCs w:val="40"/>
    </w:rPr>
  </w:style>
  <w:style w:type="paragraph" w:styleId="Heading3">
    <w:name w:val="heading 3"/>
    <w:basedOn w:val="HeadingBase"/>
    <w:next w:val="BodyText"/>
    <w:link w:val="Heading3Char"/>
    <w:qFormat/>
    <w:rsid w:val="004866E3"/>
    <w:pPr>
      <w:spacing w:before="180" w:after="120"/>
      <w:outlineLvl w:val="2"/>
    </w:pPr>
    <w:rPr>
      <w:spacing w:val="-10"/>
      <w:kern w:val="32"/>
    </w:rPr>
  </w:style>
  <w:style w:type="paragraph" w:styleId="Heading4">
    <w:name w:val="heading 4"/>
    <w:basedOn w:val="HeadingBase"/>
    <w:next w:val="BodyText"/>
    <w:link w:val="Heading4Char"/>
    <w:qFormat/>
    <w:rsid w:val="004866E3"/>
    <w:pPr>
      <w:spacing w:before="160" w:after="120"/>
      <w:outlineLvl w:val="3"/>
    </w:pPr>
    <w:rPr>
      <w:sz w:val="22"/>
    </w:rPr>
  </w:style>
  <w:style w:type="paragraph" w:styleId="Heading5">
    <w:name w:val="heading 5"/>
    <w:basedOn w:val="HeadingBase"/>
    <w:next w:val="Normal"/>
    <w:link w:val="Heading5Char"/>
    <w:qFormat/>
    <w:rsid w:val="004866E3"/>
    <w:pPr>
      <w:spacing w:before="80"/>
      <w:outlineLvl w:val="4"/>
    </w:pPr>
    <w:rPr>
      <w:color w:val="918585"/>
      <w:sz w:val="20"/>
    </w:rPr>
  </w:style>
  <w:style w:type="paragraph" w:styleId="Heading6">
    <w:name w:val="heading 6"/>
    <w:basedOn w:val="HeadingBase"/>
    <w:next w:val="Normal"/>
    <w:link w:val="Heading6Char"/>
    <w:qFormat/>
    <w:rsid w:val="004866E3"/>
    <w:pPr>
      <w:spacing w:before="60"/>
      <w:outlineLvl w:val="5"/>
    </w:pPr>
    <w:rPr>
      <w:color w:val="918585"/>
      <w:sz w:val="20"/>
    </w:rPr>
  </w:style>
  <w:style w:type="paragraph" w:styleId="Heading7">
    <w:name w:val="heading 7"/>
    <w:basedOn w:val="Normal"/>
    <w:next w:val="Normal"/>
    <w:link w:val="Heading7Char"/>
    <w:qFormat/>
    <w:rsid w:val="004866E3"/>
    <w:pPr>
      <w:ind w:left="720"/>
      <w:outlineLvl w:val="6"/>
    </w:pPr>
    <w:rPr>
      <w:i/>
    </w:rPr>
  </w:style>
  <w:style w:type="paragraph" w:styleId="Heading8">
    <w:name w:val="heading 8"/>
    <w:basedOn w:val="Normal"/>
    <w:next w:val="Normal"/>
    <w:link w:val="Heading8Char"/>
    <w:qFormat/>
    <w:rsid w:val="004866E3"/>
    <w:pPr>
      <w:ind w:left="720"/>
      <w:outlineLvl w:val="7"/>
    </w:pPr>
    <w:rPr>
      <w:i/>
    </w:rPr>
  </w:style>
  <w:style w:type="paragraph" w:styleId="Heading9">
    <w:name w:val="heading 9"/>
    <w:basedOn w:val="Normal"/>
    <w:next w:val="Normal"/>
    <w:link w:val="Heading9Char"/>
    <w:qFormat/>
    <w:rsid w:val="004866E3"/>
    <w:pPr>
      <w:ind w:left="720"/>
      <w:outlineLvl w:val="8"/>
    </w:pPr>
    <w:rPr>
      <w:i/>
    </w:rPr>
  </w:style>
  <w:style w:type="character" w:default="1" w:styleId="DefaultParagraphFont">
    <w:name w:val="Default Paragraph Font"/>
    <w:uiPriority w:val="1"/>
    <w:unhideWhenUsed/>
    <w:rsid w:val="00486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6E3"/>
  </w:style>
  <w:style w:type="character" w:customStyle="1" w:styleId="Heading1Char">
    <w:name w:val="Heading 1 Char"/>
    <w:basedOn w:val="DefaultParagraphFont"/>
    <w:link w:val="Heading1"/>
    <w:rsid w:val="004866E3"/>
    <w:rPr>
      <w:rFonts w:ascii="Times New Roman" w:eastAsia="Times New Roman" w:hAnsi="Times New Roman" w:cs="Times New Roman"/>
      <w:b/>
      <w:sz w:val="32"/>
      <w:szCs w:val="20"/>
      <w:lang w:eastAsia="en-US"/>
    </w:rPr>
  </w:style>
  <w:style w:type="paragraph" w:styleId="BodyText">
    <w:name w:val="Body Text"/>
    <w:basedOn w:val="Normal"/>
    <w:link w:val="BodyTextChar"/>
    <w:rsid w:val="004866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6E3"/>
    <w:rPr>
      <w:rFonts w:ascii="Times New Roman" w:eastAsia="Times New Roman" w:hAnsi="Times New Roman" w:cs="Times New Roman"/>
      <w:sz w:val="24"/>
      <w:lang w:eastAsia="en-US"/>
    </w:rPr>
  </w:style>
  <w:style w:type="paragraph" w:styleId="Footer">
    <w:name w:val="footer"/>
    <w:basedOn w:val="Normal"/>
    <w:link w:val="FooterChar"/>
    <w:rsid w:val="00486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6E3"/>
    <w:rPr>
      <w:rFonts w:ascii="Times New Roman" w:eastAsia="Times New Roman" w:hAnsi="Times New Roman" w:cs="Times New Roman"/>
      <w:sz w:val="16"/>
      <w:lang w:eastAsia="en-US"/>
    </w:rPr>
  </w:style>
  <w:style w:type="paragraph" w:styleId="List">
    <w:name w:val="List"/>
    <w:basedOn w:val="BodyText"/>
    <w:next w:val="BodyText"/>
    <w:rsid w:val="004866E3"/>
    <w:pPr>
      <w:tabs>
        <w:tab w:val="left" w:pos="340"/>
      </w:tabs>
      <w:spacing w:before="60" w:after="60"/>
      <w:ind w:left="340" w:hanging="340"/>
    </w:pPr>
  </w:style>
  <w:style w:type="paragraph" w:styleId="ListBullet">
    <w:name w:val="List Bullet"/>
    <w:basedOn w:val="List"/>
    <w:rsid w:val="004866E3"/>
    <w:pPr>
      <w:numPr>
        <w:numId w:val="13"/>
      </w:numPr>
      <w:tabs>
        <w:tab w:val="clear" w:pos="340"/>
      </w:tabs>
      <w:spacing w:before="40" w:after="40"/>
    </w:pPr>
  </w:style>
  <w:style w:type="character" w:customStyle="1" w:styleId="SpecialBold">
    <w:name w:val="Special Bold"/>
    <w:basedOn w:val="DefaultParagraphFont"/>
    <w:rsid w:val="004866E3"/>
    <w:rPr>
      <w:b/>
      <w:spacing w:val="0"/>
    </w:rPr>
  </w:style>
  <w:style w:type="paragraph" w:styleId="ListBullet2">
    <w:name w:val="List Bullet 2"/>
    <w:basedOn w:val="List2"/>
    <w:rsid w:val="004866E3"/>
    <w:pPr>
      <w:numPr>
        <w:numId w:val="14"/>
      </w:numPr>
      <w:tabs>
        <w:tab w:val="clear" w:pos="680"/>
      </w:tabs>
    </w:pPr>
  </w:style>
  <w:style w:type="character" w:styleId="Emphasis">
    <w:name w:val="Emphasis"/>
    <w:basedOn w:val="DefaultParagraphFont"/>
    <w:qFormat/>
    <w:rsid w:val="004866E3"/>
    <w:rPr>
      <w:i/>
    </w:rPr>
  </w:style>
  <w:style w:type="paragraph" w:customStyle="1" w:styleId="SuperHeading">
    <w:name w:val="SuperHeading"/>
    <w:basedOn w:val="Normal"/>
    <w:rsid w:val="004866E3"/>
    <w:pPr>
      <w:spacing w:before="240" w:after="120"/>
      <w:outlineLvl w:val="0"/>
    </w:pPr>
    <w:rPr>
      <w:rFonts w:ascii="Times New Roman" w:hAnsi="Times New Roman"/>
      <w:b/>
      <w:sz w:val="28"/>
    </w:rPr>
  </w:style>
  <w:style w:type="paragraph" w:customStyle="1" w:styleId="AllowPageBreak">
    <w:name w:val="AllowPageBreak"/>
    <w:rsid w:val="00486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866E3"/>
    <w:rPr>
      <w:u w:val="single"/>
    </w:rPr>
  </w:style>
  <w:style w:type="character" w:customStyle="1" w:styleId="BoldandItalics">
    <w:name w:val="Bold and Italics"/>
    <w:qFormat/>
    <w:rsid w:val="004866E3"/>
    <w:rPr>
      <w:b/>
      <w:i/>
      <w:u w:val="none"/>
    </w:rPr>
  </w:style>
  <w:style w:type="character" w:customStyle="1" w:styleId="Heading2Char">
    <w:name w:val="Heading 2 Char"/>
    <w:basedOn w:val="DefaultParagraphFont"/>
    <w:link w:val="Heading2"/>
    <w:rsid w:val="00486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6E3"/>
    <w:rPr>
      <w:rFonts w:ascii="Courier New" w:eastAsia="Times New Roman" w:hAnsi="Courier New" w:cs="Times New Roman"/>
      <w:i/>
      <w:szCs w:val="20"/>
      <w:lang w:eastAsia="en-US"/>
    </w:rPr>
  </w:style>
  <w:style w:type="paragraph" w:customStyle="1" w:styleId="HeadingBase">
    <w:name w:val="Heading Base"/>
    <w:rsid w:val="00486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6E3"/>
    <w:pPr>
      <w:tabs>
        <w:tab w:val="right" w:leader="dot" w:pos="9072"/>
      </w:tabs>
      <w:ind w:left="567"/>
    </w:pPr>
    <w:rPr>
      <w:szCs w:val="22"/>
    </w:rPr>
  </w:style>
  <w:style w:type="paragraph" w:customStyle="1" w:styleId="TOCBase">
    <w:name w:val="TOC Base"/>
    <w:rsid w:val="00486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6E3"/>
    <w:pPr>
      <w:tabs>
        <w:tab w:val="right" w:leader="dot" w:pos="9072"/>
      </w:tabs>
      <w:spacing w:before="40" w:after="40"/>
      <w:ind w:left="284"/>
    </w:pPr>
    <w:rPr>
      <w:rFonts w:ascii="Times New Roman" w:hAnsi="Times New Roman"/>
    </w:rPr>
  </w:style>
  <w:style w:type="paragraph" w:styleId="TOC1">
    <w:name w:val="toc 1"/>
    <w:basedOn w:val="TOCBase"/>
    <w:next w:val="Normal"/>
    <w:rsid w:val="004866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6E3"/>
    <w:pPr>
      <w:spacing w:before="5040"/>
      <w:jc w:val="center"/>
    </w:pPr>
    <w:rPr>
      <w:sz w:val="48"/>
      <w:szCs w:val="72"/>
      <w:lang w:val="en-US"/>
    </w:rPr>
  </w:style>
  <w:style w:type="character" w:customStyle="1" w:styleId="TitleChar">
    <w:name w:val="Title Char"/>
    <w:basedOn w:val="DefaultParagraphFont"/>
    <w:link w:val="Title"/>
    <w:rsid w:val="00486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6E3"/>
    <w:pPr>
      <w:tabs>
        <w:tab w:val="left" w:pos="3600"/>
        <w:tab w:val="left" w:pos="3958"/>
      </w:tabs>
    </w:pPr>
  </w:style>
  <w:style w:type="paragraph" w:customStyle="1" w:styleId="Note">
    <w:name w:val="Note"/>
    <w:basedOn w:val="BodyText"/>
    <w:rsid w:val="00486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6E3"/>
    <w:pPr>
      <w:framePr w:wrap="auto" w:hAnchor="text" w:y="6049"/>
    </w:pPr>
    <w:rPr>
      <w:color w:val="000000"/>
      <w:sz w:val="40"/>
    </w:rPr>
  </w:style>
  <w:style w:type="paragraph" w:customStyle="1" w:styleId="TOCTitle">
    <w:name w:val="TOCTitle"/>
    <w:basedOn w:val="Heading1"/>
    <w:rsid w:val="004866E3"/>
    <w:pPr>
      <w:spacing w:after="240"/>
      <w:jc w:val="center"/>
      <w:outlineLvl w:val="9"/>
    </w:pPr>
    <w:rPr>
      <w:caps/>
    </w:rPr>
  </w:style>
  <w:style w:type="paragraph" w:customStyle="1" w:styleId="Version">
    <w:name w:val="Version"/>
    <w:rsid w:val="004866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6E3"/>
    <w:pPr>
      <w:keepNext w:val="0"/>
      <w:tabs>
        <w:tab w:val="right" w:pos="4176"/>
      </w:tabs>
      <w:ind w:left="198" w:hanging="198"/>
    </w:pPr>
    <w:rPr>
      <w:rFonts w:ascii="Garamond" w:hAnsi="Garamond"/>
    </w:rPr>
  </w:style>
  <w:style w:type="paragraph" w:styleId="IndexHeading">
    <w:name w:val="index heading"/>
    <w:basedOn w:val="Normal"/>
    <w:next w:val="Index1"/>
    <w:semiHidden/>
    <w:rsid w:val="004866E3"/>
    <w:pPr>
      <w:spacing w:before="120" w:after="120"/>
    </w:pPr>
    <w:rPr>
      <w:rFonts w:ascii="Arial" w:hAnsi="Arial"/>
      <w:b/>
      <w:color w:val="918585"/>
      <w:sz w:val="24"/>
    </w:rPr>
  </w:style>
  <w:style w:type="paragraph" w:styleId="Header">
    <w:name w:val="header"/>
    <w:basedOn w:val="Normal"/>
    <w:link w:val="HeaderChar"/>
    <w:rsid w:val="00486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6E3"/>
    <w:rPr>
      <w:rFonts w:ascii="Times New Roman" w:eastAsia="Times New Roman" w:hAnsi="Times New Roman" w:cs="Times New Roman"/>
      <w:sz w:val="16"/>
      <w:szCs w:val="20"/>
      <w:lang w:val="en-GB" w:eastAsia="en-US"/>
    </w:rPr>
  </w:style>
  <w:style w:type="paragraph" w:customStyle="1" w:styleId="Chapter">
    <w:name w:val="Chapter"/>
    <w:basedOn w:val="Normal"/>
    <w:rsid w:val="004866E3"/>
    <w:pPr>
      <w:spacing w:before="240"/>
    </w:pPr>
    <w:rPr>
      <w:rFonts w:ascii="Times New Roman" w:hAnsi="Times New Roman"/>
      <w:smallCaps/>
      <w:spacing w:val="80"/>
      <w:sz w:val="28"/>
    </w:rPr>
  </w:style>
  <w:style w:type="paragraph" w:customStyle="1" w:styleId="InChapter">
    <w:name w:val="InChapter"/>
    <w:basedOn w:val="Heading3"/>
    <w:rsid w:val="004866E3"/>
    <w:pPr>
      <w:spacing w:after="240"/>
      <w:outlineLvl w:val="9"/>
    </w:pPr>
    <w:rPr>
      <w:noProof/>
    </w:rPr>
  </w:style>
  <w:style w:type="paragraph" w:styleId="Index2">
    <w:name w:val="index 2"/>
    <w:basedOn w:val="Normal"/>
    <w:next w:val="Normal"/>
    <w:semiHidden/>
    <w:rsid w:val="004866E3"/>
    <w:pPr>
      <w:tabs>
        <w:tab w:val="right" w:pos="4176"/>
      </w:tabs>
      <w:ind w:left="568" w:hanging="284"/>
    </w:pPr>
    <w:rPr>
      <w:rFonts w:ascii="Garamond" w:hAnsi="Garamond"/>
    </w:rPr>
  </w:style>
  <w:style w:type="paragraph" w:customStyle="1" w:styleId="Byline">
    <w:name w:val="Byline"/>
    <w:rsid w:val="00486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6E3"/>
    <w:pPr>
      <w:tabs>
        <w:tab w:val="clear" w:pos="3600"/>
        <w:tab w:val="clear" w:pos="3958"/>
      </w:tabs>
      <w:jc w:val="right"/>
    </w:pPr>
  </w:style>
  <w:style w:type="paragraph" w:styleId="Caption">
    <w:name w:val="caption"/>
    <w:basedOn w:val="BodyText"/>
    <w:next w:val="Normal"/>
    <w:qFormat/>
    <w:rsid w:val="004866E3"/>
    <w:pPr>
      <w:framePr w:w="2268" w:hSpace="181" w:vSpace="181" w:wrap="around" w:vAnchor="text" w:hAnchor="page" w:x="1135" w:y="285" w:anchorLock="1"/>
    </w:pPr>
    <w:rPr>
      <w:i/>
    </w:rPr>
  </w:style>
  <w:style w:type="paragraph" w:customStyle="1" w:styleId="MiniTOCTitle">
    <w:name w:val="MiniTOCTitle"/>
    <w:basedOn w:val="Heading4"/>
    <w:rsid w:val="004866E3"/>
    <w:pPr>
      <w:spacing w:before="240"/>
      <w:outlineLvl w:val="9"/>
    </w:pPr>
    <w:rPr>
      <w:noProof/>
      <w:sz w:val="24"/>
    </w:rPr>
  </w:style>
  <w:style w:type="paragraph" w:customStyle="1" w:styleId="MiniTOCItem">
    <w:name w:val="MiniTOCItem"/>
    <w:basedOn w:val="ListBullet"/>
    <w:rsid w:val="004866E3"/>
    <w:pPr>
      <w:numPr>
        <w:numId w:val="0"/>
      </w:numPr>
      <w:tabs>
        <w:tab w:val="right" w:leader="dot" w:pos="6521"/>
      </w:tabs>
      <w:spacing w:before="0" w:after="0"/>
    </w:pPr>
  </w:style>
  <w:style w:type="paragraph" w:customStyle="1" w:styleId="TOFTitle">
    <w:name w:val="TOFTitle"/>
    <w:basedOn w:val="TOCTitle"/>
    <w:rsid w:val="004866E3"/>
  </w:style>
  <w:style w:type="paragraph" w:styleId="TableofFigures">
    <w:name w:val="table of figures"/>
    <w:basedOn w:val="Normal"/>
    <w:next w:val="Normal"/>
    <w:semiHidden/>
    <w:rsid w:val="004866E3"/>
    <w:pPr>
      <w:tabs>
        <w:tab w:val="right" w:leader="dot" w:pos="9072"/>
      </w:tabs>
      <w:ind w:left="970" w:hanging="403"/>
    </w:pPr>
    <w:rPr>
      <w:rFonts w:ascii="Times New Roman" w:hAnsi="Times New Roman"/>
      <w:b/>
    </w:rPr>
  </w:style>
  <w:style w:type="paragraph" w:styleId="ListNumber">
    <w:name w:val="List Number"/>
    <w:basedOn w:val="List"/>
    <w:rsid w:val="004866E3"/>
    <w:pPr>
      <w:numPr>
        <w:numId w:val="11"/>
      </w:numPr>
    </w:pPr>
  </w:style>
  <w:style w:type="character" w:customStyle="1" w:styleId="WingdingSymbols">
    <w:name w:val="Wingding Symbols"/>
    <w:rsid w:val="004866E3"/>
    <w:rPr>
      <w:rFonts w:ascii="Wingdings" w:hAnsi="Wingdings"/>
    </w:rPr>
  </w:style>
  <w:style w:type="paragraph" w:customStyle="1" w:styleId="TableHeading">
    <w:name w:val="Table Heading"/>
    <w:basedOn w:val="HeadingBase"/>
    <w:rsid w:val="004866E3"/>
    <w:pPr>
      <w:keepLines/>
      <w:pBdr>
        <w:bottom w:val="single" w:sz="6" w:space="1" w:color="918585"/>
      </w:pBdr>
      <w:spacing w:before="240"/>
    </w:pPr>
  </w:style>
  <w:style w:type="character" w:customStyle="1" w:styleId="HotSpot">
    <w:name w:val="HotSpot"/>
    <w:rsid w:val="004866E3"/>
    <w:rPr>
      <w:color w:val="0033CC"/>
      <w:u w:val="none"/>
    </w:rPr>
  </w:style>
  <w:style w:type="paragraph" w:customStyle="1" w:styleId="BodyTextRight">
    <w:name w:val="Body Text Right"/>
    <w:basedOn w:val="BodyText"/>
    <w:rsid w:val="004866E3"/>
    <w:pPr>
      <w:spacing w:before="0" w:after="0"/>
      <w:jc w:val="right"/>
    </w:pPr>
  </w:style>
  <w:style w:type="paragraph" w:styleId="Index3">
    <w:name w:val="index 3"/>
    <w:basedOn w:val="ListNumber2"/>
    <w:next w:val="Normal"/>
    <w:semiHidden/>
    <w:rsid w:val="004866E3"/>
    <w:pPr>
      <w:numPr>
        <w:numId w:val="0"/>
      </w:numPr>
      <w:tabs>
        <w:tab w:val="right" w:leader="dot" w:pos="4176"/>
      </w:tabs>
    </w:pPr>
  </w:style>
  <w:style w:type="paragraph" w:styleId="ListNumber2">
    <w:name w:val="List Number 2"/>
    <w:basedOn w:val="List2"/>
    <w:rsid w:val="004866E3"/>
    <w:pPr>
      <w:numPr>
        <w:numId w:val="10"/>
      </w:numPr>
      <w:tabs>
        <w:tab w:val="clear" w:pos="1060"/>
      </w:tabs>
    </w:pPr>
  </w:style>
  <w:style w:type="paragraph" w:customStyle="1" w:styleId="MarginNote">
    <w:name w:val="Margin Note"/>
    <w:basedOn w:val="BodyText"/>
    <w:rsid w:val="00486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6E3"/>
    <w:rPr>
      <w:sz w:val="32"/>
    </w:rPr>
  </w:style>
  <w:style w:type="paragraph" w:customStyle="1" w:styleId="HeadingProcedure">
    <w:name w:val="Heading Procedure"/>
    <w:basedOn w:val="HeadingBase"/>
    <w:next w:val="Normal"/>
    <w:rsid w:val="004866E3"/>
    <w:pPr>
      <w:tabs>
        <w:tab w:val="left" w:pos="0"/>
      </w:tabs>
      <w:spacing w:before="120" w:after="60"/>
    </w:pPr>
    <w:rPr>
      <w:i/>
      <w:color w:val="918585"/>
      <w:sz w:val="22"/>
    </w:rPr>
  </w:style>
  <w:style w:type="paragraph" w:customStyle="1" w:styleId="TableBodyText">
    <w:name w:val="Table Body Text"/>
    <w:basedOn w:val="BodyText"/>
    <w:rsid w:val="004866E3"/>
    <w:pPr>
      <w:spacing w:before="60" w:after="60"/>
    </w:pPr>
  </w:style>
  <w:style w:type="paragraph" w:styleId="ListContinue">
    <w:name w:val="List Continue"/>
    <w:basedOn w:val="List"/>
    <w:rsid w:val="004866E3"/>
    <w:pPr>
      <w:ind w:firstLine="0"/>
    </w:pPr>
  </w:style>
  <w:style w:type="paragraph" w:customStyle="1" w:styleId="ListNote">
    <w:name w:val="List Note"/>
    <w:basedOn w:val="List"/>
    <w:rsid w:val="004866E3"/>
    <w:pPr>
      <w:pBdr>
        <w:top w:val="single" w:sz="6" w:space="2" w:color="918585"/>
        <w:bottom w:val="single" w:sz="6" w:space="2" w:color="918585"/>
      </w:pBdr>
      <w:tabs>
        <w:tab w:val="left" w:pos="1021"/>
      </w:tabs>
      <w:ind w:firstLine="0"/>
    </w:pPr>
  </w:style>
  <w:style w:type="paragraph" w:customStyle="1" w:styleId="Warning">
    <w:name w:val="Warning"/>
    <w:basedOn w:val="BodyText"/>
    <w:rsid w:val="004866E3"/>
    <w:pPr>
      <w:shd w:val="clear" w:color="auto" w:fill="D9D9D9"/>
      <w:tabs>
        <w:tab w:val="left" w:pos="992"/>
      </w:tabs>
      <w:ind w:left="119" w:right="119"/>
    </w:pPr>
    <w:rPr>
      <w:sz w:val="20"/>
    </w:rPr>
  </w:style>
  <w:style w:type="paragraph" w:customStyle="1" w:styleId="MarginIcons">
    <w:name w:val="Margin Icons"/>
    <w:basedOn w:val="BodyText"/>
    <w:rsid w:val="00486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6E3"/>
    <w:rPr>
      <w:rFonts w:ascii="Courier New" w:hAnsi="Courier New"/>
    </w:rPr>
  </w:style>
  <w:style w:type="paragraph" w:customStyle="1" w:styleId="NoteBullet">
    <w:name w:val="Note Bullet"/>
    <w:basedOn w:val="Note"/>
    <w:rsid w:val="004866E3"/>
    <w:pPr>
      <w:tabs>
        <w:tab w:val="clear" w:pos="680"/>
      </w:tabs>
      <w:spacing w:before="60" w:after="60"/>
    </w:pPr>
  </w:style>
  <w:style w:type="paragraph" w:customStyle="1" w:styleId="SubHeading2">
    <w:name w:val="SubHeading2"/>
    <w:basedOn w:val="HeadingBase"/>
    <w:rsid w:val="004866E3"/>
    <w:pPr>
      <w:spacing w:before="240" w:after="60"/>
    </w:pPr>
    <w:rPr>
      <w:sz w:val="20"/>
    </w:rPr>
  </w:style>
  <w:style w:type="paragraph" w:customStyle="1" w:styleId="SubHeading1">
    <w:name w:val="SubHeading1"/>
    <w:basedOn w:val="HeadingBase"/>
    <w:rsid w:val="004866E3"/>
    <w:pPr>
      <w:spacing w:before="240" w:after="60"/>
    </w:pPr>
    <w:rPr>
      <w:color w:val="918585"/>
      <w:sz w:val="22"/>
    </w:rPr>
  </w:style>
  <w:style w:type="paragraph" w:customStyle="1" w:styleId="SideHeading">
    <w:name w:val="Side Heading"/>
    <w:basedOn w:val="HeadingBase"/>
    <w:rsid w:val="00486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6E3"/>
    <w:pPr>
      <w:numPr>
        <w:numId w:val="12"/>
      </w:numPr>
    </w:pPr>
  </w:style>
  <w:style w:type="paragraph" w:styleId="PlainText">
    <w:name w:val="Plain Text"/>
    <w:basedOn w:val="Normal"/>
    <w:link w:val="PlainTextChar"/>
    <w:rsid w:val="004866E3"/>
    <w:rPr>
      <w:sz w:val="20"/>
    </w:rPr>
  </w:style>
  <w:style w:type="character" w:customStyle="1" w:styleId="PlainTextChar">
    <w:name w:val="Plain Text Char"/>
    <w:basedOn w:val="DefaultParagraphFont"/>
    <w:link w:val="PlainText"/>
    <w:rsid w:val="004866E3"/>
    <w:rPr>
      <w:rFonts w:ascii="Courier New" w:eastAsia="Times New Roman" w:hAnsi="Courier New" w:cs="Times New Roman"/>
      <w:sz w:val="20"/>
      <w:szCs w:val="20"/>
      <w:lang w:eastAsia="en-US"/>
    </w:rPr>
  </w:style>
  <w:style w:type="character" w:customStyle="1" w:styleId="MenuOption">
    <w:name w:val="Menu Option"/>
    <w:basedOn w:val="DefaultParagraphFont"/>
    <w:rsid w:val="004866E3"/>
    <w:rPr>
      <w:b/>
      <w:smallCaps/>
    </w:rPr>
  </w:style>
  <w:style w:type="paragraph" w:customStyle="1" w:styleId="TableListNumber">
    <w:name w:val="Table List Number"/>
    <w:basedOn w:val="ListNumber"/>
    <w:rsid w:val="004866E3"/>
    <w:pPr>
      <w:numPr>
        <w:numId w:val="0"/>
      </w:numPr>
    </w:pPr>
  </w:style>
  <w:style w:type="paragraph" w:styleId="TOC4">
    <w:name w:val="toc 4"/>
    <w:basedOn w:val="TOCBase"/>
    <w:next w:val="Normal"/>
    <w:semiHidden/>
    <w:rsid w:val="004866E3"/>
    <w:pPr>
      <w:tabs>
        <w:tab w:val="right" w:leader="dot" w:pos="9071"/>
      </w:tabs>
      <w:ind w:left="1701"/>
    </w:pPr>
  </w:style>
  <w:style w:type="paragraph" w:customStyle="1" w:styleId="ListAlpha">
    <w:name w:val="List Alpha"/>
    <w:basedOn w:val="List"/>
    <w:rsid w:val="004866E3"/>
    <w:pPr>
      <w:numPr>
        <w:numId w:val="9"/>
      </w:numPr>
    </w:pPr>
  </w:style>
  <w:style w:type="paragraph" w:customStyle="1" w:styleId="ListAlpha2">
    <w:name w:val="List Alpha 2"/>
    <w:basedOn w:val="List2"/>
    <w:rsid w:val="004866E3"/>
    <w:pPr>
      <w:numPr>
        <w:numId w:val="8"/>
      </w:numPr>
    </w:pPr>
  </w:style>
  <w:style w:type="paragraph" w:styleId="List2">
    <w:name w:val="List 2"/>
    <w:basedOn w:val="BodyText"/>
    <w:rsid w:val="004866E3"/>
    <w:pPr>
      <w:tabs>
        <w:tab w:val="left" w:pos="680"/>
      </w:tabs>
      <w:spacing w:before="60" w:after="60"/>
      <w:ind w:left="680" w:hanging="340"/>
    </w:pPr>
  </w:style>
  <w:style w:type="paragraph" w:styleId="List3">
    <w:name w:val="List 3"/>
    <w:basedOn w:val="BodyText"/>
    <w:rsid w:val="004866E3"/>
    <w:pPr>
      <w:tabs>
        <w:tab w:val="left" w:pos="1021"/>
      </w:tabs>
      <w:spacing w:before="60" w:after="60"/>
      <w:ind w:left="1020" w:hanging="340"/>
    </w:pPr>
  </w:style>
  <w:style w:type="paragraph" w:styleId="List4">
    <w:name w:val="List 4"/>
    <w:basedOn w:val="BodyText"/>
    <w:rsid w:val="004866E3"/>
    <w:pPr>
      <w:tabs>
        <w:tab w:val="left" w:pos="1361"/>
      </w:tabs>
      <w:spacing w:before="60" w:after="60"/>
      <w:ind w:left="1361" w:hanging="340"/>
    </w:pPr>
  </w:style>
  <w:style w:type="paragraph" w:styleId="List5">
    <w:name w:val="List 5"/>
    <w:basedOn w:val="BodyText"/>
    <w:rsid w:val="004866E3"/>
    <w:pPr>
      <w:tabs>
        <w:tab w:val="left" w:pos="1701"/>
      </w:tabs>
      <w:spacing w:before="60" w:after="60"/>
      <w:ind w:left="1701" w:hanging="340"/>
    </w:pPr>
  </w:style>
  <w:style w:type="paragraph" w:styleId="ListBullet3">
    <w:name w:val="List Bullet 3"/>
    <w:basedOn w:val="List3"/>
    <w:rsid w:val="004866E3"/>
    <w:pPr>
      <w:numPr>
        <w:numId w:val="15"/>
      </w:numPr>
      <w:tabs>
        <w:tab w:val="clear" w:pos="1021"/>
      </w:tabs>
      <w:ind w:left="1037" w:hanging="357"/>
    </w:pPr>
  </w:style>
  <w:style w:type="paragraph" w:styleId="ListBullet4">
    <w:name w:val="List Bullet 4"/>
    <w:basedOn w:val="List4"/>
    <w:rsid w:val="004866E3"/>
    <w:pPr>
      <w:numPr>
        <w:numId w:val="3"/>
      </w:numPr>
    </w:pPr>
  </w:style>
  <w:style w:type="paragraph" w:styleId="ListBullet5">
    <w:name w:val="List Bullet 5"/>
    <w:basedOn w:val="List5"/>
    <w:rsid w:val="004866E3"/>
    <w:pPr>
      <w:numPr>
        <w:numId w:val="4"/>
      </w:numPr>
    </w:pPr>
  </w:style>
  <w:style w:type="paragraph" w:styleId="ListContinue2">
    <w:name w:val="List Continue 2"/>
    <w:basedOn w:val="List2"/>
    <w:rsid w:val="004866E3"/>
    <w:pPr>
      <w:ind w:firstLine="0"/>
    </w:pPr>
  </w:style>
  <w:style w:type="paragraph" w:styleId="ListContinue3">
    <w:name w:val="List Continue 3"/>
    <w:basedOn w:val="List3"/>
    <w:rsid w:val="004866E3"/>
    <w:pPr>
      <w:ind w:left="1021" w:firstLine="0"/>
    </w:pPr>
  </w:style>
  <w:style w:type="paragraph" w:styleId="ListContinue4">
    <w:name w:val="List Continue 4"/>
    <w:basedOn w:val="List4"/>
    <w:rsid w:val="004866E3"/>
    <w:pPr>
      <w:ind w:firstLine="0"/>
    </w:pPr>
  </w:style>
  <w:style w:type="paragraph" w:styleId="ListContinue5">
    <w:name w:val="List Continue 5"/>
    <w:basedOn w:val="List5"/>
    <w:rsid w:val="004866E3"/>
    <w:pPr>
      <w:ind w:firstLine="0"/>
    </w:pPr>
  </w:style>
  <w:style w:type="paragraph" w:styleId="ListNumber3">
    <w:name w:val="List Number 3"/>
    <w:basedOn w:val="List3"/>
    <w:rsid w:val="004866E3"/>
    <w:pPr>
      <w:numPr>
        <w:numId w:val="5"/>
      </w:numPr>
    </w:pPr>
  </w:style>
  <w:style w:type="paragraph" w:styleId="ListNumber4">
    <w:name w:val="List Number 4"/>
    <w:basedOn w:val="List4"/>
    <w:rsid w:val="004866E3"/>
    <w:pPr>
      <w:numPr>
        <w:numId w:val="6"/>
      </w:numPr>
    </w:pPr>
  </w:style>
  <w:style w:type="paragraph" w:styleId="ListNumber5">
    <w:name w:val="List Number 5"/>
    <w:basedOn w:val="List5"/>
    <w:rsid w:val="004866E3"/>
    <w:pPr>
      <w:numPr>
        <w:numId w:val="7"/>
      </w:numPr>
    </w:pPr>
  </w:style>
  <w:style w:type="paragraph" w:styleId="BlockText">
    <w:name w:val="Block Text"/>
    <w:basedOn w:val="Normal"/>
    <w:rsid w:val="004866E3"/>
    <w:pPr>
      <w:spacing w:after="120"/>
      <w:ind w:left="1440" w:right="1440"/>
    </w:pPr>
  </w:style>
  <w:style w:type="character" w:customStyle="1" w:styleId="Subscript">
    <w:name w:val="Subscript"/>
    <w:basedOn w:val="DefaultParagraphFont"/>
    <w:rsid w:val="004866E3"/>
    <w:rPr>
      <w:sz w:val="16"/>
      <w:vertAlign w:val="subscript"/>
    </w:rPr>
  </w:style>
  <w:style w:type="character" w:customStyle="1" w:styleId="Superscript">
    <w:name w:val="Superscript"/>
    <w:basedOn w:val="DefaultParagraphFont"/>
    <w:rsid w:val="004866E3"/>
    <w:rPr>
      <w:sz w:val="16"/>
      <w:vertAlign w:val="superscript"/>
    </w:rPr>
  </w:style>
  <w:style w:type="character" w:customStyle="1" w:styleId="Symbols">
    <w:name w:val="Symbols"/>
    <w:basedOn w:val="DefaultParagraphFont"/>
    <w:rsid w:val="004866E3"/>
    <w:rPr>
      <w:rFonts w:ascii="Symbol" w:hAnsi="Symbol"/>
    </w:rPr>
  </w:style>
  <w:style w:type="character" w:customStyle="1" w:styleId="MenuOptions">
    <w:name w:val="Menu Options"/>
    <w:basedOn w:val="DefaultParagraphFont"/>
    <w:rsid w:val="004866E3"/>
    <w:rPr>
      <w:rFonts w:ascii="Arial Narrow" w:hAnsi="Arial Narrow"/>
      <w:smallCaps/>
    </w:rPr>
  </w:style>
  <w:style w:type="character" w:customStyle="1" w:styleId="Buttons">
    <w:name w:val="Buttons"/>
    <w:basedOn w:val="DefaultParagraphFont"/>
    <w:rsid w:val="004866E3"/>
    <w:rPr>
      <w:b/>
    </w:rPr>
  </w:style>
  <w:style w:type="character" w:customStyle="1" w:styleId="Underlined">
    <w:name w:val="Underlined"/>
    <w:basedOn w:val="DefaultParagraphFont"/>
    <w:rsid w:val="004866E3"/>
    <w:rPr>
      <w:u w:val="single"/>
    </w:rPr>
  </w:style>
  <w:style w:type="paragraph" w:customStyle="1" w:styleId="TableBodyTextRight">
    <w:name w:val="Table Body Text Right"/>
    <w:basedOn w:val="TableBodyText"/>
    <w:rsid w:val="004866E3"/>
    <w:pPr>
      <w:widowControl w:val="0"/>
      <w:autoSpaceDE w:val="0"/>
      <w:autoSpaceDN w:val="0"/>
      <w:adjustRightInd w:val="0"/>
      <w:jc w:val="right"/>
    </w:pPr>
    <w:rPr>
      <w:rFonts w:cs="Arial"/>
      <w:szCs w:val="18"/>
    </w:rPr>
  </w:style>
  <w:style w:type="paragraph" w:customStyle="1" w:styleId="CopyrightText">
    <w:name w:val="Copyright Text"/>
    <w:basedOn w:val="BodyText"/>
    <w:rsid w:val="004866E3"/>
    <w:rPr>
      <w:sz w:val="18"/>
    </w:rPr>
  </w:style>
  <w:style w:type="paragraph" w:customStyle="1" w:styleId="BodySmallRight">
    <w:name w:val="Body Small Right"/>
    <w:basedOn w:val="BodyTextRight"/>
    <w:rsid w:val="004866E3"/>
    <w:rPr>
      <w:sz w:val="18"/>
      <w:szCs w:val="18"/>
    </w:rPr>
  </w:style>
  <w:style w:type="paragraph" w:customStyle="1" w:styleId="MarginEdition">
    <w:name w:val="Margin Edition"/>
    <w:basedOn w:val="MarginNote"/>
    <w:rsid w:val="004866E3"/>
    <w:pPr>
      <w:spacing w:before="0" w:after="0"/>
    </w:pPr>
    <w:rPr>
      <w:rFonts w:ascii="Times New Roman" w:hAnsi="Times New Roman"/>
      <w:color w:val="999999"/>
    </w:rPr>
  </w:style>
  <w:style w:type="paragraph" w:customStyle="1" w:styleId="Spacer">
    <w:name w:val="Spacer"/>
    <w:basedOn w:val="Normal"/>
    <w:rsid w:val="004866E3"/>
    <w:rPr>
      <w:sz w:val="2"/>
      <w:szCs w:val="2"/>
    </w:rPr>
  </w:style>
  <w:style w:type="character" w:customStyle="1" w:styleId="Small">
    <w:name w:val="Small"/>
    <w:basedOn w:val="DefaultParagraphFont"/>
    <w:rsid w:val="004866E3"/>
    <w:rPr>
      <w:sz w:val="16"/>
    </w:rPr>
  </w:style>
  <w:style w:type="paragraph" w:customStyle="1" w:styleId="WideTable">
    <w:name w:val="Wide Table"/>
    <w:basedOn w:val="Normal"/>
    <w:rsid w:val="004866E3"/>
    <w:pPr>
      <w:ind w:left="-1418"/>
    </w:pPr>
    <w:rPr>
      <w:sz w:val="2"/>
      <w:szCs w:val="2"/>
    </w:rPr>
  </w:style>
  <w:style w:type="character" w:styleId="PageNumber">
    <w:name w:val="page number"/>
    <w:basedOn w:val="DefaultParagraphFont"/>
    <w:rsid w:val="004866E3"/>
  </w:style>
  <w:style w:type="paragraph" w:styleId="Quote">
    <w:name w:val="Quote"/>
    <w:basedOn w:val="Heading1"/>
    <w:link w:val="QuoteChar"/>
    <w:qFormat/>
    <w:rsid w:val="004866E3"/>
    <w:rPr>
      <w:b w:val="0"/>
      <w:sz w:val="72"/>
      <w:szCs w:val="72"/>
      <w:lang w:val="en-NZ"/>
    </w:rPr>
  </w:style>
  <w:style w:type="character" w:customStyle="1" w:styleId="QuoteChar">
    <w:name w:val="Quote Char"/>
    <w:basedOn w:val="DefaultParagraphFont"/>
    <w:link w:val="Quote"/>
    <w:rsid w:val="00486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6E3"/>
    <w:pPr>
      <w:pageBreakBefore/>
    </w:pPr>
  </w:style>
  <w:style w:type="paragraph" w:customStyle="1" w:styleId="Border">
    <w:name w:val="Border"/>
    <w:basedOn w:val="Normal"/>
    <w:qFormat/>
    <w:rsid w:val="00486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6E3"/>
    <w:rPr>
      <w:b/>
      <w:bCs/>
      <w:i/>
      <w:iCs/>
      <w:color w:val="auto"/>
    </w:rPr>
  </w:style>
  <w:style w:type="paragraph" w:styleId="IntenseQuote">
    <w:name w:val="Intense Quote"/>
    <w:basedOn w:val="Normal"/>
    <w:next w:val="Normal"/>
    <w:link w:val="IntenseQuoteChar"/>
    <w:uiPriority w:val="30"/>
    <w:qFormat/>
    <w:rsid w:val="00486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6E3"/>
    <w:rPr>
      <w:smallCaps/>
      <w:color w:val="auto"/>
      <w:u w:val="single"/>
    </w:rPr>
  </w:style>
  <w:style w:type="character" w:styleId="IntenseReference">
    <w:name w:val="Intense Reference"/>
    <w:basedOn w:val="DefaultParagraphFont"/>
    <w:uiPriority w:val="32"/>
    <w:qFormat/>
    <w:rsid w:val="004866E3"/>
    <w:rPr>
      <w:b/>
      <w:bCs/>
      <w:smallCaps/>
      <w:color w:val="auto"/>
      <w:spacing w:val="5"/>
      <w:u w:val="single"/>
    </w:rPr>
  </w:style>
  <w:style w:type="paragraph" w:customStyle="1" w:styleId="2ColumnHeading">
    <w:name w:val="2Column Heading"/>
    <w:basedOn w:val="BodyText"/>
    <w:qFormat/>
    <w:rsid w:val="004866E3"/>
    <w:pPr>
      <w:spacing w:after="60"/>
      <w:ind w:left="-2268"/>
    </w:pPr>
    <w:rPr>
      <w:b/>
    </w:rPr>
  </w:style>
  <w:style w:type="paragraph" w:customStyle="1" w:styleId="Heading1TOC">
    <w:name w:val="Heading1 TOC"/>
    <w:basedOn w:val="Normal"/>
    <w:qFormat/>
    <w:rsid w:val="004866E3"/>
    <w:pPr>
      <w:spacing w:before="240" w:after="120"/>
    </w:pPr>
    <w:rPr>
      <w:rFonts w:ascii="Times New Roman" w:hAnsi="Times New Roman"/>
      <w:b/>
      <w:sz w:val="32"/>
    </w:rPr>
  </w:style>
  <w:style w:type="paragraph" w:customStyle="1" w:styleId="Heading2TOC">
    <w:name w:val="Heading2 TOC"/>
    <w:basedOn w:val="Normal"/>
    <w:qFormat/>
    <w:rsid w:val="004866E3"/>
    <w:pPr>
      <w:spacing w:before="240" w:after="60"/>
    </w:pPr>
    <w:rPr>
      <w:rFonts w:ascii="Times New Roman" w:hAnsi="Times New Roman"/>
      <w:b/>
      <w:sz w:val="28"/>
    </w:rPr>
  </w:style>
  <w:style w:type="paragraph" w:styleId="BalloonText">
    <w:name w:val="Balloon Text"/>
    <w:basedOn w:val="Normal"/>
    <w:link w:val="BalloonTextChar"/>
    <w:rsid w:val="004866E3"/>
    <w:rPr>
      <w:rFonts w:ascii="Tahoma" w:hAnsi="Tahoma" w:cs="Tahoma"/>
      <w:sz w:val="16"/>
      <w:szCs w:val="16"/>
    </w:rPr>
  </w:style>
  <w:style w:type="character" w:customStyle="1" w:styleId="BalloonTextChar">
    <w:name w:val="Balloon Text Char"/>
    <w:basedOn w:val="DefaultParagraphFont"/>
    <w:link w:val="BalloonText"/>
    <w:rsid w:val="00486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6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6E3"/>
    <w:rPr>
      <w:b/>
      <w:color w:val="660033"/>
      <w:spacing w:val="0"/>
    </w:rPr>
  </w:style>
  <w:style w:type="paragraph" w:customStyle="1" w:styleId="Nameditemlist">
    <w:name w:val="Named item list"/>
    <w:basedOn w:val="BodyText"/>
    <w:qFormat/>
    <w:rsid w:val="004866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1354</Words>
  <Characters>8836</Characters>
  <Application>Microsoft Office Word</Application>
  <DocSecurity>0</DocSecurity>
  <Lines>304</Lines>
  <Paragraphs>208</Paragraphs>
  <ScaleCrop>false</ScaleCrop>
  <Company>Author-it Software Corporation Ltd.</Company>
  <LinksUpToDate>false</LinksUpToDate>
  <CharactersWithSpaces>10122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PSPGOV410A Undertake career planning</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2012-11-01T16:45:00Z</dcterms:created>
  <dcterms:modified xsi:type="dcterms:W3CDTF">2012-11-01T16:45:00Z</dcterms:modified>
</cp:coreProperties>
</file>