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A16" w:rsidP="00586A16">
      <w:pPr>
        <w:pStyle w:val="Title"/>
      </w:pPr>
      <w:r>
        <w:fldChar w:fldCharType="begin"/>
      </w:r>
      <w:r>
        <w:instrText xml:space="preserve"> TITLE   \* MERGEFORMAT </w:instrText>
      </w:r>
      <w:r>
        <w:fldChar w:fldCharType="separate"/>
      </w:r>
      <w:r>
        <w:t>PSPGOV206B Handle workplace information</w:t>
      </w:r>
      <w:r>
        <w:fldChar w:fldCharType="end"/>
      </w:r>
    </w:p>
    <w:p w:rsidR="00586A16" w:rsidP="00586A16">
      <w:pPr>
        <w:pStyle w:val="Version"/>
        <w:sectPr w:rsidSect="00527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7C54" w:rsidP="00527C54">
      <w:pPr>
        <w:pStyle w:val="SuperHeading"/>
      </w:pPr>
      <w:r w:rsidRPr="00527C54">
        <w:t>PSPGOV206B Handle workplace information</w:t>
      </w:r>
    </w:p>
    <w:p w:rsidR="00000000" w:rsidRPr="00527C54" w:rsidP="00527C54">
      <w:pPr>
        <w:pStyle w:val="SuperHeading"/>
      </w:pPr>
    </w:p>
    <w:p w:rsidR="00000000" w:rsidRPr="00527C54" w:rsidP="00527C54">
      <w:pPr>
        <w:pStyle w:val="Heading1"/>
      </w:pPr>
      <w:bookmarkStart w:id="1" w:name="O_492725"/>
      <w:bookmarkEnd w:id="1"/>
      <w:r w:rsidRPr="00527C54">
        <w:t>Modification History</w:t>
      </w:r>
    </w:p>
    <w:tbl>
      <w:tblPr>
        <w:tblW w:w="0" w:type="auto"/>
        <w:tblLayout w:type="fixed"/>
        <w:tblCellMar>
          <w:left w:w="62" w:type="dxa"/>
          <w:right w:w="62" w:type="dxa"/>
        </w:tblCellMar>
        <w:tblLook w:val="0000"/>
      </w:tblPr>
      <w:tblGrid>
        <w:gridCol w:w="3052"/>
        <w:gridCol w:w="3052"/>
        <w:gridCol w:w="3052"/>
      </w:tblGrid>
      <w:tr w:rsidTr="00586A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BodyText"/>
            </w:pPr>
            <w:r w:rsidRPr="00527C5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BodyText"/>
            </w:pPr>
            <w:r w:rsidRPr="00527C5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rPr>
                <w:rStyle w:val="SpecialBold"/>
              </w:rPr>
              <w:t>Comments</w:t>
            </w:r>
          </w:p>
        </w:tc>
      </w:tr>
      <w:tr w:rsidTr="00586A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 xml:space="preserve">Unit descriptor edited. </w:t>
            </w:r>
          </w:p>
        </w:tc>
      </w:tr>
      <w:tr w:rsidTr="00586A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Layout adjusted. No changes to content.</w:t>
            </w:r>
          </w:p>
        </w:tc>
      </w:tr>
      <w:tr w:rsidTr="00586A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BodyText"/>
            </w:pPr>
            <w:r w:rsidRPr="00527C54">
              <w:t>Primary release.</w:t>
            </w:r>
          </w:p>
        </w:tc>
      </w:tr>
    </w:tbl>
    <w:p w:rsidR="00586A16" w:rsidP="00527C54">
      <w:pPr>
        <w:pStyle w:val="BodyText"/>
      </w:pPr>
    </w:p>
    <w:p w:rsidR="00586A16" w:rsidP="00527C54">
      <w:pPr>
        <w:pStyle w:val="BodyText"/>
      </w:pPr>
    </w:p>
    <w:p w:rsidR="00000000" w:rsidRPr="00527C54" w:rsidP="00527C54">
      <w:pPr>
        <w:pStyle w:val="Heading1"/>
      </w:pPr>
      <w:bookmarkStart w:id="2" w:name="O_492726"/>
      <w:bookmarkEnd w:id="2"/>
      <w:r w:rsidRPr="00527C54">
        <w:t>Unit Descriptor</w:t>
      </w:r>
    </w:p>
    <w:p w:rsidR="00000000" w:rsidRPr="00527C54" w:rsidP="00527C54">
      <w:pPr>
        <w:pStyle w:val="BodyText"/>
      </w:pPr>
      <w:r w:rsidRPr="00527C54">
        <w:t>This unit covers handling incoming an</w:t>
      </w:r>
      <w:r w:rsidRPr="00527C54">
        <w:t>d outgoing workplace information. It includes collecting, analysing and processing workplace information.</w:t>
      </w:r>
    </w:p>
    <w:p w:rsidR="00000000" w:rsidRPr="00527C54" w:rsidP="00527C54">
      <w:pPr>
        <w:pStyle w:val="BodyText"/>
      </w:pPr>
      <w:r w:rsidRPr="00527C54">
        <w:t xml:space="preserve">In practice, handling workplace information may overlap with other generalist or specialist public sector work activities such as working in a public </w:t>
      </w:r>
      <w:r w:rsidRPr="00527C54">
        <w:t>sector environment, communicating in the workplace, delivering client service, using resources, using technology, etc.</w:t>
      </w:r>
    </w:p>
    <w:p w:rsidR="00000000" w:rsidRPr="00527C54" w:rsidP="00527C54">
      <w:pPr>
        <w:pStyle w:val="BodyText"/>
      </w:pPr>
      <w:r w:rsidRPr="00527C54">
        <w:t xml:space="preserve">This is one of 5 units of competency in the </w:t>
      </w:r>
      <w:r w:rsidRPr="00527C54">
        <w:rPr>
          <w:rStyle w:val="Emphasis"/>
        </w:rPr>
        <w:t>Working in Government</w:t>
      </w:r>
      <w:r w:rsidRPr="00527C54">
        <w:t xml:space="preserve"> and </w:t>
      </w:r>
      <w:r w:rsidRPr="00527C54">
        <w:rPr>
          <w:rStyle w:val="Emphasis"/>
        </w:rPr>
        <w:t>Management</w:t>
      </w:r>
      <w:r w:rsidRPr="00527C54">
        <w:t xml:space="preserve"> Competency Fields that deal with information/knowledge m</w:t>
      </w:r>
      <w:r w:rsidRPr="00527C54">
        <w:t>anagement. Related units are:</w:t>
      </w:r>
    </w:p>
    <w:p w:rsidR="00000000" w:rsidRPr="00527C54" w:rsidP="00527C54">
      <w:pPr>
        <w:pStyle w:val="ListBullet"/>
      </w:pPr>
      <w:r w:rsidRPr="00527C54">
        <w:t>PSPGOV307B Organise workplace information</w:t>
      </w:r>
    </w:p>
    <w:p w:rsidR="00000000" w:rsidRPr="00527C54" w:rsidP="00527C54">
      <w:pPr>
        <w:pStyle w:val="ListBullet"/>
      </w:pPr>
      <w:r w:rsidRPr="00527C54">
        <w:t>PSPGOV406B Gather and analyse information</w:t>
      </w:r>
    </w:p>
    <w:p w:rsidR="00000000" w:rsidRPr="00527C54" w:rsidP="00527C54">
      <w:pPr>
        <w:pStyle w:val="ListBullet"/>
      </w:pPr>
      <w:r w:rsidRPr="00527C54">
        <w:t>PSPGOV504B Undertake research and analysis</w:t>
      </w:r>
    </w:p>
    <w:p w:rsidR="00000000" w:rsidRPr="00527C54" w:rsidP="00527C54">
      <w:pPr>
        <w:pStyle w:val="ListBullet"/>
      </w:pPr>
      <w:r w:rsidRPr="00527C54">
        <w:t>PSPMNGT614A Facilitate knowledge management</w:t>
      </w:r>
    </w:p>
    <w:p w:rsidR="00000000" w:rsidRPr="00527C54" w:rsidP="00527C54">
      <w:pPr>
        <w:pStyle w:val="ListBullet"/>
      </w:pPr>
    </w:p>
    <w:p w:rsidR="00000000" w:rsidRPr="00527C54" w:rsidP="00527C54">
      <w:pPr>
        <w:pStyle w:val="BodyText"/>
      </w:pPr>
      <w:r w:rsidRPr="00527C54">
        <w:t>No licensing, legislative, regulatory or certificatio</w:t>
      </w:r>
      <w:r w:rsidRPr="00527C54">
        <w:t>n requirements apply to this unit at the time of publication</w:t>
      </w:r>
    </w:p>
    <w:p w:rsidR="00000000" w:rsidRPr="00527C54" w:rsidP="00527C54">
      <w:pPr>
        <w:pStyle w:val="AllowPageBreak"/>
      </w:pPr>
    </w:p>
    <w:p w:rsidR="00000000" w:rsidRPr="00527C54" w:rsidP="00527C54">
      <w:pPr>
        <w:pStyle w:val="Heading1"/>
      </w:pPr>
      <w:bookmarkStart w:id="3" w:name="O_492734"/>
      <w:bookmarkEnd w:id="3"/>
      <w:r w:rsidRPr="00527C54">
        <w:t>Application of the Unit</w:t>
      </w:r>
    </w:p>
    <w:p w:rsidR="00000000" w:rsidRPr="00527C54" w:rsidP="00527C54">
      <w:pPr>
        <w:pStyle w:val="BodyText"/>
      </w:pPr>
      <w:r w:rsidRPr="00527C54">
        <w:t>Not applicable.</w:t>
      </w:r>
    </w:p>
    <w:p w:rsidR="00000000" w:rsidRPr="00527C54" w:rsidP="00527C54">
      <w:pPr>
        <w:pStyle w:val="AllowPageBreak"/>
      </w:pPr>
    </w:p>
    <w:p w:rsidR="00000000" w:rsidRPr="00527C54" w:rsidP="00527C54">
      <w:pPr>
        <w:pStyle w:val="Heading1"/>
      </w:pPr>
      <w:bookmarkStart w:id="4" w:name="O_492722"/>
      <w:bookmarkEnd w:id="4"/>
      <w:r w:rsidRPr="00527C54">
        <w:t>Licensing/Regulatory Information</w:t>
      </w:r>
    </w:p>
    <w:p w:rsidR="00000000" w:rsidRPr="00527C54" w:rsidP="00527C54">
      <w:pPr>
        <w:pStyle w:val="BodyText"/>
      </w:pPr>
      <w:r w:rsidRPr="00527C54">
        <w:t>Not applicable.</w:t>
      </w:r>
    </w:p>
    <w:p w:rsidR="00000000" w:rsidRPr="00527C54" w:rsidP="00527C54">
      <w:pPr>
        <w:pStyle w:val="AllowPageBreak"/>
      </w:pPr>
    </w:p>
    <w:p w:rsidR="00000000" w:rsidRPr="00527C54" w:rsidP="00527C54">
      <w:pPr>
        <w:pStyle w:val="Heading1"/>
      </w:pPr>
      <w:bookmarkStart w:id="5" w:name="O_492727"/>
      <w:bookmarkEnd w:id="5"/>
      <w:r w:rsidRPr="00527C54">
        <w:t>Pre-Requisites</w:t>
      </w:r>
    </w:p>
    <w:p w:rsidR="00000000" w:rsidRPr="00527C54" w:rsidP="00527C54">
      <w:pPr>
        <w:pStyle w:val="BodyText"/>
      </w:pPr>
      <w:r w:rsidRPr="00527C54">
        <w:t>Not applicable.</w:t>
      </w:r>
    </w:p>
    <w:p w:rsidR="00000000" w:rsidRPr="00527C54" w:rsidP="00527C54">
      <w:pPr>
        <w:pStyle w:val="AllowPageBreak"/>
      </w:pPr>
    </w:p>
    <w:p w:rsidR="00000000" w:rsidRPr="00527C54" w:rsidP="00527C54">
      <w:pPr>
        <w:pStyle w:val="Heading1"/>
      </w:pPr>
      <w:bookmarkStart w:id="6" w:name="O_492730"/>
      <w:bookmarkEnd w:id="6"/>
      <w:r w:rsidRPr="00527C54">
        <w:t>Employability Skills Information</w:t>
      </w:r>
    </w:p>
    <w:p w:rsidR="00000000" w:rsidRPr="00527C54" w:rsidP="00527C54">
      <w:pPr>
        <w:pStyle w:val="BodyText"/>
      </w:pPr>
      <w:r w:rsidRPr="00527C54">
        <w:t>This unit contains employability skills.</w:t>
      </w:r>
    </w:p>
    <w:p w:rsidR="00000000" w:rsidRPr="00527C54" w:rsidP="00527C54">
      <w:pPr>
        <w:pStyle w:val="AllowPageBreak"/>
      </w:pPr>
    </w:p>
    <w:p w:rsidR="00000000" w:rsidRPr="00527C54" w:rsidP="00527C54">
      <w:pPr>
        <w:pStyle w:val="Heading1"/>
      </w:pPr>
      <w:bookmarkStart w:id="7" w:name="O_492731"/>
      <w:bookmarkEnd w:id="7"/>
      <w:r w:rsidRPr="00527C54">
        <w:t>Elements and Performance Criteria Pre-Content</w:t>
      </w:r>
    </w:p>
    <w:tbl>
      <w:tblPr>
        <w:tblW w:w="9322" w:type="dxa"/>
        <w:tblLayout w:type="fixed"/>
        <w:tblCellMar>
          <w:left w:w="62" w:type="dxa"/>
          <w:right w:w="62" w:type="dxa"/>
        </w:tblCellMar>
        <w:tblLook w:val="0000"/>
      </w:tblPr>
      <w:tblGrid>
        <w:gridCol w:w="2660"/>
        <w:gridCol w:w="6662"/>
      </w:tblGrid>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t xml:space="preserve">Together, performance criteria specify the requirements </w:t>
            </w:r>
            <w:r w:rsidRPr="00527C54">
              <w:t xml:space="preserve">for competent performance. Text in </w:t>
            </w:r>
            <w:r w:rsidRPr="00527C54">
              <w:rPr>
                <w:rStyle w:val="BoldandItalics"/>
              </w:rPr>
              <w:t>bold italics</w:t>
            </w:r>
            <w:r w:rsidRPr="00527C54">
              <w:t xml:space="preserve"> is explained in the Range Statement following.</w:t>
            </w:r>
          </w:p>
        </w:tc>
      </w:tr>
    </w:tbl>
    <w:p w:rsidR="00000000" w:rsidRPr="00527C54" w:rsidP="00527C54">
      <w:pPr>
        <w:pStyle w:val="BodyText"/>
      </w:pPr>
    </w:p>
    <w:p w:rsidR="00000000" w:rsidRPr="00527C54" w:rsidP="00527C54">
      <w:pPr>
        <w:pStyle w:val="AllowPageBreak"/>
      </w:pPr>
    </w:p>
    <w:p w:rsidR="00000000" w:rsidRPr="00527C54" w:rsidP="00527C54">
      <w:pPr>
        <w:pStyle w:val="Heading1"/>
      </w:pPr>
      <w:bookmarkStart w:id="8" w:name="O_492732"/>
      <w:bookmarkEnd w:id="8"/>
      <w:r w:rsidRPr="00527C54">
        <w:t>Elements and Performance Criteria</w:t>
      </w:r>
    </w:p>
    <w:tbl>
      <w:tblPr>
        <w:tblW w:w="9322" w:type="dxa"/>
        <w:tblLayout w:type="fixed"/>
        <w:tblCellMar>
          <w:left w:w="62" w:type="dxa"/>
          <w:right w:w="62" w:type="dxa"/>
        </w:tblCellMar>
        <w:tblLook w:val="0000"/>
      </w:tblPr>
      <w:tblGrid>
        <w:gridCol w:w="2660"/>
        <w:gridCol w:w="6662"/>
      </w:tblGrid>
      <w:tr w:rsidTr="00586A1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rPr>
                <w:rStyle w:val="SpecialBold"/>
              </w:rPr>
              <w:t>PERFORMANCE CRITERIA</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List"/>
              <w:rPr>
                <w:lang w:val="en-NZ"/>
              </w:rPr>
            </w:pPr>
            <w:r w:rsidRPr="00527C54">
              <w:rPr>
                <w:rStyle w:val="SpecialBold"/>
              </w:rPr>
              <w:t>1</w:t>
            </w:r>
            <w:r w:rsidRPr="00527C54">
              <w:t xml:space="preserve">. </w:t>
            </w:r>
            <w:r w:rsidRPr="00527C54">
              <w:tab/>
            </w:r>
            <w:r w:rsidRPr="00527C54">
              <w:rPr>
                <w:rStyle w:val="SpecialBold"/>
              </w:rPr>
              <w:t>Collect and analyse workplace information</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List"/>
            </w:pPr>
            <w:r w:rsidRPr="00527C54">
              <w:t>1.1</w:t>
            </w:r>
            <w:r w:rsidRPr="00527C54">
              <w:tab/>
              <w:t xml:space="preserve">Required </w:t>
            </w:r>
            <w:r w:rsidRPr="00527C54">
              <w:rPr>
                <w:rStyle w:val="BoldandItalics"/>
              </w:rPr>
              <w:t xml:space="preserve">information </w:t>
            </w:r>
            <w:r w:rsidRPr="00527C54">
              <w:t>is collected and analysed under direction.</w:t>
            </w:r>
          </w:p>
          <w:p w:rsidR="00000000" w:rsidRPr="00527C54" w:rsidP="00527C54">
            <w:pPr>
              <w:pStyle w:val="List"/>
            </w:pPr>
            <w:r w:rsidRPr="00527C54">
              <w:t>1.2</w:t>
            </w:r>
            <w:r w:rsidRPr="00527C54">
              <w:tab/>
              <w:t>Routine information is checked and recorded in accordance with organisational format/s.</w:t>
            </w:r>
          </w:p>
          <w:p w:rsidR="00000000" w:rsidRPr="00527C54" w:rsidP="00527C54">
            <w:pPr>
              <w:pStyle w:val="List"/>
            </w:pPr>
            <w:r w:rsidRPr="00527C54">
              <w:t>1.3</w:t>
            </w:r>
            <w:r w:rsidRPr="00527C54">
              <w:tab/>
              <w:t>Maintenance of data systems is undertaken to ensure records are accurate and up-to-date.</w:t>
            </w:r>
          </w:p>
          <w:p w:rsidR="00000000" w:rsidRPr="00527C54" w:rsidP="00527C54">
            <w:pPr>
              <w:pStyle w:val="List"/>
            </w:pPr>
            <w:r w:rsidRPr="00527C54">
              <w:t>1.4</w:t>
            </w:r>
            <w:r w:rsidRPr="00527C54">
              <w:tab/>
              <w:t xml:space="preserve">Internal data </w:t>
            </w:r>
            <w:r w:rsidRPr="00527C54">
              <w:rPr>
                <w:rStyle w:val="BoldandItalics"/>
              </w:rPr>
              <w:t xml:space="preserve">storage </w:t>
            </w:r>
            <w:r w:rsidRPr="00527C54">
              <w:t>sy</w:t>
            </w:r>
            <w:r w:rsidRPr="00527C54">
              <w:t>stems are updated, accessed and searched as required.</w:t>
            </w:r>
          </w:p>
          <w:p w:rsidR="00000000" w:rsidP="00527C54">
            <w:pPr>
              <w:pStyle w:val="List"/>
              <w:rPr>
                <w:lang w:val="en-NZ"/>
              </w:rPr>
            </w:pPr>
            <w:r w:rsidRPr="00527C54">
              <w:t>1.5</w:t>
            </w:r>
            <w:r w:rsidRPr="00527C54">
              <w:tab/>
              <w:t>Workplace procedures related to security and confidentiality are applied to information handling.</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List"/>
              <w:rPr>
                <w:lang w:val="en-NZ"/>
              </w:rPr>
            </w:pPr>
            <w:r w:rsidRPr="00527C54">
              <w:rPr>
                <w:rStyle w:val="SpecialBold"/>
              </w:rPr>
              <w:t>2</w:t>
            </w:r>
            <w:r w:rsidRPr="00527C54">
              <w:t xml:space="preserve">. </w:t>
            </w:r>
            <w:r w:rsidRPr="00527C54">
              <w:tab/>
            </w:r>
            <w:r w:rsidRPr="00527C54">
              <w:rPr>
                <w:rStyle w:val="SpecialBold"/>
              </w:rPr>
              <w:t>Process workplace information</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List"/>
            </w:pPr>
            <w:r w:rsidRPr="00527C54">
              <w:t>2.1</w:t>
            </w:r>
            <w:r w:rsidRPr="00527C54">
              <w:tab/>
              <w:t>Incoming information is sorted and distributed within defined</w:t>
            </w:r>
            <w:r w:rsidRPr="00527C54">
              <w:t xml:space="preserve"> timeframes.</w:t>
            </w:r>
          </w:p>
          <w:p w:rsidR="00000000" w:rsidRPr="00527C54" w:rsidP="00527C54">
            <w:pPr>
              <w:pStyle w:val="List"/>
            </w:pPr>
            <w:r w:rsidRPr="00527C54">
              <w:t>2.2</w:t>
            </w:r>
            <w:r w:rsidRPr="00527C54">
              <w:tab/>
              <w:t>Problems in processing routine information are identified and communicated to relevant staff.</w:t>
            </w:r>
          </w:p>
          <w:p w:rsidR="00000000" w:rsidRPr="00527C54" w:rsidP="00527C54">
            <w:pPr>
              <w:pStyle w:val="List"/>
            </w:pPr>
            <w:r w:rsidRPr="00527C54">
              <w:t>2.3</w:t>
            </w:r>
            <w:r w:rsidRPr="00527C54">
              <w:tab/>
              <w:t>Information storage and filing systems are established and maintained in accordance with</w:t>
            </w:r>
            <w:r w:rsidRPr="00527C54">
              <w:rPr>
                <w:rStyle w:val="BoldandItalics"/>
              </w:rPr>
              <w:t xml:space="preserve"> legislation, policy and procedures</w:t>
            </w:r>
            <w:r w:rsidRPr="00527C54">
              <w:rPr>
                <w:rStyle w:val="Emphasis"/>
              </w:rPr>
              <w:t>.</w:t>
            </w:r>
          </w:p>
        </w:tc>
      </w:tr>
    </w:tbl>
    <w:p w:rsidR="00000000" w:rsidRPr="00527C54" w:rsidP="00527C54">
      <w:pPr>
        <w:pStyle w:val="BodyText"/>
      </w:pPr>
    </w:p>
    <w:p w:rsidR="00000000" w:rsidRPr="00527C54" w:rsidP="00527C54">
      <w:pPr>
        <w:pStyle w:val="AllowPageBreak"/>
      </w:pPr>
    </w:p>
    <w:p w:rsidR="00000000" w:rsidRPr="00527C54" w:rsidP="00527C54">
      <w:pPr>
        <w:pStyle w:val="Heading1"/>
      </w:pPr>
      <w:bookmarkStart w:id="9" w:name="O_492721"/>
      <w:bookmarkEnd w:id="9"/>
      <w:r w:rsidRPr="00527C54">
        <w:t>Required Skills and Knowledge</w:t>
      </w:r>
    </w:p>
    <w:tbl>
      <w:tblPr>
        <w:tblW w:w="0" w:type="auto"/>
        <w:tblLayout w:type="fixed"/>
        <w:tblCellMar>
          <w:left w:w="62" w:type="dxa"/>
          <w:right w:w="62" w:type="dxa"/>
        </w:tblCellMar>
        <w:tblLook w:val="0000"/>
      </w:tblPr>
      <w:tblGrid>
        <w:gridCol w:w="8512"/>
        <w:gridCol w:w="41"/>
      </w:tblGrid>
      <w:tr w:rsidTr="00586A1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t>This section describes the essential skills and knowledge and their level, required for this unit.</w:t>
            </w:r>
          </w:p>
        </w:tc>
      </w:tr>
      <w:tr w:rsidTr="00586A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rPr>
                <w:rStyle w:val="SpecialBold"/>
              </w:rPr>
              <w:t>Skill requirements</w:t>
            </w:r>
          </w:p>
          <w:p w:rsidR="00000000" w:rsidRPr="00527C54" w:rsidP="00527C54">
            <w:pPr>
              <w:pStyle w:val="BodyText"/>
            </w:pPr>
            <w:r w:rsidRPr="00527C54">
              <w:t>Look for evidence that confirms skills in:</w:t>
            </w:r>
          </w:p>
          <w:p w:rsidR="00000000" w:rsidRPr="00527C54" w:rsidP="00527C54">
            <w:pPr>
              <w:pStyle w:val="ListBullet"/>
            </w:pPr>
            <w:r w:rsidRPr="00527C54">
              <w:t>handling files</w:t>
            </w:r>
          </w:p>
          <w:p w:rsidR="00000000" w:rsidRPr="00527C54" w:rsidP="00527C54">
            <w:pPr>
              <w:pStyle w:val="ListBullet"/>
            </w:pPr>
            <w:r w:rsidRPr="00527C54">
              <w:t>handling mail</w:t>
            </w:r>
          </w:p>
          <w:p w:rsidR="00000000" w:rsidRPr="00527C54" w:rsidP="00527C54">
            <w:pPr>
              <w:pStyle w:val="ListBullet"/>
            </w:pPr>
            <w:r w:rsidRPr="00527C54">
              <w:t>applying information security requirements</w:t>
            </w:r>
          </w:p>
          <w:p w:rsidR="00000000" w:rsidRPr="00527C54" w:rsidP="00527C54">
            <w:pPr>
              <w:pStyle w:val="ListBullet"/>
            </w:pPr>
            <w:r w:rsidRPr="00527C54">
              <w:t>applying computer technology to data storage, retrieval and presentation</w:t>
            </w:r>
          </w:p>
          <w:p w:rsidR="00000000" w:rsidRPr="00527C54" w:rsidP="00527C54">
            <w:pPr>
              <w:pStyle w:val="ListBullet"/>
            </w:pPr>
            <w:r w:rsidRPr="00527C54">
              <w:t>converting one information type to another (such as scanning)</w:t>
            </w:r>
          </w:p>
          <w:p w:rsidR="00000000" w:rsidRPr="00527C54" w:rsidP="00527C54">
            <w:pPr>
              <w:pStyle w:val="ListBullet"/>
            </w:pPr>
            <w:r w:rsidRPr="00527C54">
              <w:t>applying basic statistical and numerical manipulation</w:t>
            </w:r>
          </w:p>
          <w:p w:rsidR="00000000" w:rsidRPr="00527C54" w:rsidP="00527C54">
            <w:pPr>
              <w:pStyle w:val="ListBullet"/>
            </w:pPr>
            <w:r w:rsidRPr="00527C54">
              <w:t>using problem solving an</w:t>
            </w:r>
            <w:r w:rsidRPr="00527C54">
              <w:t>d referring problems as required</w:t>
            </w:r>
          </w:p>
          <w:p w:rsidR="00000000" w:rsidRPr="00527C54" w:rsidP="00527C54">
            <w:pPr>
              <w:pStyle w:val="ListBullet"/>
            </w:pPr>
            <w:r w:rsidRPr="00527C54">
              <w:t>communicating with colleagues and supervisors</w:t>
            </w:r>
          </w:p>
          <w:p w:rsidR="00000000" w:rsidP="00527C54">
            <w:pPr>
              <w:pStyle w:val="ListBullet"/>
              <w:rPr>
                <w:lang w:val="en-NZ"/>
              </w:rPr>
            </w:pPr>
            <w:r w:rsidRPr="00527C54">
              <w:t>responding to diversity, including gender and disability</w:t>
            </w:r>
          </w:p>
        </w:tc>
      </w:tr>
      <w:tr w:rsidTr="00586A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rPr>
                <w:rStyle w:val="SpecialBold"/>
              </w:rPr>
              <w:t>Knowledge requirements</w:t>
            </w:r>
          </w:p>
          <w:p w:rsidR="00000000" w:rsidRPr="00527C54" w:rsidP="00527C54">
            <w:pPr>
              <w:pStyle w:val="BodyText"/>
            </w:pPr>
            <w:r w:rsidRPr="00527C54">
              <w:t>Look for evidence that confirms knowledge and understanding of:</w:t>
            </w:r>
          </w:p>
          <w:p w:rsidR="00000000" w:rsidRPr="00527C54" w:rsidP="00527C54">
            <w:pPr>
              <w:pStyle w:val="ListBullet"/>
            </w:pPr>
            <w:r w:rsidRPr="00527C54">
              <w:t>legislation, policies, procedures and guidelines relating to information handling in the public sector, such as confidentiality, privacy, security, freedom of information</w:t>
            </w:r>
          </w:p>
          <w:p w:rsidR="00000000" w:rsidRPr="00527C54" w:rsidP="00527C54">
            <w:pPr>
              <w:pStyle w:val="ListBullet"/>
            </w:pPr>
            <w:r w:rsidRPr="00527C54">
              <w:t>organisational procedures for handling information</w:t>
            </w:r>
          </w:p>
          <w:p w:rsidR="00000000" w:rsidRPr="00527C54" w:rsidP="00527C54">
            <w:pPr>
              <w:pStyle w:val="ListBullet"/>
            </w:pPr>
            <w:r w:rsidRPr="00527C54">
              <w:t>electronic and manual filing syste</w:t>
            </w:r>
            <w:r w:rsidRPr="00527C54">
              <w:t>ms</w:t>
            </w:r>
          </w:p>
          <w:p w:rsidR="00000000" w:rsidRPr="00527C54" w:rsidP="00527C54">
            <w:pPr>
              <w:pStyle w:val="ListBullet"/>
            </w:pPr>
            <w:r w:rsidRPr="00527C54">
              <w:t>databases and data storage systems</w:t>
            </w:r>
          </w:p>
          <w:p w:rsidR="00000000" w:rsidRPr="00527C54" w:rsidP="00527C54">
            <w:pPr>
              <w:pStyle w:val="ListBullet"/>
            </w:pPr>
            <w:r w:rsidRPr="00527C54">
              <w:t>equal employment opportunity, equity and diversity principles</w:t>
            </w:r>
          </w:p>
          <w:p w:rsidR="00000000" w:rsidRPr="00527C54" w:rsidP="00527C54">
            <w:pPr>
              <w:pStyle w:val="ListBullet"/>
            </w:pPr>
            <w:r w:rsidRPr="00527C54">
              <w:t>occupational health and safety and environmental procedures relating to information handling</w:t>
            </w:r>
          </w:p>
        </w:tc>
      </w:tr>
    </w:tbl>
    <w:p w:rsidR="00000000" w:rsidRPr="00527C54" w:rsidP="00527C54">
      <w:pPr>
        <w:pStyle w:val="BodyText"/>
      </w:pPr>
    </w:p>
    <w:p w:rsidR="00000000" w:rsidRPr="00527C54" w:rsidP="00527C54">
      <w:pPr>
        <w:pStyle w:val="AllowPageBreak"/>
      </w:pPr>
    </w:p>
    <w:p w:rsidR="00000000" w:rsidRPr="00527C54" w:rsidP="00527C54">
      <w:pPr>
        <w:pStyle w:val="Heading1"/>
      </w:pPr>
      <w:bookmarkStart w:id="10" w:name="O_492728"/>
      <w:bookmarkEnd w:id="10"/>
      <w:r w:rsidRPr="00527C54">
        <w:t>Evidence Guide</w:t>
      </w:r>
    </w:p>
    <w:tbl>
      <w:tblPr>
        <w:tblW w:w="9322" w:type="dxa"/>
        <w:tblLayout w:type="fixed"/>
        <w:tblCellMar>
          <w:left w:w="62" w:type="dxa"/>
          <w:right w:w="62" w:type="dxa"/>
        </w:tblCellMar>
        <w:tblLook w:val="0000"/>
      </w:tblPr>
      <w:tblGrid>
        <w:gridCol w:w="2660"/>
        <w:gridCol w:w="6662"/>
      </w:tblGrid>
      <w:tr w:rsidTr="00586A1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t xml:space="preserve">The Evidence Guide specifies </w:t>
            </w:r>
            <w:r w:rsidRPr="00527C54">
              <w:t>the evidence required to demonstrate achievement in the unit of competency as a whole. It must be read in conjunction with the Unit descriptor, Performance Criteria, the Range Statement and the Assessment Guidelines for the Public Sector Training Package.</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rPr>
                <w:rStyle w:val="SpecialBold"/>
              </w:rPr>
              <w:t>Units to be assessed together</w:t>
            </w:r>
            <w:r w:rsidRPr="00527C54">
              <w:t xml:space="preserve"> </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ListBullet"/>
            </w:pPr>
            <w:r w:rsidRPr="00527C54">
              <w:rPr>
                <w:rStyle w:val="Emphasis"/>
              </w:rPr>
              <w:t>Pre</w:t>
            </w:r>
            <w:r w:rsidRPr="00527C54">
              <w:t>-</w:t>
            </w:r>
            <w:r w:rsidRPr="00527C54">
              <w:rPr>
                <w:rStyle w:val="Emphasis"/>
              </w:rPr>
              <w:t>requisite</w:t>
            </w:r>
            <w:r w:rsidRPr="00527C54">
              <w:t xml:space="preserve"> units that </w:t>
            </w:r>
            <w:r w:rsidRPr="00527C54">
              <w:rPr>
                <w:rStyle w:val="Underline"/>
              </w:rPr>
              <w:t>must</w:t>
            </w:r>
            <w:r w:rsidRPr="00527C54">
              <w:t xml:space="preserve"> be achieved </w:t>
            </w:r>
            <w:r w:rsidRPr="00527C54">
              <w:rPr>
                <w:rStyle w:val="Underline"/>
              </w:rPr>
              <w:t>prior</w:t>
            </w:r>
            <w:r w:rsidRPr="00527C54">
              <w:t xml:space="preserve"> to this unit:</w:t>
            </w:r>
            <w:r w:rsidRPr="00527C54">
              <w:rPr>
                <w:rStyle w:val="Emphasis"/>
              </w:rPr>
              <w:t>Nil</w:t>
            </w:r>
          </w:p>
          <w:p w:rsidR="00000000" w:rsidRPr="00527C54" w:rsidP="00527C54">
            <w:pPr>
              <w:pStyle w:val="ListBullet"/>
            </w:pPr>
            <w:r w:rsidRPr="00527C54">
              <w:rPr>
                <w:rStyle w:val="Emphasis"/>
              </w:rPr>
              <w:t>Co</w:t>
            </w:r>
            <w:r w:rsidRPr="00527C54">
              <w:t>-</w:t>
            </w:r>
            <w:r w:rsidRPr="00527C54">
              <w:rPr>
                <w:rStyle w:val="Emphasis"/>
              </w:rPr>
              <w:t>requisite</w:t>
            </w:r>
            <w:r w:rsidRPr="00527C54">
              <w:t xml:space="preserve"> units that </w:t>
            </w:r>
            <w:r w:rsidRPr="00527C54">
              <w:rPr>
                <w:rStyle w:val="Underline"/>
              </w:rPr>
              <w:t>must</w:t>
            </w:r>
            <w:r w:rsidRPr="00527C54">
              <w:t xml:space="preserve"> be assessed </w:t>
            </w:r>
            <w:r w:rsidRPr="00527C54">
              <w:rPr>
                <w:rStyle w:val="Underline"/>
              </w:rPr>
              <w:t>with</w:t>
            </w:r>
            <w:r w:rsidRPr="00527C54">
              <w:t xml:space="preserve"> this unit:</w:t>
            </w:r>
            <w:r w:rsidRPr="00527C54">
              <w:rPr>
                <w:rStyle w:val="Emphasis"/>
              </w:rPr>
              <w:t>Nil</w:t>
            </w:r>
          </w:p>
          <w:p w:rsidR="00000000" w:rsidRPr="00527C54" w:rsidP="00527C54">
            <w:pPr>
              <w:pStyle w:val="ListBullet"/>
            </w:pPr>
            <w:r w:rsidRPr="00527C54">
              <w:rPr>
                <w:rStyle w:val="Emphasis"/>
              </w:rPr>
              <w:t>Co</w:t>
            </w:r>
            <w:r w:rsidRPr="00527C54">
              <w:t>-</w:t>
            </w:r>
            <w:r w:rsidRPr="00527C54">
              <w:rPr>
                <w:rStyle w:val="Emphasis"/>
              </w:rPr>
              <w:t>assessed units</w:t>
            </w:r>
            <w:r w:rsidRPr="00527C54">
              <w:t xml:space="preserve"> that </w:t>
            </w:r>
            <w:r w:rsidRPr="00527C54">
              <w:rPr>
                <w:rStyle w:val="Underline"/>
              </w:rPr>
              <w:t>may</w:t>
            </w:r>
            <w:r w:rsidRPr="00527C54">
              <w:t xml:space="preserve"> be assessed with this unit to increase the efficiency and realism of the assessment process include, but are not limited to:</w:t>
            </w:r>
          </w:p>
          <w:p w:rsidR="00000000" w:rsidRPr="00527C54" w:rsidP="00527C54">
            <w:pPr>
              <w:pStyle w:val="ListBullet2"/>
            </w:pPr>
            <w:r w:rsidRPr="00527C54">
              <w:t>PSPGOV201B Work in a public sector environment</w:t>
            </w:r>
          </w:p>
          <w:p w:rsidR="00000000" w:rsidRPr="00527C54" w:rsidP="00527C54">
            <w:pPr>
              <w:pStyle w:val="ListBullet2"/>
            </w:pPr>
            <w:r w:rsidRPr="00527C54">
              <w:t>PSPGOV202B Use routine workplace communication techniques</w:t>
            </w:r>
          </w:p>
          <w:p w:rsidR="00000000" w:rsidRPr="00527C54" w:rsidP="00527C54">
            <w:pPr>
              <w:pStyle w:val="ListBullet2"/>
            </w:pPr>
            <w:r w:rsidRPr="00527C54">
              <w:t>PSPGOV203B Deliver a service to clients</w:t>
            </w:r>
          </w:p>
          <w:p w:rsidR="00000000" w:rsidRPr="00527C54" w:rsidP="00527C54">
            <w:pPr>
              <w:pStyle w:val="ListBullet2"/>
            </w:pPr>
            <w:r w:rsidRPr="00527C54">
              <w:t>PSPGOV204B Access and use resources</w:t>
            </w:r>
          </w:p>
          <w:p w:rsidR="00000000" w:rsidRPr="00527C54" w:rsidP="00527C54">
            <w:pPr>
              <w:pStyle w:val="ListBullet2"/>
            </w:pPr>
            <w:r w:rsidRPr="00527C54">
              <w:t>PSPGOV207B Use technology in the workplace</w:t>
            </w:r>
          </w:p>
          <w:p w:rsidR="00000000" w:rsidRPr="00527C54" w:rsidP="00527C54">
            <w:pPr>
              <w:pStyle w:val="ListBullet2"/>
            </w:pPr>
            <w:r w:rsidRPr="00527C54">
              <w:t>PSPGOV208A Write routine workplace materials</w:t>
            </w:r>
          </w:p>
          <w:p w:rsidR="00000000" w:rsidP="00527C54">
            <w:pPr>
              <w:pStyle w:val="ListBullet2"/>
              <w:rPr>
                <w:lang w:val="en-NZ"/>
              </w:rPr>
            </w:pPr>
            <w:r w:rsidRPr="00527C54">
              <w:t>PSPOHS201B Follow workplace safety procedures</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t>In addition</w:t>
            </w:r>
            <w:r w:rsidRPr="00527C54">
              <w:t xml:space="preserve"> to integrated demonstration of the elements and their related performance criteria, look for evidence that confirms:</w:t>
            </w:r>
          </w:p>
          <w:p w:rsidR="00000000" w:rsidRPr="00527C54" w:rsidP="00527C54">
            <w:pPr>
              <w:pStyle w:val="ListBullet"/>
            </w:pPr>
            <w:r w:rsidRPr="00527C54">
              <w:t xml:space="preserve">the knowledge requirements of this unit </w:t>
            </w:r>
          </w:p>
          <w:p w:rsidR="00000000" w:rsidRPr="00527C54" w:rsidP="00527C54">
            <w:pPr>
              <w:pStyle w:val="ListBullet"/>
            </w:pPr>
            <w:r w:rsidRPr="00527C54">
              <w:t>the skill requirements of this unit</w:t>
            </w:r>
          </w:p>
          <w:p w:rsidR="00000000" w:rsidRPr="00527C54" w:rsidP="00527C54">
            <w:pPr>
              <w:pStyle w:val="ListBullet"/>
            </w:pPr>
            <w:r w:rsidRPr="00527C54">
              <w:t xml:space="preserve">application of Employability Skills as they relate to this unit </w:t>
            </w:r>
          </w:p>
          <w:p w:rsidR="00000000" w:rsidP="00527C54">
            <w:pPr>
              <w:pStyle w:val="ListBullet"/>
              <w:rPr>
                <w:lang w:val="en-NZ"/>
              </w:rPr>
            </w:pPr>
            <w:r w:rsidRPr="00527C54">
              <w:t>workplace information handled in a range of (3 or more) contexts (or occasions, over time)</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t>These resources include:</w:t>
            </w:r>
          </w:p>
          <w:p w:rsidR="00000000" w:rsidRPr="00527C54" w:rsidP="00527C54">
            <w:pPr>
              <w:pStyle w:val="ListBullet"/>
            </w:pPr>
            <w:r w:rsidRPr="00527C54">
              <w:t>legislation, policy, procedure</w:t>
            </w:r>
            <w:r w:rsidRPr="00527C54">
              <w:t>s and protocols relating to information in the public sector</w:t>
            </w:r>
          </w:p>
          <w:p w:rsidR="00000000" w:rsidP="00527C54">
            <w:pPr>
              <w:pStyle w:val="ListBullet"/>
              <w:rPr>
                <w:lang w:val="en-NZ"/>
              </w:rPr>
            </w:pPr>
            <w:r w:rsidRPr="00527C54">
              <w:t>case studies and workplace scenarios to capture the range of situations likely to be encountered when handling information</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t>Valid assessment of this unit requires</w:t>
            </w:r>
            <w:r w:rsidRPr="00527C54">
              <w:t xml:space="preserve">: </w:t>
            </w:r>
          </w:p>
          <w:p w:rsidR="00000000" w:rsidRPr="00527C54" w:rsidP="00527C54">
            <w:pPr>
              <w:pStyle w:val="ListBullet"/>
            </w:pPr>
            <w:r w:rsidRPr="00527C54">
              <w:t>a workplace environment, or one that closely resembles normal work practice and replicates the range of conditions likely to be encountered when handling information, including coping with difficulties, irregularities and breakdowns in routine</w:t>
            </w:r>
          </w:p>
          <w:p w:rsidR="00000000" w:rsidRPr="00527C54" w:rsidP="00527C54">
            <w:pPr>
              <w:pStyle w:val="ListBullet"/>
            </w:pPr>
            <w:r w:rsidRPr="00527C54">
              <w:t>workplac</w:t>
            </w:r>
            <w:r w:rsidRPr="00527C54">
              <w:t>e information handled in a range of (3 or more) contexts (or occasions, over time).</w:t>
            </w:r>
          </w:p>
          <w:p w:rsidR="00000000" w:rsidRPr="00527C54" w:rsidP="00527C54">
            <w:pPr>
              <w:pStyle w:val="BodyText"/>
            </w:pPr>
            <w:r w:rsidRPr="00527C54">
              <w:t>Assessment methods should reflect workplace demands, such as literacy, and the needs of particular groups, such as:</w:t>
            </w:r>
          </w:p>
          <w:p w:rsidR="00000000" w:rsidRPr="00527C54" w:rsidP="00527C54">
            <w:pPr>
              <w:pStyle w:val="ListBullet"/>
            </w:pPr>
            <w:r w:rsidRPr="00527C54">
              <w:t>people with disabilities</w:t>
            </w:r>
          </w:p>
          <w:p w:rsidR="00000000" w:rsidRPr="00527C54" w:rsidP="00527C54">
            <w:pPr>
              <w:pStyle w:val="ListBullet"/>
            </w:pPr>
            <w:r w:rsidRPr="00527C54">
              <w:t>people from culturally and linguistically diverse backgrounds</w:t>
            </w:r>
          </w:p>
          <w:p w:rsidR="00000000" w:rsidRPr="00527C54" w:rsidP="00527C54">
            <w:pPr>
              <w:pStyle w:val="ListBullet"/>
            </w:pPr>
            <w:r w:rsidRPr="00527C54">
              <w:t>Aboriginal and Torres Strait Islander people</w:t>
            </w:r>
          </w:p>
          <w:p w:rsidR="00000000" w:rsidRPr="00527C54" w:rsidP="00527C54">
            <w:pPr>
              <w:pStyle w:val="ListBullet"/>
            </w:pPr>
            <w:r w:rsidRPr="00527C54">
              <w:t>women</w:t>
            </w:r>
          </w:p>
          <w:p w:rsidR="00000000" w:rsidRPr="00527C54" w:rsidP="00527C54">
            <w:pPr>
              <w:pStyle w:val="ListBullet"/>
            </w:pPr>
            <w:r w:rsidRPr="00527C54">
              <w:t>young people</w:t>
            </w:r>
          </w:p>
          <w:p w:rsidR="00000000" w:rsidRPr="00527C54" w:rsidP="00527C54">
            <w:pPr>
              <w:pStyle w:val="ListBullet"/>
            </w:pPr>
            <w:r w:rsidRPr="00527C54">
              <w:t>older people</w:t>
            </w:r>
          </w:p>
          <w:p w:rsidR="00000000" w:rsidRPr="00527C54" w:rsidP="00527C54">
            <w:pPr>
              <w:pStyle w:val="ListBullet"/>
            </w:pPr>
            <w:r w:rsidRPr="00527C54">
              <w:t>people in rural and remote locations.</w:t>
            </w:r>
          </w:p>
          <w:p w:rsidR="00000000" w:rsidRPr="00527C54" w:rsidP="00527C54">
            <w:pPr>
              <w:pStyle w:val="BodyText"/>
            </w:pPr>
            <w:r w:rsidRPr="00527C54">
              <w:t>Assessment methods suitable for valid and reliable assessment of this competenc</w:t>
            </w:r>
            <w:r w:rsidRPr="00527C54">
              <w:t xml:space="preserve">y may include, but are not limited to, a combination of 2 or more of: </w:t>
            </w:r>
          </w:p>
          <w:p w:rsidR="00000000" w:rsidRPr="00527C54" w:rsidP="00527C54">
            <w:pPr>
              <w:pStyle w:val="ListBullet"/>
            </w:pPr>
            <w:r w:rsidRPr="00527C54">
              <w:t xml:space="preserve">demonstration </w:t>
            </w:r>
          </w:p>
          <w:p w:rsidR="00000000" w:rsidRPr="00527C54" w:rsidP="00527C54">
            <w:pPr>
              <w:pStyle w:val="ListBullet"/>
            </w:pPr>
            <w:r w:rsidRPr="00527C54">
              <w:t>observation</w:t>
            </w:r>
          </w:p>
          <w:p w:rsidR="00000000" w:rsidRPr="00527C54" w:rsidP="00527C54">
            <w:pPr>
              <w:pStyle w:val="ListBullet"/>
            </w:pPr>
            <w:r w:rsidRPr="00527C54">
              <w:t xml:space="preserve">portfolios </w:t>
            </w:r>
          </w:p>
          <w:p w:rsidR="00000000" w:rsidRPr="00527C54" w:rsidP="00527C54">
            <w:pPr>
              <w:pStyle w:val="ListBullet"/>
            </w:pPr>
            <w:r w:rsidRPr="00527C54">
              <w:t>projects</w:t>
            </w:r>
          </w:p>
          <w:p w:rsidR="00000000" w:rsidRPr="00527C54" w:rsidP="00527C54">
            <w:pPr>
              <w:pStyle w:val="ListBullet"/>
            </w:pPr>
            <w:r w:rsidRPr="00527C54">
              <w:t>questioning</w:t>
            </w:r>
          </w:p>
          <w:p w:rsidR="00000000" w:rsidRPr="00527C54" w:rsidP="00527C54">
            <w:pPr>
              <w:pStyle w:val="ListBullet"/>
            </w:pPr>
            <w:r w:rsidRPr="00527C54">
              <w:t>scenarios</w:t>
            </w:r>
          </w:p>
          <w:p w:rsidR="00000000" w:rsidRPr="00527C54" w:rsidP="00527C54">
            <w:pPr>
              <w:pStyle w:val="ListBullet"/>
            </w:pPr>
            <w:r w:rsidRPr="00527C54">
              <w:t>simulation or role plays</w:t>
            </w:r>
          </w:p>
          <w:p w:rsidR="00000000" w:rsidP="00527C54">
            <w:pPr>
              <w:pStyle w:val="ListBullet"/>
              <w:rPr>
                <w:lang w:val="en-NZ"/>
              </w:rPr>
            </w:pPr>
            <w:r w:rsidRPr="00527C54">
              <w:t>authenticated evidence from the workplace and/or training courses</w:t>
            </w:r>
          </w:p>
        </w:tc>
      </w:tr>
      <w:tr w:rsidTr="00586A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27C54">
            <w:pPr>
              <w:pStyle w:val="BodyText"/>
              <w:rPr>
                <w:lang w:val="en-NZ"/>
              </w:rPr>
            </w:pPr>
            <w:r w:rsidRPr="00527C5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27C54" w:rsidP="00527C54">
            <w:pPr>
              <w:pStyle w:val="BodyText"/>
            </w:pPr>
            <w:r w:rsidRPr="00527C54">
              <w:t>Evidence must be gathered over time in a range of contexts to ensure the person can achieve the unit outcome and apply the competency in different situations or environments</w:t>
            </w:r>
          </w:p>
        </w:tc>
      </w:tr>
    </w:tbl>
    <w:p w:rsidR="00000000" w:rsidRPr="00527C54" w:rsidP="00527C54">
      <w:pPr>
        <w:pStyle w:val="BodyText"/>
      </w:pPr>
    </w:p>
    <w:p w:rsidR="00000000" w:rsidRPr="00527C54" w:rsidP="00527C54">
      <w:pPr>
        <w:pStyle w:val="AllowPageBreak"/>
      </w:pPr>
    </w:p>
    <w:p w:rsidR="00000000" w:rsidRPr="00527C54" w:rsidP="00527C54">
      <w:pPr>
        <w:pStyle w:val="Heading1"/>
      </w:pPr>
      <w:bookmarkStart w:id="11" w:name="O_492729"/>
      <w:bookmarkEnd w:id="11"/>
      <w:r w:rsidRPr="00527C54">
        <w:t>Range Statement</w:t>
      </w:r>
    </w:p>
    <w:tbl>
      <w:tblPr>
        <w:tblW w:w="9322" w:type="dxa"/>
        <w:tblLayout w:type="fixed"/>
        <w:tblCellMar>
          <w:left w:w="62" w:type="dxa"/>
          <w:right w:w="62" w:type="dxa"/>
        </w:tblCellMar>
        <w:tblLook w:val="0000"/>
      </w:tblPr>
      <w:tblGrid>
        <w:gridCol w:w="2660"/>
        <w:gridCol w:w="6662"/>
      </w:tblGrid>
      <w:tr w:rsidTr="00586A1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t>The Range Stateme</w:t>
            </w:r>
            <w:r w:rsidRPr="00527C54">
              <w:t>nt provides information about the context in which the unit of competency is carried out. The variables cater for differences between States and Territories and the Commonwealth, and between organisations and workplaces. They allow for different work requi</w:t>
            </w:r>
            <w:r w:rsidRPr="00527C54">
              <w:t xml:space="preserve">rements, work practices and knowledge. The Range Statement also provides a focus for assessment. It relates to the unit as a whole. Text in </w:t>
            </w:r>
            <w:r w:rsidRPr="00527C54">
              <w:rPr>
                <w:rStyle w:val="BoldandItalics"/>
              </w:rPr>
              <w:t>bold italics</w:t>
            </w:r>
            <w:r w:rsidRPr="00527C54">
              <w:t xml:space="preserve"> in the Performance Criteria is explained here.</w:t>
            </w:r>
          </w:p>
        </w:tc>
      </w:tr>
      <w:tr w:rsidTr="00586A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rPr>
                <w:rStyle w:val="BoldandItalics"/>
              </w:rPr>
              <w:t>Information</w:t>
            </w:r>
            <w:r w:rsidRPr="00527C5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ListBullet"/>
            </w:pPr>
            <w:r w:rsidRPr="00527C54">
              <w:t>basic numerical and statisti</w:t>
            </w:r>
            <w:r w:rsidRPr="00527C54">
              <w:t>cal data</w:t>
            </w:r>
          </w:p>
          <w:p w:rsidR="00000000" w:rsidRPr="00527C54" w:rsidP="00527C54">
            <w:pPr>
              <w:pStyle w:val="ListBullet"/>
            </w:pPr>
            <w:r w:rsidRPr="00527C54">
              <w:t>legislative, organisation and policy requirements</w:t>
            </w:r>
          </w:p>
          <w:p w:rsidR="00000000" w:rsidRPr="00527C54" w:rsidP="00527C54">
            <w:pPr>
              <w:pStyle w:val="ListBullet"/>
            </w:pPr>
            <w:r w:rsidRPr="00527C54">
              <w:t>client data</w:t>
            </w:r>
          </w:p>
          <w:p w:rsidR="00000000" w:rsidRPr="00527C54" w:rsidP="00527C54">
            <w:pPr>
              <w:pStyle w:val="ListBullet"/>
            </w:pPr>
            <w:r w:rsidRPr="00527C54">
              <w:t>registries and file records</w:t>
            </w:r>
          </w:p>
          <w:p w:rsidR="00000000" w:rsidRPr="00527C54" w:rsidP="00527C54">
            <w:pPr>
              <w:pStyle w:val="ListBullet"/>
            </w:pPr>
            <w:r w:rsidRPr="00527C54">
              <w:t>library materials</w:t>
            </w:r>
          </w:p>
          <w:p w:rsidR="00000000" w:rsidRPr="00527C54" w:rsidP="00527C54">
            <w:pPr>
              <w:pStyle w:val="ListBullet"/>
            </w:pPr>
            <w:r w:rsidRPr="00527C54">
              <w:t>financial records</w:t>
            </w:r>
          </w:p>
          <w:p w:rsidR="00000000" w:rsidP="00527C54">
            <w:pPr>
              <w:pStyle w:val="ListBullet"/>
              <w:rPr>
                <w:lang w:val="en-NZ"/>
              </w:rPr>
            </w:pPr>
            <w:r w:rsidRPr="00527C54">
              <w:t>mail</w:t>
            </w:r>
          </w:p>
        </w:tc>
      </w:tr>
      <w:tr w:rsidTr="00586A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rPr>
                <w:rStyle w:val="BoldandItalics"/>
              </w:rPr>
              <w:t xml:space="preserve">Storage of information </w:t>
            </w:r>
            <w:r w:rsidRPr="00527C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ListBullet"/>
            </w:pPr>
            <w:r w:rsidRPr="00527C54">
              <w:t>manual and computer files</w:t>
            </w:r>
          </w:p>
          <w:p w:rsidR="00000000" w:rsidRPr="00527C54" w:rsidP="00527C54">
            <w:pPr>
              <w:pStyle w:val="ListBullet"/>
            </w:pPr>
            <w:r w:rsidRPr="00527C54">
              <w:t>databases</w:t>
            </w:r>
          </w:p>
          <w:p w:rsidR="00000000" w:rsidRPr="00527C54" w:rsidP="00527C54">
            <w:pPr>
              <w:pStyle w:val="ListBullet"/>
            </w:pPr>
            <w:r w:rsidRPr="00527C54">
              <w:t>systems which are internal and external to the immediate organisation</w:t>
            </w:r>
          </w:p>
          <w:p w:rsidR="00000000" w:rsidRPr="00527C54" w:rsidP="00527C54">
            <w:pPr>
              <w:pStyle w:val="ListBullet"/>
            </w:pPr>
            <w:r w:rsidRPr="00527C54">
              <w:t>printed material</w:t>
            </w:r>
          </w:p>
          <w:p w:rsidR="00000000" w:rsidRPr="00527C54" w:rsidP="00527C54">
            <w:pPr>
              <w:pStyle w:val="ListBullet"/>
            </w:pPr>
            <w:r w:rsidRPr="00527C54">
              <w:t>photographic material</w:t>
            </w:r>
          </w:p>
          <w:p w:rsidR="00000000" w:rsidP="00527C54">
            <w:pPr>
              <w:pStyle w:val="ListBullet"/>
              <w:rPr>
                <w:lang w:val="en-NZ"/>
              </w:rPr>
            </w:pPr>
            <w:r w:rsidRPr="00527C54">
              <w:t>microfiche</w:t>
            </w:r>
          </w:p>
        </w:tc>
      </w:tr>
      <w:tr w:rsidTr="00586A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7C54">
            <w:pPr>
              <w:pStyle w:val="BodyText"/>
              <w:rPr>
                <w:lang w:val="en-NZ"/>
              </w:rPr>
            </w:pPr>
            <w:r w:rsidRPr="00527C54">
              <w:rPr>
                <w:rStyle w:val="BoldandItalics"/>
              </w:rPr>
              <w:t>Legislation</w:t>
            </w:r>
            <w:r w:rsidRPr="00527C54">
              <w:t xml:space="preserve">, </w:t>
            </w:r>
            <w:r w:rsidRPr="00527C54">
              <w:rPr>
                <w:rStyle w:val="BoldandItalics"/>
              </w:rPr>
              <w:t xml:space="preserve">policy and procedures </w:t>
            </w:r>
            <w:r w:rsidRPr="00527C5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7C54" w:rsidP="00527C54">
            <w:pPr>
              <w:pStyle w:val="ListBullet"/>
            </w:pPr>
            <w:r w:rsidRPr="00527C54">
              <w:t xml:space="preserve">Commonwealth and State/Territory legislation, standards and guidelines especially </w:t>
            </w:r>
            <w:r w:rsidRPr="00527C54">
              <w:t>relating to privacy, confidentiality, freedom of information, security, fraud control, copyright, intellectual property</w:t>
            </w:r>
          </w:p>
          <w:p w:rsidR="00000000" w:rsidRPr="00527C54" w:rsidP="00527C54">
            <w:pPr>
              <w:pStyle w:val="ListBullet"/>
            </w:pPr>
            <w:r w:rsidRPr="00527C54">
              <w:t>government policy</w:t>
            </w:r>
          </w:p>
          <w:p w:rsidR="00000000" w:rsidRPr="00527C54" w:rsidP="00527C54">
            <w:pPr>
              <w:pStyle w:val="ListBullet"/>
            </w:pPr>
            <w:r w:rsidRPr="00527C54">
              <w:t xml:space="preserve">public sector code of ethics </w:t>
            </w:r>
          </w:p>
          <w:p w:rsidR="00000000" w:rsidRPr="00527C54" w:rsidP="00527C54">
            <w:pPr>
              <w:pStyle w:val="ListBullet"/>
            </w:pPr>
            <w:r w:rsidRPr="00527C54">
              <w:t>national standards</w:t>
            </w:r>
          </w:p>
          <w:p w:rsidR="00000000" w:rsidRPr="00527C54" w:rsidP="00527C54">
            <w:pPr>
              <w:pStyle w:val="ListBullet"/>
            </w:pPr>
            <w:r w:rsidRPr="00527C54">
              <w:t>Australian standards such as records management, knowledge management</w:t>
            </w:r>
            <w:r w:rsidRPr="00527C54">
              <w:t xml:space="preserve">, risk management </w:t>
            </w:r>
          </w:p>
          <w:p w:rsidR="00000000" w:rsidRPr="00527C54" w:rsidP="00527C54">
            <w:pPr>
              <w:pStyle w:val="ListBullet"/>
            </w:pPr>
            <w:r w:rsidRPr="00527C54">
              <w:t>the organisation's policies and practices</w:t>
            </w:r>
          </w:p>
          <w:p w:rsidR="00000000" w:rsidRPr="00527C54" w:rsidP="00527C54">
            <w:pPr>
              <w:pStyle w:val="ListBullet"/>
            </w:pPr>
            <w:r w:rsidRPr="00527C54">
              <w:t>organisational code of conduct</w:t>
            </w:r>
          </w:p>
        </w:tc>
      </w:tr>
    </w:tbl>
    <w:p w:rsidR="00586A16" w:rsidP="00527C54">
      <w:pPr>
        <w:pStyle w:val="BodyText"/>
      </w:pPr>
    </w:p>
    <w:p w:rsidR="00586A16" w:rsidP="00527C54">
      <w:pPr>
        <w:pStyle w:val="BodyText"/>
      </w:pPr>
    </w:p>
    <w:p w:rsidR="00000000" w:rsidRPr="00527C54" w:rsidP="00527C54">
      <w:pPr>
        <w:pStyle w:val="Heading1"/>
      </w:pPr>
      <w:bookmarkStart w:id="12" w:name="O_492724"/>
      <w:bookmarkEnd w:id="12"/>
      <w:r w:rsidRPr="00527C54">
        <w:t>Unit Sector(s)</w:t>
      </w:r>
    </w:p>
    <w:p w:rsidR="00000000" w:rsidRPr="00527C54" w:rsidP="00527C54">
      <w:pPr>
        <w:pStyle w:val="BodyText"/>
      </w:pPr>
      <w:r w:rsidRPr="00527C54">
        <w:t>Not applicable.</w:t>
      </w:r>
    </w:p>
    <w:p w:rsidR="00000000" w:rsidRPr="00527C54" w:rsidP="00527C54">
      <w:pPr>
        <w:pStyle w:val="AllowPageBreak"/>
      </w:pPr>
    </w:p>
    <w:p w:rsidR="00000000" w:rsidRPr="00527C54" w:rsidP="00527C54">
      <w:pPr>
        <w:pStyle w:val="Heading1"/>
      </w:pPr>
      <w:bookmarkStart w:id="13" w:name="O_492733"/>
      <w:bookmarkEnd w:id="13"/>
      <w:r w:rsidRPr="00527C54">
        <w:t>Competency field</w:t>
      </w:r>
    </w:p>
    <w:p w:rsidR="00000000" w:rsidRPr="00527C54" w:rsidP="00527C54">
      <w:pPr>
        <w:pStyle w:val="BodyText"/>
      </w:pPr>
      <w:r w:rsidRPr="00527C54">
        <w:t>Working in Government.</w:t>
      </w:r>
    </w:p>
    <w:p w:rsidR="00000000" w:rsidRPr="00527C54" w:rsidP="00527C54"/>
    <w:sectPr w:rsidSect="00527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A16" w:rsidP="00586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16" w:rsidP="00527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86A16" w:rsidP="00527C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86A16" w:rsidP="00527C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54" w:rsidRPr="00586A16" w:rsidP="00586A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16" w:rsidRPr="002D2AF8" w:rsidP="00527C54">
    <w:pPr>
      <w:pStyle w:val="Header"/>
      <w:framePr w:wrap="around"/>
    </w:pPr>
    <w:r>
      <w:fldChar w:fldCharType="begin"/>
    </w:r>
    <w:r>
      <w:instrText xml:space="preserve"> TITLE   \* MERGEFORMAT </w:instrText>
    </w:r>
    <w:r>
      <w:fldChar w:fldCharType="separate"/>
    </w:r>
    <w:r>
      <w:t>PSPGOV206B Handle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586A16" w:rsidP="00527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8A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C4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69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C54"/>
    <w:pPr>
      <w:spacing w:before="360" w:after="60"/>
      <w:outlineLvl w:val="0"/>
    </w:pPr>
    <w:rPr>
      <w:sz w:val="32"/>
    </w:rPr>
  </w:style>
  <w:style w:type="paragraph" w:styleId="Heading2">
    <w:name w:val="heading 2"/>
    <w:basedOn w:val="HeadingBase"/>
    <w:next w:val="BodyText"/>
    <w:link w:val="Heading2Char"/>
    <w:qFormat/>
    <w:rsid w:val="00527C54"/>
    <w:pPr>
      <w:keepLines/>
      <w:spacing w:before="240" w:after="120"/>
      <w:outlineLvl w:val="1"/>
    </w:pPr>
    <w:rPr>
      <w:sz w:val="28"/>
      <w:szCs w:val="40"/>
    </w:rPr>
  </w:style>
  <w:style w:type="paragraph" w:styleId="Heading3">
    <w:name w:val="heading 3"/>
    <w:basedOn w:val="HeadingBase"/>
    <w:next w:val="BodyText"/>
    <w:link w:val="Heading3Char"/>
    <w:qFormat/>
    <w:rsid w:val="00527C54"/>
    <w:pPr>
      <w:spacing w:before="180" w:after="120"/>
      <w:outlineLvl w:val="2"/>
    </w:pPr>
    <w:rPr>
      <w:spacing w:val="-10"/>
      <w:kern w:val="32"/>
    </w:rPr>
  </w:style>
  <w:style w:type="paragraph" w:styleId="Heading4">
    <w:name w:val="heading 4"/>
    <w:basedOn w:val="HeadingBase"/>
    <w:next w:val="BodyText"/>
    <w:link w:val="Heading4Char"/>
    <w:qFormat/>
    <w:rsid w:val="00527C54"/>
    <w:pPr>
      <w:spacing w:before="160" w:after="120"/>
      <w:outlineLvl w:val="3"/>
    </w:pPr>
    <w:rPr>
      <w:sz w:val="22"/>
    </w:rPr>
  </w:style>
  <w:style w:type="paragraph" w:styleId="Heading5">
    <w:name w:val="heading 5"/>
    <w:basedOn w:val="HeadingBase"/>
    <w:next w:val="Normal"/>
    <w:link w:val="Heading5Char"/>
    <w:qFormat/>
    <w:rsid w:val="00527C54"/>
    <w:pPr>
      <w:spacing w:before="80"/>
      <w:outlineLvl w:val="4"/>
    </w:pPr>
    <w:rPr>
      <w:color w:val="918585"/>
      <w:sz w:val="20"/>
    </w:rPr>
  </w:style>
  <w:style w:type="paragraph" w:styleId="Heading6">
    <w:name w:val="heading 6"/>
    <w:basedOn w:val="HeadingBase"/>
    <w:next w:val="Normal"/>
    <w:link w:val="Heading6Char"/>
    <w:qFormat/>
    <w:rsid w:val="00527C54"/>
    <w:pPr>
      <w:spacing w:before="60"/>
      <w:outlineLvl w:val="5"/>
    </w:pPr>
    <w:rPr>
      <w:color w:val="918585"/>
      <w:sz w:val="20"/>
    </w:rPr>
  </w:style>
  <w:style w:type="paragraph" w:styleId="Heading7">
    <w:name w:val="heading 7"/>
    <w:basedOn w:val="Normal"/>
    <w:next w:val="Normal"/>
    <w:link w:val="Heading7Char"/>
    <w:qFormat/>
    <w:rsid w:val="00527C54"/>
    <w:pPr>
      <w:ind w:left="720"/>
      <w:outlineLvl w:val="6"/>
    </w:pPr>
    <w:rPr>
      <w:i/>
    </w:rPr>
  </w:style>
  <w:style w:type="paragraph" w:styleId="Heading8">
    <w:name w:val="heading 8"/>
    <w:basedOn w:val="Normal"/>
    <w:next w:val="Normal"/>
    <w:link w:val="Heading8Char"/>
    <w:qFormat/>
    <w:rsid w:val="00527C54"/>
    <w:pPr>
      <w:ind w:left="720"/>
      <w:outlineLvl w:val="7"/>
    </w:pPr>
    <w:rPr>
      <w:i/>
    </w:rPr>
  </w:style>
  <w:style w:type="paragraph" w:styleId="Heading9">
    <w:name w:val="heading 9"/>
    <w:basedOn w:val="Normal"/>
    <w:next w:val="Normal"/>
    <w:link w:val="Heading9Char"/>
    <w:qFormat/>
    <w:rsid w:val="00527C54"/>
    <w:pPr>
      <w:ind w:left="720"/>
      <w:outlineLvl w:val="8"/>
    </w:pPr>
    <w:rPr>
      <w:i/>
    </w:rPr>
  </w:style>
  <w:style w:type="character" w:default="1" w:styleId="DefaultParagraphFont">
    <w:name w:val="Default Paragraph Font"/>
    <w:uiPriority w:val="1"/>
    <w:unhideWhenUsed/>
    <w:rsid w:val="00527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C54"/>
  </w:style>
  <w:style w:type="character" w:customStyle="1" w:styleId="Heading1Char">
    <w:name w:val="Heading 1 Char"/>
    <w:basedOn w:val="DefaultParagraphFont"/>
    <w:link w:val="Heading1"/>
    <w:rsid w:val="00527C54"/>
    <w:rPr>
      <w:rFonts w:ascii="Times New Roman" w:eastAsia="Times New Roman" w:hAnsi="Times New Roman" w:cs="Times New Roman"/>
      <w:b/>
      <w:sz w:val="32"/>
      <w:szCs w:val="20"/>
      <w:lang w:eastAsia="en-US"/>
    </w:rPr>
  </w:style>
  <w:style w:type="paragraph" w:styleId="BodyText">
    <w:name w:val="Body Text"/>
    <w:basedOn w:val="Normal"/>
    <w:link w:val="BodyTextChar"/>
    <w:rsid w:val="00527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C54"/>
    <w:rPr>
      <w:rFonts w:ascii="Times New Roman" w:eastAsia="Times New Roman" w:hAnsi="Times New Roman" w:cs="Times New Roman"/>
      <w:sz w:val="24"/>
      <w:lang w:eastAsia="en-US"/>
    </w:rPr>
  </w:style>
  <w:style w:type="paragraph" w:styleId="Footer">
    <w:name w:val="footer"/>
    <w:basedOn w:val="Normal"/>
    <w:link w:val="FooterChar"/>
    <w:rsid w:val="00527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C54"/>
    <w:rPr>
      <w:rFonts w:ascii="Times New Roman" w:eastAsia="Times New Roman" w:hAnsi="Times New Roman" w:cs="Times New Roman"/>
      <w:sz w:val="16"/>
      <w:lang w:eastAsia="en-US"/>
    </w:rPr>
  </w:style>
  <w:style w:type="paragraph" w:styleId="List">
    <w:name w:val="List"/>
    <w:basedOn w:val="BodyText"/>
    <w:next w:val="BodyText"/>
    <w:rsid w:val="00527C54"/>
    <w:pPr>
      <w:tabs>
        <w:tab w:val="left" w:pos="340"/>
      </w:tabs>
      <w:spacing w:before="60" w:after="60"/>
      <w:ind w:left="340" w:hanging="340"/>
    </w:pPr>
  </w:style>
  <w:style w:type="paragraph" w:styleId="ListBullet">
    <w:name w:val="List Bullet"/>
    <w:basedOn w:val="List"/>
    <w:rsid w:val="00527C54"/>
    <w:pPr>
      <w:numPr>
        <w:numId w:val="13"/>
      </w:numPr>
      <w:tabs>
        <w:tab w:val="clear" w:pos="340"/>
      </w:tabs>
      <w:spacing w:before="40" w:after="40"/>
    </w:pPr>
  </w:style>
  <w:style w:type="character" w:customStyle="1" w:styleId="SpecialBold">
    <w:name w:val="Special Bold"/>
    <w:basedOn w:val="DefaultParagraphFont"/>
    <w:rsid w:val="00527C54"/>
    <w:rPr>
      <w:b/>
      <w:spacing w:val="0"/>
    </w:rPr>
  </w:style>
  <w:style w:type="paragraph" w:styleId="ListBullet2">
    <w:name w:val="List Bullet 2"/>
    <w:basedOn w:val="List2"/>
    <w:rsid w:val="00527C54"/>
    <w:pPr>
      <w:numPr>
        <w:numId w:val="14"/>
      </w:numPr>
      <w:tabs>
        <w:tab w:val="clear" w:pos="680"/>
      </w:tabs>
    </w:pPr>
  </w:style>
  <w:style w:type="character" w:styleId="Emphasis">
    <w:name w:val="Emphasis"/>
    <w:basedOn w:val="DefaultParagraphFont"/>
    <w:qFormat/>
    <w:rsid w:val="00527C54"/>
    <w:rPr>
      <w:i/>
    </w:rPr>
  </w:style>
  <w:style w:type="paragraph" w:customStyle="1" w:styleId="SuperHeading">
    <w:name w:val="SuperHeading"/>
    <w:basedOn w:val="Normal"/>
    <w:rsid w:val="00527C54"/>
    <w:pPr>
      <w:spacing w:before="240" w:after="120"/>
      <w:outlineLvl w:val="0"/>
    </w:pPr>
    <w:rPr>
      <w:rFonts w:ascii="Times New Roman" w:hAnsi="Times New Roman"/>
      <w:b/>
      <w:sz w:val="28"/>
    </w:rPr>
  </w:style>
  <w:style w:type="paragraph" w:customStyle="1" w:styleId="AllowPageBreak">
    <w:name w:val="AllowPageBreak"/>
    <w:rsid w:val="00527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527C54"/>
    <w:rPr>
      <w:u w:val="single"/>
    </w:rPr>
  </w:style>
  <w:style w:type="character" w:customStyle="1" w:styleId="BoldandItalics">
    <w:name w:val="Bold and Italics"/>
    <w:qFormat/>
    <w:rsid w:val="00527C54"/>
    <w:rPr>
      <w:b/>
      <w:i/>
      <w:u w:val="none"/>
    </w:rPr>
  </w:style>
  <w:style w:type="character" w:customStyle="1" w:styleId="Heading2Char">
    <w:name w:val="Heading 2 Char"/>
    <w:basedOn w:val="DefaultParagraphFont"/>
    <w:link w:val="Heading2"/>
    <w:rsid w:val="00527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C54"/>
    <w:rPr>
      <w:rFonts w:ascii="Courier New" w:eastAsia="Times New Roman" w:hAnsi="Courier New" w:cs="Times New Roman"/>
      <w:i/>
      <w:szCs w:val="20"/>
      <w:lang w:eastAsia="en-US"/>
    </w:rPr>
  </w:style>
  <w:style w:type="paragraph" w:customStyle="1" w:styleId="HeadingBase">
    <w:name w:val="Heading Base"/>
    <w:rsid w:val="00527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C54"/>
    <w:pPr>
      <w:tabs>
        <w:tab w:val="right" w:leader="dot" w:pos="9072"/>
      </w:tabs>
      <w:ind w:left="567"/>
    </w:pPr>
    <w:rPr>
      <w:szCs w:val="22"/>
    </w:rPr>
  </w:style>
  <w:style w:type="paragraph" w:customStyle="1" w:styleId="TOCBase">
    <w:name w:val="TOC Base"/>
    <w:rsid w:val="00527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C54"/>
    <w:pPr>
      <w:tabs>
        <w:tab w:val="right" w:leader="dot" w:pos="9072"/>
      </w:tabs>
      <w:spacing w:before="40" w:after="40"/>
      <w:ind w:left="284"/>
    </w:pPr>
    <w:rPr>
      <w:rFonts w:ascii="Times New Roman" w:hAnsi="Times New Roman"/>
    </w:rPr>
  </w:style>
  <w:style w:type="paragraph" w:styleId="TOC1">
    <w:name w:val="toc 1"/>
    <w:basedOn w:val="TOCBase"/>
    <w:next w:val="Normal"/>
    <w:rsid w:val="00527C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7C54"/>
    <w:pPr>
      <w:spacing w:before="5040"/>
      <w:jc w:val="center"/>
    </w:pPr>
    <w:rPr>
      <w:sz w:val="48"/>
      <w:szCs w:val="72"/>
      <w:lang w:val="en-US"/>
    </w:rPr>
  </w:style>
  <w:style w:type="character" w:customStyle="1" w:styleId="TitleChar">
    <w:name w:val="Title Char"/>
    <w:basedOn w:val="DefaultParagraphFont"/>
    <w:link w:val="Title"/>
    <w:rsid w:val="00527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C54"/>
    <w:pPr>
      <w:tabs>
        <w:tab w:val="left" w:pos="3600"/>
        <w:tab w:val="left" w:pos="3958"/>
      </w:tabs>
    </w:pPr>
  </w:style>
  <w:style w:type="paragraph" w:customStyle="1" w:styleId="Note">
    <w:name w:val="Note"/>
    <w:basedOn w:val="BodyText"/>
    <w:rsid w:val="00527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C54"/>
    <w:pPr>
      <w:framePr w:wrap="auto" w:hAnchor="text" w:y="6049"/>
    </w:pPr>
    <w:rPr>
      <w:color w:val="000000"/>
      <w:sz w:val="40"/>
    </w:rPr>
  </w:style>
  <w:style w:type="paragraph" w:customStyle="1" w:styleId="TOCTitle">
    <w:name w:val="TOCTitle"/>
    <w:basedOn w:val="Heading1"/>
    <w:rsid w:val="00527C54"/>
    <w:pPr>
      <w:spacing w:after="240"/>
      <w:jc w:val="center"/>
      <w:outlineLvl w:val="9"/>
    </w:pPr>
    <w:rPr>
      <w:caps/>
    </w:rPr>
  </w:style>
  <w:style w:type="paragraph" w:customStyle="1" w:styleId="Version">
    <w:name w:val="Version"/>
    <w:rsid w:val="00527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C54"/>
    <w:pPr>
      <w:keepNext w:val="0"/>
      <w:tabs>
        <w:tab w:val="right" w:pos="4176"/>
      </w:tabs>
      <w:ind w:left="198" w:hanging="198"/>
    </w:pPr>
    <w:rPr>
      <w:rFonts w:ascii="Garamond" w:hAnsi="Garamond"/>
    </w:rPr>
  </w:style>
  <w:style w:type="paragraph" w:styleId="IndexHeading">
    <w:name w:val="index heading"/>
    <w:basedOn w:val="Normal"/>
    <w:next w:val="Index1"/>
    <w:semiHidden/>
    <w:rsid w:val="00527C54"/>
    <w:pPr>
      <w:spacing w:before="120" w:after="120"/>
    </w:pPr>
    <w:rPr>
      <w:rFonts w:ascii="Arial" w:hAnsi="Arial"/>
      <w:b/>
      <w:color w:val="918585"/>
      <w:sz w:val="24"/>
    </w:rPr>
  </w:style>
  <w:style w:type="paragraph" w:styleId="Header">
    <w:name w:val="header"/>
    <w:basedOn w:val="Normal"/>
    <w:link w:val="HeaderChar"/>
    <w:rsid w:val="00527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C54"/>
    <w:rPr>
      <w:rFonts w:ascii="Times New Roman" w:eastAsia="Times New Roman" w:hAnsi="Times New Roman" w:cs="Times New Roman"/>
      <w:sz w:val="16"/>
      <w:szCs w:val="20"/>
      <w:lang w:val="en-GB" w:eastAsia="en-US"/>
    </w:rPr>
  </w:style>
  <w:style w:type="paragraph" w:customStyle="1" w:styleId="Chapter">
    <w:name w:val="Chapter"/>
    <w:basedOn w:val="Normal"/>
    <w:rsid w:val="00527C54"/>
    <w:pPr>
      <w:spacing w:before="240"/>
    </w:pPr>
    <w:rPr>
      <w:rFonts w:ascii="Times New Roman" w:hAnsi="Times New Roman"/>
      <w:smallCaps/>
      <w:spacing w:val="80"/>
      <w:sz w:val="28"/>
    </w:rPr>
  </w:style>
  <w:style w:type="paragraph" w:customStyle="1" w:styleId="InChapter">
    <w:name w:val="InChapter"/>
    <w:basedOn w:val="Heading3"/>
    <w:rsid w:val="00527C54"/>
    <w:pPr>
      <w:spacing w:after="240"/>
      <w:outlineLvl w:val="9"/>
    </w:pPr>
    <w:rPr>
      <w:noProof/>
    </w:rPr>
  </w:style>
  <w:style w:type="paragraph" w:styleId="Index2">
    <w:name w:val="index 2"/>
    <w:basedOn w:val="Normal"/>
    <w:next w:val="Normal"/>
    <w:semiHidden/>
    <w:rsid w:val="00527C54"/>
    <w:pPr>
      <w:tabs>
        <w:tab w:val="right" w:pos="4176"/>
      </w:tabs>
      <w:ind w:left="568" w:hanging="284"/>
    </w:pPr>
    <w:rPr>
      <w:rFonts w:ascii="Garamond" w:hAnsi="Garamond"/>
    </w:rPr>
  </w:style>
  <w:style w:type="paragraph" w:customStyle="1" w:styleId="Byline">
    <w:name w:val="Byline"/>
    <w:rsid w:val="00527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C54"/>
    <w:pPr>
      <w:tabs>
        <w:tab w:val="clear" w:pos="3600"/>
        <w:tab w:val="clear" w:pos="3958"/>
      </w:tabs>
      <w:jc w:val="right"/>
    </w:pPr>
  </w:style>
  <w:style w:type="paragraph" w:styleId="Caption">
    <w:name w:val="caption"/>
    <w:basedOn w:val="BodyText"/>
    <w:next w:val="Normal"/>
    <w:qFormat/>
    <w:rsid w:val="00527C54"/>
    <w:pPr>
      <w:framePr w:w="2268" w:hSpace="181" w:vSpace="181" w:wrap="around" w:vAnchor="text" w:hAnchor="page" w:x="1135" w:y="285" w:anchorLock="1"/>
    </w:pPr>
    <w:rPr>
      <w:i/>
    </w:rPr>
  </w:style>
  <w:style w:type="paragraph" w:customStyle="1" w:styleId="MiniTOCTitle">
    <w:name w:val="MiniTOCTitle"/>
    <w:basedOn w:val="Heading4"/>
    <w:rsid w:val="00527C54"/>
    <w:pPr>
      <w:spacing w:before="240"/>
      <w:outlineLvl w:val="9"/>
    </w:pPr>
    <w:rPr>
      <w:noProof/>
      <w:sz w:val="24"/>
    </w:rPr>
  </w:style>
  <w:style w:type="paragraph" w:customStyle="1" w:styleId="MiniTOCItem">
    <w:name w:val="MiniTOCItem"/>
    <w:basedOn w:val="ListBullet"/>
    <w:rsid w:val="00527C54"/>
    <w:pPr>
      <w:numPr>
        <w:numId w:val="0"/>
      </w:numPr>
      <w:tabs>
        <w:tab w:val="right" w:leader="dot" w:pos="6521"/>
      </w:tabs>
      <w:spacing w:before="0" w:after="0"/>
    </w:pPr>
  </w:style>
  <w:style w:type="paragraph" w:customStyle="1" w:styleId="TOFTitle">
    <w:name w:val="TOFTitle"/>
    <w:basedOn w:val="TOCTitle"/>
    <w:rsid w:val="00527C54"/>
  </w:style>
  <w:style w:type="paragraph" w:styleId="TableofFigures">
    <w:name w:val="table of figures"/>
    <w:basedOn w:val="Normal"/>
    <w:next w:val="Normal"/>
    <w:semiHidden/>
    <w:rsid w:val="00527C54"/>
    <w:pPr>
      <w:tabs>
        <w:tab w:val="right" w:leader="dot" w:pos="9072"/>
      </w:tabs>
      <w:ind w:left="970" w:hanging="403"/>
    </w:pPr>
    <w:rPr>
      <w:rFonts w:ascii="Times New Roman" w:hAnsi="Times New Roman"/>
      <w:b/>
    </w:rPr>
  </w:style>
  <w:style w:type="paragraph" w:styleId="ListNumber">
    <w:name w:val="List Number"/>
    <w:basedOn w:val="List"/>
    <w:rsid w:val="00527C54"/>
    <w:pPr>
      <w:numPr>
        <w:numId w:val="11"/>
      </w:numPr>
    </w:pPr>
  </w:style>
  <w:style w:type="character" w:customStyle="1" w:styleId="WingdingSymbols">
    <w:name w:val="Wingding Symbols"/>
    <w:rsid w:val="00527C54"/>
    <w:rPr>
      <w:rFonts w:ascii="Wingdings" w:hAnsi="Wingdings"/>
    </w:rPr>
  </w:style>
  <w:style w:type="paragraph" w:customStyle="1" w:styleId="TableHeading">
    <w:name w:val="Table Heading"/>
    <w:basedOn w:val="HeadingBase"/>
    <w:rsid w:val="00527C54"/>
    <w:pPr>
      <w:keepLines/>
      <w:pBdr>
        <w:bottom w:val="single" w:sz="6" w:space="1" w:color="918585"/>
      </w:pBdr>
      <w:spacing w:before="240"/>
    </w:pPr>
  </w:style>
  <w:style w:type="character" w:customStyle="1" w:styleId="HotSpot">
    <w:name w:val="HotSpot"/>
    <w:rsid w:val="00527C54"/>
    <w:rPr>
      <w:color w:val="0033CC"/>
      <w:u w:val="none"/>
    </w:rPr>
  </w:style>
  <w:style w:type="paragraph" w:customStyle="1" w:styleId="BodyTextRight">
    <w:name w:val="Body Text Right"/>
    <w:basedOn w:val="BodyText"/>
    <w:rsid w:val="00527C54"/>
    <w:pPr>
      <w:spacing w:before="0" w:after="0"/>
      <w:jc w:val="right"/>
    </w:pPr>
  </w:style>
  <w:style w:type="paragraph" w:styleId="Index3">
    <w:name w:val="index 3"/>
    <w:basedOn w:val="ListNumber2"/>
    <w:next w:val="Normal"/>
    <w:semiHidden/>
    <w:rsid w:val="00527C54"/>
    <w:pPr>
      <w:numPr>
        <w:numId w:val="0"/>
      </w:numPr>
      <w:tabs>
        <w:tab w:val="right" w:leader="dot" w:pos="4176"/>
      </w:tabs>
    </w:pPr>
  </w:style>
  <w:style w:type="paragraph" w:styleId="ListNumber2">
    <w:name w:val="List Number 2"/>
    <w:basedOn w:val="List2"/>
    <w:rsid w:val="00527C54"/>
    <w:pPr>
      <w:numPr>
        <w:numId w:val="10"/>
      </w:numPr>
      <w:tabs>
        <w:tab w:val="clear" w:pos="1060"/>
      </w:tabs>
    </w:pPr>
  </w:style>
  <w:style w:type="paragraph" w:customStyle="1" w:styleId="MarginNote">
    <w:name w:val="Margin Note"/>
    <w:basedOn w:val="BodyText"/>
    <w:rsid w:val="00527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C54"/>
    <w:rPr>
      <w:sz w:val="32"/>
    </w:rPr>
  </w:style>
  <w:style w:type="paragraph" w:customStyle="1" w:styleId="HeadingProcedure">
    <w:name w:val="Heading Procedure"/>
    <w:basedOn w:val="HeadingBase"/>
    <w:next w:val="Normal"/>
    <w:rsid w:val="00527C54"/>
    <w:pPr>
      <w:tabs>
        <w:tab w:val="left" w:pos="0"/>
      </w:tabs>
      <w:spacing w:before="120" w:after="60"/>
    </w:pPr>
    <w:rPr>
      <w:i/>
      <w:color w:val="918585"/>
      <w:sz w:val="22"/>
    </w:rPr>
  </w:style>
  <w:style w:type="paragraph" w:customStyle="1" w:styleId="TableBodyText">
    <w:name w:val="Table Body Text"/>
    <w:basedOn w:val="BodyText"/>
    <w:rsid w:val="00527C54"/>
    <w:pPr>
      <w:spacing w:before="60" w:after="60"/>
    </w:pPr>
  </w:style>
  <w:style w:type="paragraph" w:styleId="ListContinue">
    <w:name w:val="List Continue"/>
    <w:basedOn w:val="List"/>
    <w:rsid w:val="00527C54"/>
    <w:pPr>
      <w:ind w:firstLine="0"/>
    </w:pPr>
  </w:style>
  <w:style w:type="paragraph" w:customStyle="1" w:styleId="ListNote">
    <w:name w:val="List Note"/>
    <w:basedOn w:val="List"/>
    <w:rsid w:val="00527C54"/>
    <w:pPr>
      <w:pBdr>
        <w:top w:val="single" w:sz="6" w:space="2" w:color="918585"/>
        <w:bottom w:val="single" w:sz="6" w:space="2" w:color="918585"/>
      </w:pBdr>
      <w:tabs>
        <w:tab w:val="left" w:pos="1021"/>
      </w:tabs>
      <w:ind w:firstLine="0"/>
    </w:pPr>
  </w:style>
  <w:style w:type="paragraph" w:customStyle="1" w:styleId="Warning">
    <w:name w:val="Warning"/>
    <w:basedOn w:val="BodyText"/>
    <w:rsid w:val="00527C54"/>
    <w:pPr>
      <w:shd w:val="clear" w:color="auto" w:fill="D9D9D9"/>
      <w:tabs>
        <w:tab w:val="left" w:pos="992"/>
      </w:tabs>
      <w:ind w:left="119" w:right="119"/>
    </w:pPr>
    <w:rPr>
      <w:sz w:val="20"/>
    </w:rPr>
  </w:style>
  <w:style w:type="paragraph" w:customStyle="1" w:styleId="MarginIcons">
    <w:name w:val="Margin Icons"/>
    <w:basedOn w:val="BodyText"/>
    <w:rsid w:val="00527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C54"/>
    <w:rPr>
      <w:rFonts w:ascii="Courier New" w:hAnsi="Courier New"/>
    </w:rPr>
  </w:style>
  <w:style w:type="paragraph" w:customStyle="1" w:styleId="NoteBullet">
    <w:name w:val="Note Bullet"/>
    <w:basedOn w:val="Note"/>
    <w:rsid w:val="00527C54"/>
    <w:pPr>
      <w:tabs>
        <w:tab w:val="clear" w:pos="680"/>
      </w:tabs>
      <w:spacing w:before="60" w:after="60"/>
    </w:pPr>
  </w:style>
  <w:style w:type="paragraph" w:customStyle="1" w:styleId="SubHeading2">
    <w:name w:val="SubHeading2"/>
    <w:basedOn w:val="HeadingBase"/>
    <w:rsid w:val="00527C54"/>
    <w:pPr>
      <w:spacing w:before="240" w:after="60"/>
    </w:pPr>
    <w:rPr>
      <w:sz w:val="20"/>
    </w:rPr>
  </w:style>
  <w:style w:type="paragraph" w:customStyle="1" w:styleId="SubHeading1">
    <w:name w:val="SubHeading1"/>
    <w:basedOn w:val="HeadingBase"/>
    <w:rsid w:val="00527C54"/>
    <w:pPr>
      <w:spacing w:before="240" w:after="60"/>
    </w:pPr>
    <w:rPr>
      <w:color w:val="918585"/>
      <w:sz w:val="22"/>
    </w:rPr>
  </w:style>
  <w:style w:type="paragraph" w:customStyle="1" w:styleId="SideHeading">
    <w:name w:val="Side Heading"/>
    <w:basedOn w:val="HeadingBase"/>
    <w:rsid w:val="00527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C54"/>
    <w:pPr>
      <w:numPr>
        <w:numId w:val="12"/>
      </w:numPr>
    </w:pPr>
  </w:style>
  <w:style w:type="paragraph" w:styleId="PlainText">
    <w:name w:val="Plain Text"/>
    <w:basedOn w:val="Normal"/>
    <w:link w:val="PlainTextChar"/>
    <w:rsid w:val="00527C54"/>
    <w:rPr>
      <w:sz w:val="20"/>
    </w:rPr>
  </w:style>
  <w:style w:type="character" w:customStyle="1" w:styleId="PlainTextChar">
    <w:name w:val="Plain Text Char"/>
    <w:basedOn w:val="DefaultParagraphFont"/>
    <w:link w:val="PlainText"/>
    <w:rsid w:val="00527C54"/>
    <w:rPr>
      <w:rFonts w:ascii="Courier New" w:eastAsia="Times New Roman" w:hAnsi="Courier New" w:cs="Times New Roman"/>
      <w:sz w:val="20"/>
      <w:szCs w:val="20"/>
      <w:lang w:eastAsia="en-US"/>
    </w:rPr>
  </w:style>
  <w:style w:type="character" w:customStyle="1" w:styleId="MenuOption">
    <w:name w:val="Menu Option"/>
    <w:basedOn w:val="DefaultParagraphFont"/>
    <w:rsid w:val="00527C54"/>
    <w:rPr>
      <w:b/>
      <w:smallCaps/>
    </w:rPr>
  </w:style>
  <w:style w:type="paragraph" w:customStyle="1" w:styleId="TableListNumber">
    <w:name w:val="Table List Number"/>
    <w:basedOn w:val="ListNumber"/>
    <w:rsid w:val="00527C54"/>
    <w:pPr>
      <w:numPr>
        <w:numId w:val="0"/>
      </w:numPr>
    </w:pPr>
  </w:style>
  <w:style w:type="paragraph" w:styleId="TOC4">
    <w:name w:val="toc 4"/>
    <w:basedOn w:val="TOCBase"/>
    <w:next w:val="Normal"/>
    <w:semiHidden/>
    <w:rsid w:val="00527C54"/>
    <w:pPr>
      <w:tabs>
        <w:tab w:val="right" w:leader="dot" w:pos="9071"/>
      </w:tabs>
      <w:ind w:left="1701"/>
    </w:pPr>
  </w:style>
  <w:style w:type="paragraph" w:customStyle="1" w:styleId="ListAlpha">
    <w:name w:val="List Alpha"/>
    <w:basedOn w:val="List"/>
    <w:rsid w:val="00527C54"/>
    <w:pPr>
      <w:numPr>
        <w:numId w:val="9"/>
      </w:numPr>
    </w:pPr>
  </w:style>
  <w:style w:type="paragraph" w:customStyle="1" w:styleId="ListAlpha2">
    <w:name w:val="List Alpha 2"/>
    <w:basedOn w:val="List2"/>
    <w:rsid w:val="00527C54"/>
    <w:pPr>
      <w:numPr>
        <w:numId w:val="8"/>
      </w:numPr>
    </w:pPr>
  </w:style>
  <w:style w:type="paragraph" w:styleId="List2">
    <w:name w:val="List 2"/>
    <w:basedOn w:val="BodyText"/>
    <w:rsid w:val="00527C54"/>
    <w:pPr>
      <w:tabs>
        <w:tab w:val="left" w:pos="680"/>
      </w:tabs>
      <w:spacing w:before="60" w:after="60"/>
      <w:ind w:left="680" w:hanging="340"/>
    </w:pPr>
  </w:style>
  <w:style w:type="paragraph" w:styleId="List3">
    <w:name w:val="List 3"/>
    <w:basedOn w:val="BodyText"/>
    <w:rsid w:val="00527C54"/>
    <w:pPr>
      <w:tabs>
        <w:tab w:val="left" w:pos="1021"/>
      </w:tabs>
      <w:spacing w:before="60" w:after="60"/>
      <w:ind w:left="1020" w:hanging="340"/>
    </w:pPr>
  </w:style>
  <w:style w:type="paragraph" w:styleId="List4">
    <w:name w:val="List 4"/>
    <w:basedOn w:val="BodyText"/>
    <w:rsid w:val="00527C54"/>
    <w:pPr>
      <w:tabs>
        <w:tab w:val="left" w:pos="1361"/>
      </w:tabs>
      <w:spacing w:before="60" w:after="60"/>
      <w:ind w:left="1361" w:hanging="340"/>
    </w:pPr>
  </w:style>
  <w:style w:type="paragraph" w:styleId="List5">
    <w:name w:val="List 5"/>
    <w:basedOn w:val="BodyText"/>
    <w:rsid w:val="00527C54"/>
    <w:pPr>
      <w:tabs>
        <w:tab w:val="left" w:pos="1701"/>
      </w:tabs>
      <w:spacing w:before="60" w:after="60"/>
      <w:ind w:left="1701" w:hanging="340"/>
    </w:pPr>
  </w:style>
  <w:style w:type="paragraph" w:styleId="ListBullet3">
    <w:name w:val="List Bullet 3"/>
    <w:basedOn w:val="List3"/>
    <w:rsid w:val="00527C54"/>
    <w:pPr>
      <w:numPr>
        <w:numId w:val="15"/>
      </w:numPr>
      <w:tabs>
        <w:tab w:val="clear" w:pos="1021"/>
      </w:tabs>
      <w:ind w:left="1037" w:hanging="357"/>
    </w:pPr>
  </w:style>
  <w:style w:type="paragraph" w:styleId="ListBullet4">
    <w:name w:val="List Bullet 4"/>
    <w:basedOn w:val="List4"/>
    <w:rsid w:val="00527C54"/>
    <w:pPr>
      <w:numPr>
        <w:numId w:val="3"/>
      </w:numPr>
    </w:pPr>
  </w:style>
  <w:style w:type="paragraph" w:styleId="ListBullet5">
    <w:name w:val="List Bullet 5"/>
    <w:basedOn w:val="List5"/>
    <w:rsid w:val="00527C54"/>
    <w:pPr>
      <w:numPr>
        <w:numId w:val="4"/>
      </w:numPr>
    </w:pPr>
  </w:style>
  <w:style w:type="paragraph" w:styleId="ListContinue2">
    <w:name w:val="List Continue 2"/>
    <w:basedOn w:val="List2"/>
    <w:rsid w:val="00527C54"/>
    <w:pPr>
      <w:ind w:firstLine="0"/>
    </w:pPr>
  </w:style>
  <w:style w:type="paragraph" w:styleId="ListContinue3">
    <w:name w:val="List Continue 3"/>
    <w:basedOn w:val="List3"/>
    <w:rsid w:val="00527C54"/>
    <w:pPr>
      <w:ind w:left="1021" w:firstLine="0"/>
    </w:pPr>
  </w:style>
  <w:style w:type="paragraph" w:styleId="ListContinue4">
    <w:name w:val="List Continue 4"/>
    <w:basedOn w:val="List4"/>
    <w:rsid w:val="00527C54"/>
    <w:pPr>
      <w:ind w:firstLine="0"/>
    </w:pPr>
  </w:style>
  <w:style w:type="paragraph" w:styleId="ListContinue5">
    <w:name w:val="List Continue 5"/>
    <w:basedOn w:val="List5"/>
    <w:rsid w:val="00527C54"/>
    <w:pPr>
      <w:ind w:firstLine="0"/>
    </w:pPr>
  </w:style>
  <w:style w:type="paragraph" w:styleId="ListNumber3">
    <w:name w:val="List Number 3"/>
    <w:basedOn w:val="List3"/>
    <w:rsid w:val="00527C54"/>
    <w:pPr>
      <w:numPr>
        <w:numId w:val="5"/>
      </w:numPr>
    </w:pPr>
  </w:style>
  <w:style w:type="paragraph" w:styleId="ListNumber4">
    <w:name w:val="List Number 4"/>
    <w:basedOn w:val="List4"/>
    <w:rsid w:val="00527C54"/>
    <w:pPr>
      <w:numPr>
        <w:numId w:val="6"/>
      </w:numPr>
    </w:pPr>
  </w:style>
  <w:style w:type="paragraph" w:styleId="ListNumber5">
    <w:name w:val="List Number 5"/>
    <w:basedOn w:val="List5"/>
    <w:rsid w:val="00527C54"/>
    <w:pPr>
      <w:numPr>
        <w:numId w:val="7"/>
      </w:numPr>
    </w:pPr>
  </w:style>
  <w:style w:type="paragraph" w:styleId="BlockText">
    <w:name w:val="Block Text"/>
    <w:basedOn w:val="Normal"/>
    <w:rsid w:val="00527C54"/>
    <w:pPr>
      <w:spacing w:after="120"/>
      <w:ind w:left="1440" w:right="1440"/>
    </w:pPr>
  </w:style>
  <w:style w:type="character" w:customStyle="1" w:styleId="Subscript">
    <w:name w:val="Subscript"/>
    <w:basedOn w:val="DefaultParagraphFont"/>
    <w:rsid w:val="00527C54"/>
    <w:rPr>
      <w:sz w:val="16"/>
      <w:vertAlign w:val="subscript"/>
    </w:rPr>
  </w:style>
  <w:style w:type="character" w:customStyle="1" w:styleId="Superscript">
    <w:name w:val="Superscript"/>
    <w:basedOn w:val="DefaultParagraphFont"/>
    <w:rsid w:val="00527C54"/>
    <w:rPr>
      <w:sz w:val="16"/>
      <w:vertAlign w:val="superscript"/>
    </w:rPr>
  </w:style>
  <w:style w:type="character" w:customStyle="1" w:styleId="Symbols">
    <w:name w:val="Symbols"/>
    <w:basedOn w:val="DefaultParagraphFont"/>
    <w:rsid w:val="00527C54"/>
    <w:rPr>
      <w:rFonts w:ascii="Symbol" w:hAnsi="Symbol"/>
    </w:rPr>
  </w:style>
  <w:style w:type="character" w:customStyle="1" w:styleId="MenuOptions">
    <w:name w:val="Menu Options"/>
    <w:basedOn w:val="DefaultParagraphFont"/>
    <w:rsid w:val="00527C54"/>
    <w:rPr>
      <w:rFonts w:ascii="Arial Narrow" w:hAnsi="Arial Narrow"/>
      <w:smallCaps/>
    </w:rPr>
  </w:style>
  <w:style w:type="character" w:customStyle="1" w:styleId="Buttons">
    <w:name w:val="Buttons"/>
    <w:basedOn w:val="DefaultParagraphFont"/>
    <w:rsid w:val="00527C54"/>
    <w:rPr>
      <w:b/>
    </w:rPr>
  </w:style>
  <w:style w:type="character" w:customStyle="1" w:styleId="Underlined">
    <w:name w:val="Underlined"/>
    <w:basedOn w:val="DefaultParagraphFont"/>
    <w:rsid w:val="00527C54"/>
    <w:rPr>
      <w:u w:val="single"/>
    </w:rPr>
  </w:style>
  <w:style w:type="paragraph" w:customStyle="1" w:styleId="TableBodyTextRight">
    <w:name w:val="Table Body Text Right"/>
    <w:basedOn w:val="TableBodyText"/>
    <w:rsid w:val="00527C54"/>
    <w:pPr>
      <w:widowControl w:val="0"/>
      <w:autoSpaceDE w:val="0"/>
      <w:autoSpaceDN w:val="0"/>
      <w:adjustRightInd w:val="0"/>
      <w:jc w:val="right"/>
    </w:pPr>
    <w:rPr>
      <w:rFonts w:cs="Arial"/>
      <w:szCs w:val="18"/>
    </w:rPr>
  </w:style>
  <w:style w:type="paragraph" w:customStyle="1" w:styleId="CopyrightText">
    <w:name w:val="Copyright Text"/>
    <w:basedOn w:val="BodyText"/>
    <w:rsid w:val="00527C54"/>
    <w:rPr>
      <w:sz w:val="18"/>
    </w:rPr>
  </w:style>
  <w:style w:type="paragraph" w:customStyle="1" w:styleId="BodySmallRight">
    <w:name w:val="Body Small Right"/>
    <w:basedOn w:val="BodyTextRight"/>
    <w:rsid w:val="00527C54"/>
    <w:rPr>
      <w:sz w:val="18"/>
      <w:szCs w:val="18"/>
    </w:rPr>
  </w:style>
  <w:style w:type="paragraph" w:customStyle="1" w:styleId="MarginEdition">
    <w:name w:val="Margin Edition"/>
    <w:basedOn w:val="MarginNote"/>
    <w:rsid w:val="00527C54"/>
    <w:pPr>
      <w:spacing w:before="0" w:after="0"/>
    </w:pPr>
    <w:rPr>
      <w:rFonts w:ascii="Times New Roman" w:hAnsi="Times New Roman"/>
      <w:color w:val="999999"/>
    </w:rPr>
  </w:style>
  <w:style w:type="paragraph" w:customStyle="1" w:styleId="Spacer">
    <w:name w:val="Spacer"/>
    <w:basedOn w:val="Normal"/>
    <w:rsid w:val="00527C54"/>
    <w:rPr>
      <w:sz w:val="2"/>
      <w:szCs w:val="2"/>
    </w:rPr>
  </w:style>
  <w:style w:type="character" w:customStyle="1" w:styleId="Small">
    <w:name w:val="Small"/>
    <w:basedOn w:val="DefaultParagraphFont"/>
    <w:rsid w:val="00527C54"/>
    <w:rPr>
      <w:sz w:val="16"/>
    </w:rPr>
  </w:style>
  <w:style w:type="paragraph" w:customStyle="1" w:styleId="WideTable">
    <w:name w:val="Wide Table"/>
    <w:basedOn w:val="Normal"/>
    <w:rsid w:val="00527C54"/>
    <w:pPr>
      <w:ind w:left="-1418"/>
    </w:pPr>
    <w:rPr>
      <w:sz w:val="2"/>
      <w:szCs w:val="2"/>
    </w:rPr>
  </w:style>
  <w:style w:type="character" w:styleId="PageNumber">
    <w:name w:val="page number"/>
    <w:basedOn w:val="DefaultParagraphFont"/>
    <w:rsid w:val="00527C54"/>
  </w:style>
  <w:style w:type="paragraph" w:styleId="Quote">
    <w:name w:val="Quote"/>
    <w:basedOn w:val="Heading1"/>
    <w:link w:val="QuoteChar"/>
    <w:qFormat/>
    <w:rsid w:val="00527C54"/>
    <w:rPr>
      <w:b w:val="0"/>
      <w:sz w:val="72"/>
      <w:szCs w:val="72"/>
      <w:lang w:val="en-NZ"/>
    </w:rPr>
  </w:style>
  <w:style w:type="character" w:customStyle="1" w:styleId="QuoteChar">
    <w:name w:val="Quote Char"/>
    <w:basedOn w:val="DefaultParagraphFont"/>
    <w:link w:val="Quote"/>
    <w:rsid w:val="00527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C54"/>
    <w:pPr>
      <w:pageBreakBefore/>
    </w:pPr>
  </w:style>
  <w:style w:type="paragraph" w:customStyle="1" w:styleId="Border">
    <w:name w:val="Border"/>
    <w:basedOn w:val="Normal"/>
    <w:qFormat/>
    <w:rsid w:val="00527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C54"/>
    <w:rPr>
      <w:b/>
      <w:bCs/>
      <w:i/>
      <w:iCs/>
      <w:color w:val="auto"/>
    </w:rPr>
  </w:style>
  <w:style w:type="paragraph" w:styleId="IntenseQuote">
    <w:name w:val="Intense Quote"/>
    <w:basedOn w:val="Normal"/>
    <w:next w:val="Normal"/>
    <w:link w:val="IntenseQuoteChar"/>
    <w:uiPriority w:val="30"/>
    <w:qFormat/>
    <w:rsid w:val="00527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C54"/>
    <w:rPr>
      <w:smallCaps/>
      <w:color w:val="auto"/>
      <w:u w:val="single"/>
    </w:rPr>
  </w:style>
  <w:style w:type="character" w:styleId="IntenseReference">
    <w:name w:val="Intense Reference"/>
    <w:basedOn w:val="DefaultParagraphFont"/>
    <w:uiPriority w:val="32"/>
    <w:qFormat/>
    <w:rsid w:val="00527C54"/>
    <w:rPr>
      <w:b/>
      <w:bCs/>
      <w:smallCaps/>
      <w:color w:val="auto"/>
      <w:spacing w:val="5"/>
      <w:u w:val="single"/>
    </w:rPr>
  </w:style>
  <w:style w:type="paragraph" w:customStyle="1" w:styleId="2ColumnHeading">
    <w:name w:val="2Column Heading"/>
    <w:basedOn w:val="BodyText"/>
    <w:qFormat/>
    <w:rsid w:val="00527C54"/>
    <w:pPr>
      <w:spacing w:after="60"/>
      <w:ind w:left="-2268"/>
    </w:pPr>
    <w:rPr>
      <w:b/>
    </w:rPr>
  </w:style>
  <w:style w:type="paragraph" w:customStyle="1" w:styleId="Heading1TOC">
    <w:name w:val="Heading1 TOC"/>
    <w:basedOn w:val="Normal"/>
    <w:qFormat/>
    <w:rsid w:val="00527C54"/>
    <w:pPr>
      <w:spacing w:before="240" w:after="120"/>
    </w:pPr>
    <w:rPr>
      <w:rFonts w:ascii="Times New Roman" w:hAnsi="Times New Roman"/>
      <w:b/>
      <w:sz w:val="32"/>
    </w:rPr>
  </w:style>
  <w:style w:type="paragraph" w:customStyle="1" w:styleId="Heading2TOC">
    <w:name w:val="Heading2 TOC"/>
    <w:basedOn w:val="Normal"/>
    <w:qFormat/>
    <w:rsid w:val="00527C54"/>
    <w:pPr>
      <w:spacing w:before="240" w:after="60"/>
    </w:pPr>
    <w:rPr>
      <w:rFonts w:ascii="Times New Roman" w:hAnsi="Times New Roman"/>
      <w:b/>
      <w:sz w:val="28"/>
    </w:rPr>
  </w:style>
  <w:style w:type="paragraph" w:styleId="BalloonText">
    <w:name w:val="Balloon Text"/>
    <w:basedOn w:val="Normal"/>
    <w:link w:val="BalloonTextChar"/>
    <w:rsid w:val="00527C54"/>
    <w:rPr>
      <w:rFonts w:ascii="Tahoma" w:hAnsi="Tahoma" w:cs="Tahoma"/>
      <w:sz w:val="16"/>
      <w:szCs w:val="16"/>
    </w:rPr>
  </w:style>
  <w:style w:type="character" w:customStyle="1" w:styleId="BalloonTextChar">
    <w:name w:val="Balloon Text Char"/>
    <w:basedOn w:val="DefaultParagraphFont"/>
    <w:link w:val="BalloonText"/>
    <w:rsid w:val="00527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C54"/>
    <w:rPr>
      <w:b/>
      <w:color w:val="660033"/>
      <w:spacing w:val="0"/>
    </w:rPr>
  </w:style>
  <w:style w:type="paragraph" w:customStyle="1" w:styleId="Nameditemlist">
    <w:name w:val="Named item list"/>
    <w:basedOn w:val="BodyText"/>
    <w:qFormat/>
    <w:rsid w:val="00527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6893</Characters>
  <Application>Microsoft Office Word</Application>
  <DocSecurity>0</DocSecurity>
  <Lines>228</Lines>
  <Paragraphs>145</Paragraphs>
  <ScaleCrop>false</ScaleCrop>
  <Company>Author-it Software Corporation Ltd.</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PSPGOV206B Handle workplace information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2012-11-01T03:43:00Z</dcterms:created>
  <dcterms:modified xsi:type="dcterms:W3CDTF">2012-11-01T03:43:00Z</dcterms:modified>
</cp:coreProperties>
</file>