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6BAA" w:rsidP="004A6BAA">
      <w:pPr>
        <w:pStyle w:val="Title"/>
      </w:pPr>
      <w:r>
        <w:fldChar w:fldCharType="begin"/>
      </w:r>
      <w:r>
        <w:instrText xml:space="preserve"> TITLE   \* MERGEFORMAT </w:instrText>
      </w:r>
      <w:r>
        <w:fldChar w:fldCharType="separate"/>
      </w:r>
      <w:r>
        <w:t>PSPGOV205B Participate in workplace change</w:t>
      </w:r>
      <w:r>
        <w:fldChar w:fldCharType="end"/>
      </w:r>
    </w:p>
    <w:p w:rsidR="004A6BAA" w:rsidP="004A6BAA">
      <w:pPr>
        <w:pStyle w:val="Version"/>
        <w:sectPr w:rsidSect="000335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33566" w:rsidP="00033566">
      <w:pPr>
        <w:pStyle w:val="SuperHeading"/>
      </w:pPr>
      <w:r w:rsidRPr="00033566">
        <w:t>PSPGOV205B Participate in workplace change</w:t>
      </w:r>
    </w:p>
    <w:p w:rsidR="00000000" w:rsidRPr="00033566" w:rsidP="00033566">
      <w:pPr>
        <w:pStyle w:val="SuperHeading"/>
      </w:pPr>
    </w:p>
    <w:p w:rsidR="00000000" w:rsidRPr="00033566" w:rsidP="00033566">
      <w:pPr>
        <w:pStyle w:val="Heading1"/>
      </w:pPr>
      <w:bookmarkStart w:id="1" w:name="O_492710"/>
      <w:bookmarkEnd w:id="1"/>
      <w:r w:rsidRPr="00033566">
        <w:t>Modification History</w:t>
      </w:r>
    </w:p>
    <w:tbl>
      <w:tblPr>
        <w:tblW w:w="0" w:type="auto"/>
        <w:tblLayout w:type="fixed"/>
        <w:tblCellMar>
          <w:left w:w="62" w:type="dxa"/>
          <w:right w:w="62" w:type="dxa"/>
        </w:tblCellMar>
        <w:tblLook w:val="0000"/>
      </w:tblPr>
      <w:tblGrid>
        <w:gridCol w:w="3052"/>
        <w:gridCol w:w="3052"/>
        <w:gridCol w:w="3052"/>
      </w:tblGrid>
      <w:tr w:rsidTr="004A6BA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566" w:rsidP="00033566">
            <w:pPr>
              <w:pStyle w:val="BodyText"/>
            </w:pPr>
            <w:r w:rsidRPr="00033566">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566" w:rsidP="00033566">
            <w:pPr>
              <w:pStyle w:val="BodyText"/>
            </w:pPr>
            <w:r w:rsidRPr="00033566">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66">
            <w:pPr>
              <w:pStyle w:val="BodyText"/>
              <w:rPr>
                <w:lang w:val="en-NZ"/>
              </w:rPr>
            </w:pPr>
            <w:r w:rsidRPr="00033566">
              <w:rPr>
                <w:rStyle w:val="SpecialBold"/>
              </w:rPr>
              <w:t>Comments</w:t>
            </w:r>
          </w:p>
        </w:tc>
      </w:tr>
      <w:tr w:rsidTr="004A6BA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66">
            <w:pPr>
              <w:pStyle w:val="BodyText"/>
              <w:rPr>
                <w:lang w:val="en-NZ"/>
              </w:rPr>
            </w:pPr>
            <w:r w:rsidRPr="00033566">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66">
            <w:pPr>
              <w:pStyle w:val="BodyText"/>
              <w:rPr>
                <w:lang w:val="en-NZ"/>
              </w:rPr>
            </w:pPr>
            <w:r w:rsidRPr="00033566">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66">
            <w:pPr>
              <w:pStyle w:val="BodyText"/>
              <w:rPr>
                <w:lang w:val="en-NZ"/>
              </w:rPr>
            </w:pPr>
            <w:r w:rsidRPr="00033566">
              <w:t xml:space="preserve">Unit descriptor edited. </w:t>
            </w:r>
          </w:p>
        </w:tc>
      </w:tr>
      <w:tr w:rsidTr="004A6BA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66">
            <w:pPr>
              <w:pStyle w:val="BodyText"/>
              <w:rPr>
                <w:lang w:val="en-NZ"/>
              </w:rPr>
            </w:pPr>
            <w:r w:rsidRPr="00033566">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66">
            <w:pPr>
              <w:pStyle w:val="BodyText"/>
              <w:rPr>
                <w:lang w:val="en-NZ"/>
              </w:rPr>
            </w:pPr>
            <w:r w:rsidRPr="00033566">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66">
            <w:pPr>
              <w:pStyle w:val="BodyText"/>
              <w:rPr>
                <w:lang w:val="en-NZ"/>
              </w:rPr>
            </w:pPr>
            <w:r w:rsidRPr="00033566">
              <w:t>Layout adjusted. No changes to content.</w:t>
            </w:r>
          </w:p>
        </w:tc>
      </w:tr>
      <w:tr w:rsidTr="004A6BA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66">
            <w:pPr>
              <w:pStyle w:val="BodyText"/>
              <w:rPr>
                <w:lang w:val="en-NZ"/>
              </w:rPr>
            </w:pPr>
            <w:r w:rsidRPr="00033566">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66">
            <w:pPr>
              <w:pStyle w:val="BodyText"/>
              <w:rPr>
                <w:lang w:val="en-NZ"/>
              </w:rPr>
            </w:pPr>
            <w:r w:rsidRPr="00033566">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566" w:rsidP="00033566">
            <w:pPr>
              <w:pStyle w:val="BodyText"/>
            </w:pPr>
            <w:r w:rsidRPr="00033566">
              <w:t>Primary release.</w:t>
            </w:r>
          </w:p>
        </w:tc>
      </w:tr>
    </w:tbl>
    <w:p w:rsidR="004A6BAA" w:rsidP="00033566">
      <w:pPr>
        <w:pStyle w:val="BodyText"/>
      </w:pPr>
    </w:p>
    <w:p w:rsidR="004A6BAA" w:rsidP="00033566">
      <w:pPr>
        <w:pStyle w:val="BodyText"/>
      </w:pPr>
    </w:p>
    <w:p w:rsidR="00000000" w:rsidRPr="00033566" w:rsidP="00033566">
      <w:pPr>
        <w:pStyle w:val="Heading1"/>
      </w:pPr>
      <w:bookmarkStart w:id="2" w:name="O_492706"/>
      <w:bookmarkEnd w:id="2"/>
      <w:r w:rsidRPr="00033566">
        <w:t>Unit Descriptor</w:t>
      </w:r>
    </w:p>
    <w:p w:rsidR="00000000" w:rsidRPr="00033566" w:rsidP="00033566">
      <w:pPr>
        <w:pStyle w:val="BodyText"/>
      </w:pPr>
      <w:r w:rsidRPr="00033566">
        <w:t>This unit covers participation in the ch</w:t>
      </w:r>
      <w:r w:rsidRPr="00033566">
        <w:t>ange process within a workgroup. It includes suggesting options for change and contributing to the implementation of change.</w:t>
      </w:r>
    </w:p>
    <w:p w:rsidR="00000000" w:rsidRPr="00033566" w:rsidP="00033566">
      <w:pPr>
        <w:pStyle w:val="BodyText"/>
      </w:pPr>
      <w:r w:rsidRPr="00033566">
        <w:t>In practice, participating in workplace change may overlap with other generalist or specialist public sector work activities such a</w:t>
      </w:r>
      <w:r w:rsidRPr="00033566">
        <w:t xml:space="preserve">s working effectively in the public sector, communicating with others, using resources, handling information, using technology, etc. </w:t>
      </w:r>
    </w:p>
    <w:p w:rsidR="00000000" w:rsidRPr="00033566" w:rsidP="00033566">
      <w:pPr>
        <w:pStyle w:val="BodyText"/>
      </w:pPr>
      <w:r w:rsidRPr="00033566">
        <w:t xml:space="preserve">This is one of 6 units of competency in the </w:t>
      </w:r>
      <w:r w:rsidRPr="00033566">
        <w:rPr>
          <w:rStyle w:val="Emphasis"/>
        </w:rPr>
        <w:t>Working in Government</w:t>
      </w:r>
      <w:r w:rsidRPr="00033566">
        <w:t xml:space="preserve"> and </w:t>
      </w:r>
      <w:r w:rsidRPr="00033566">
        <w:rPr>
          <w:rStyle w:val="Emphasis"/>
        </w:rPr>
        <w:t>Management</w:t>
      </w:r>
      <w:r w:rsidRPr="00033566">
        <w:t xml:space="preserve"> Competency Fields that deal with change. </w:t>
      </w:r>
      <w:r w:rsidRPr="00033566">
        <w:t>Related units are:</w:t>
      </w:r>
    </w:p>
    <w:p w:rsidR="00000000" w:rsidRPr="00033566" w:rsidP="00033566">
      <w:pPr>
        <w:pStyle w:val="ListBullet"/>
      </w:pPr>
      <w:r w:rsidRPr="00033566">
        <w:t>PSPGOV306B Implement change</w:t>
      </w:r>
    </w:p>
    <w:p w:rsidR="00000000" w:rsidRPr="00033566" w:rsidP="00033566">
      <w:pPr>
        <w:pStyle w:val="ListBullet"/>
      </w:pPr>
      <w:r w:rsidRPr="00033566">
        <w:t>PSPGOV405B Provide input to change processes</w:t>
      </w:r>
    </w:p>
    <w:p w:rsidR="00000000" w:rsidRPr="00033566" w:rsidP="00033566">
      <w:pPr>
        <w:pStyle w:val="ListBullet"/>
      </w:pPr>
      <w:r w:rsidRPr="00033566">
        <w:t>PSPGOV514A Facilitate change</w:t>
      </w:r>
    </w:p>
    <w:p w:rsidR="00000000" w:rsidRPr="00033566" w:rsidP="00033566">
      <w:pPr>
        <w:pStyle w:val="ListBullet"/>
      </w:pPr>
      <w:r w:rsidRPr="00033566">
        <w:t>PSPMNGT604B Manage change</w:t>
      </w:r>
    </w:p>
    <w:p w:rsidR="00000000" w:rsidRPr="00033566" w:rsidP="00033566">
      <w:pPr>
        <w:pStyle w:val="ListBullet"/>
      </w:pPr>
      <w:r w:rsidRPr="00033566">
        <w:t>PSPMNGT703A Lead and influence change</w:t>
      </w:r>
    </w:p>
    <w:p w:rsidR="00000000" w:rsidRPr="00033566" w:rsidP="00033566">
      <w:pPr>
        <w:pStyle w:val="ListBullet"/>
      </w:pPr>
    </w:p>
    <w:p w:rsidR="004A6BAA" w:rsidP="00033566">
      <w:pPr>
        <w:pStyle w:val="BodyText"/>
      </w:pPr>
      <w:r w:rsidRPr="00033566">
        <w:t>No licensing, legislative, regulatory or certification requirements a</w:t>
      </w:r>
      <w:r w:rsidRPr="00033566">
        <w:t>pply to this unit at the time of publication</w:t>
      </w:r>
    </w:p>
    <w:p w:rsidR="004A6BAA" w:rsidP="00033566">
      <w:pPr>
        <w:pStyle w:val="BodyText"/>
      </w:pPr>
    </w:p>
    <w:p w:rsidR="00000000" w:rsidRPr="00033566" w:rsidP="00033566">
      <w:pPr>
        <w:pStyle w:val="Heading1"/>
      </w:pPr>
      <w:bookmarkStart w:id="3" w:name="O_492719"/>
      <w:bookmarkEnd w:id="3"/>
      <w:r w:rsidRPr="00033566">
        <w:t>Application of the Unit</w:t>
      </w:r>
    </w:p>
    <w:p w:rsidR="00000000" w:rsidRPr="00033566" w:rsidP="00033566">
      <w:pPr>
        <w:pStyle w:val="BodyText"/>
      </w:pPr>
      <w:r w:rsidRPr="00033566">
        <w:t>Not applicable.</w:t>
      </w:r>
    </w:p>
    <w:p w:rsidR="00000000" w:rsidRPr="00033566" w:rsidP="00033566">
      <w:pPr>
        <w:pStyle w:val="AllowPageBreak"/>
      </w:pPr>
    </w:p>
    <w:p w:rsidR="00000000" w:rsidRPr="00033566" w:rsidP="00033566">
      <w:pPr>
        <w:pStyle w:val="Heading1"/>
      </w:pPr>
      <w:bookmarkStart w:id="4" w:name="O_492712"/>
      <w:bookmarkEnd w:id="4"/>
      <w:r w:rsidRPr="00033566">
        <w:t>Licensing/Regulatory Information</w:t>
      </w:r>
    </w:p>
    <w:p w:rsidR="00000000" w:rsidRPr="00033566" w:rsidP="00033566">
      <w:pPr>
        <w:pStyle w:val="BodyText"/>
      </w:pPr>
      <w:r w:rsidRPr="00033566">
        <w:t>Not applicable.</w:t>
      </w:r>
    </w:p>
    <w:p w:rsidR="00000000" w:rsidRPr="00033566" w:rsidP="00033566">
      <w:pPr>
        <w:pStyle w:val="AllowPageBreak"/>
      </w:pPr>
    </w:p>
    <w:p w:rsidR="00000000" w:rsidRPr="00033566" w:rsidP="00033566">
      <w:pPr>
        <w:pStyle w:val="Heading1"/>
      </w:pPr>
      <w:bookmarkStart w:id="5" w:name="O_492713"/>
      <w:bookmarkEnd w:id="5"/>
      <w:r w:rsidRPr="00033566">
        <w:t>Pre-Requisites</w:t>
      </w:r>
    </w:p>
    <w:p w:rsidR="00000000" w:rsidRPr="00033566" w:rsidP="00033566">
      <w:pPr>
        <w:pStyle w:val="BodyText"/>
      </w:pPr>
      <w:r w:rsidRPr="00033566">
        <w:t>Not applicable.</w:t>
      </w:r>
    </w:p>
    <w:p w:rsidR="00000000" w:rsidRPr="00033566" w:rsidP="00033566">
      <w:pPr>
        <w:pStyle w:val="AllowPageBreak"/>
      </w:pPr>
    </w:p>
    <w:p w:rsidR="00000000" w:rsidRPr="00033566" w:rsidP="00033566">
      <w:pPr>
        <w:pStyle w:val="Heading1"/>
      </w:pPr>
      <w:bookmarkStart w:id="6" w:name="O_492715"/>
      <w:bookmarkEnd w:id="6"/>
      <w:r w:rsidRPr="00033566">
        <w:t>Employability Skills Information</w:t>
      </w:r>
    </w:p>
    <w:p w:rsidR="00000000" w:rsidRPr="00033566" w:rsidP="00033566">
      <w:pPr>
        <w:pStyle w:val="BodyText"/>
      </w:pPr>
      <w:r w:rsidRPr="00033566">
        <w:t>This unit contains employability skills.</w:t>
      </w:r>
    </w:p>
    <w:p w:rsidR="00000000" w:rsidRPr="00033566" w:rsidP="00033566">
      <w:pPr>
        <w:pStyle w:val="AllowPageBreak"/>
      </w:pPr>
    </w:p>
    <w:p w:rsidR="00000000" w:rsidRPr="00033566" w:rsidP="00033566">
      <w:pPr>
        <w:pStyle w:val="Heading1"/>
      </w:pPr>
      <w:bookmarkStart w:id="7" w:name="O_492716"/>
      <w:bookmarkEnd w:id="7"/>
      <w:r w:rsidRPr="00033566">
        <w:t>Elements and Performance Criteria Pre-Content</w:t>
      </w:r>
    </w:p>
    <w:tbl>
      <w:tblPr>
        <w:tblW w:w="9322" w:type="dxa"/>
        <w:tblLayout w:type="fixed"/>
        <w:tblCellMar>
          <w:left w:w="62" w:type="dxa"/>
          <w:right w:w="62" w:type="dxa"/>
        </w:tblCellMar>
        <w:tblLook w:val="0000"/>
      </w:tblPr>
      <w:tblGrid>
        <w:gridCol w:w="2660"/>
        <w:gridCol w:w="6662"/>
      </w:tblGrid>
      <w:tr w:rsidTr="004A6BA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33566">
            <w:pPr>
              <w:pStyle w:val="BodyText"/>
              <w:rPr>
                <w:lang w:val="en-NZ"/>
              </w:rPr>
            </w:pPr>
            <w:r w:rsidRPr="00033566">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033566" w:rsidP="00033566">
            <w:pPr>
              <w:pStyle w:val="BodyText"/>
            </w:pPr>
            <w:r w:rsidRPr="00033566">
              <w:t xml:space="preserve">Together, performance criteria specify the requirements </w:t>
            </w:r>
            <w:r w:rsidRPr="00033566">
              <w:t>for competent performance. Text in</w:t>
            </w:r>
            <w:r w:rsidRPr="00033566">
              <w:rPr>
                <w:rStyle w:val="BoldandItalics"/>
              </w:rPr>
              <w:t xml:space="preserve"> bold italics </w:t>
            </w:r>
            <w:r w:rsidRPr="00033566">
              <w:t>is explained in the Range Statement following.</w:t>
            </w:r>
          </w:p>
        </w:tc>
      </w:tr>
    </w:tbl>
    <w:p w:rsidR="00000000" w:rsidRPr="00033566" w:rsidP="00033566">
      <w:pPr>
        <w:pStyle w:val="BodyText"/>
      </w:pPr>
    </w:p>
    <w:p w:rsidR="00000000" w:rsidRPr="00033566" w:rsidP="00033566">
      <w:pPr>
        <w:pStyle w:val="AllowPageBreak"/>
      </w:pPr>
    </w:p>
    <w:p w:rsidR="00000000" w:rsidRPr="00033566" w:rsidP="00033566">
      <w:pPr>
        <w:pStyle w:val="Heading1"/>
      </w:pPr>
      <w:bookmarkStart w:id="8" w:name="O_492717"/>
      <w:bookmarkEnd w:id="8"/>
      <w:r w:rsidRPr="00033566">
        <w:t>Elements and Performance Criteria</w:t>
      </w:r>
    </w:p>
    <w:tbl>
      <w:tblPr>
        <w:tblW w:w="9322" w:type="dxa"/>
        <w:tblLayout w:type="fixed"/>
        <w:tblCellMar>
          <w:left w:w="62" w:type="dxa"/>
          <w:right w:w="62" w:type="dxa"/>
        </w:tblCellMar>
        <w:tblLook w:val="0000"/>
      </w:tblPr>
      <w:tblGrid>
        <w:gridCol w:w="2660"/>
        <w:gridCol w:w="6662"/>
      </w:tblGrid>
      <w:tr w:rsidTr="004A6BAA">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033566" w:rsidP="00033566">
            <w:pPr>
              <w:pStyle w:val="BodyText"/>
            </w:pPr>
            <w:r w:rsidRPr="00033566">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033566">
            <w:pPr>
              <w:pStyle w:val="BodyText"/>
              <w:rPr>
                <w:lang w:val="en-NZ"/>
              </w:rPr>
            </w:pPr>
            <w:r w:rsidRPr="00033566">
              <w:rPr>
                <w:rStyle w:val="SpecialBold"/>
              </w:rPr>
              <w:t>PERFORMANCE CRITERIA</w:t>
            </w:r>
          </w:p>
        </w:tc>
      </w:tr>
      <w:tr w:rsidTr="004A6BA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33566">
            <w:pPr>
              <w:pStyle w:val="List"/>
              <w:rPr>
                <w:lang w:val="en-NZ"/>
              </w:rPr>
            </w:pPr>
            <w:r w:rsidRPr="00033566">
              <w:rPr>
                <w:rStyle w:val="SpecialBold"/>
              </w:rPr>
              <w:t>1</w:t>
            </w:r>
            <w:r w:rsidRPr="00033566">
              <w:t xml:space="preserve">. </w:t>
            </w:r>
            <w:r w:rsidRPr="00033566">
              <w:tab/>
            </w:r>
            <w:r w:rsidRPr="00033566">
              <w:rPr>
                <w:rStyle w:val="SpecialBold"/>
              </w:rPr>
              <w:t>Suggest options for change</w:t>
            </w:r>
          </w:p>
        </w:tc>
        <w:tc>
          <w:tcPr>
            <w:tcW w:w="6662" w:type="dxa"/>
            <w:tcBorders>
              <w:top w:val="nil"/>
              <w:left w:val="nil"/>
              <w:bottom w:val="nil"/>
              <w:right w:val="nil"/>
            </w:tcBorders>
            <w:tcMar>
              <w:top w:w="0" w:type="dxa"/>
              <w:left w:w="62" w:type="dxa"/>
              <w:bottom w:w="0" w:type="dxa"/>
              <w:right w:w="62" w:type="dxa"/>
            </w:tcMar>
          </w:tcPr>
          <w:p w:rsidR="00000000" w:rsidRPr="00033566" w:rsidP="00033566">
            <w:pPr>
              <w:pStyle w:val="List"/>
            </w:pPr>
            <w:r w:rsidRPr="00033566">
              <w:t>1.1</w:t>
            </w:r>
            <w:r w:rsidRPr="00033566">
              <w:tab/>
            </w:r>
            <w:r w:rsidRPr="00033566">
              <w:t>Possible changes to aspects of operational work which could improve efficiency and effectiveness are identified and suggested.</w:t>
            </w:r>
          </w:p>
          <w:p w:rsidR="00000000" w:rsidRPr="00033566" w:rsidP="00033566">
            <w:pPr>
              <w:pStyle w:val="List"/>
            </w:pPr>
            <w:r w:rsidRPr="00033566">
              <w:t>1.2</w:t>
            </w:r>
            <w:r w:rsidRPr="00033566">
              <w:tab/>
              <w:t>Advantages, disadvantages and consequences of proposed suggestions are considered and discussed with the workgroup.</w:t>
            </w:r>
          </w:p>
          <w:p w:rsidR="00000000" w:rsidP="00033566">
            <w:pPr>
              <w:pStyle w:val="List"/>
              <w:rPr>
                <w:lang w:val="en-NZ"/>
              </w:rPr>
            </w:pPr>
            <w:r w:rsidRPr="00033566">
              <w:t>1.3</w:t>
            </w:r>
            <w:r w:rsidRPr="00033566">
              <w:tab/>
              <w:t>Other</w:t>
            </w:r>
            <w:r w:rsidRPr="00033566">
              <w:t xml:space="preserve"> workgroup members' input is accepted and considered in suggesting options for change.</w:t>
            </w:r>
          </w:p>
        </w:tc>
      </w:tr>
      <w:tr w:rsidTr="004A6BA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33566">
            <w:pPr>
              <w:pStyle w:val="List"/>
              <w:rPr>
                <w:lang w:val="en-NZ"/>
              </w:rPr>
            </w:pPr>
            <w:r w:rsidRPr="00033566">
              <w:rPr>
                <w:rStyle w:val="SpecialBold"/>
              </w:rPr>
              <w:t>2</w:t>
            </w:r>
            <w:r w:rsidRPr="00033566">
              <w:t xml:space="preserve">. </w:t>
            </w:r>
            <w:r w:rsidRPr="00033566">
              <w:tab/>
            </w:r>
            <w:r w:rsidRPr="00033566">
              <w:rPr>
                <w:rStyle w:val="SpecialBold"/>
              </w:rPr>
              <w:t>Contribute to the implementation of change</w:t>
            </w:r>
          </w:p>
        </w:tc>
        <w:tc>
          <w:tcPr>
            <w:tcW w:w="6662" w:type="dxa"/>
            <w:tcBorders>
              <w:top w:val="nil"/>
              <w:left w:val="nil"/>
              <w:bottom w:val="nil"/>
              <w:right w:val="nil"/>
            </w:tcBorders>
            <w:tcMar>
              <w:top w:w="0" w:type="dxa"/>
              <w:left w:w="62" w:type="dxa"/>
              <w:bottom w:w="0" w:type="dxa"/>
              <w:right w:w="62" w:type="dxa"/>
            </w:tcMar>
          </w:tcPr>
          <w:p w:rsidR="00000000" w:rsidRPr="00033566" w:rsidP="00033566">
            <w:pPr>
              <w:pStyle w:val="List"/>
            </w:pPr>
            <w:r w:rsidRPr="00033566">
              <w:t>2.1</w:t>
            </w:r>
            <w:r w:rsidRPr="00033566">
              <w:tab/>
              <w:t xml:space="preserve">Specific changes in own routine operations and procedures are implemented as required in accordance with </w:t>
            </w:r>
            <w:r w:rsidRPr="00033566">
              <w:rPr>
                <w:rStyle w:val="BoldandItalics"/>
              </w:rPr>
              <w:t>legislation,</w:t>
            </w:r>
            <w:r w:rsidRPr="00033566">
              <w:rPr>
                <w:rStyle w:val="BoldandItalics"/>
              </w:rPr>
              <w:t xml:space="preserve"> policy and procedures</w:t>
            </w:r>
            <w:r w:rsidRPr="00033566">
              <w:rPr>
                <w:rStyle w:val="Emphasis"/>
              </w:rPr>
              <w:t>.</w:t>
            </w:r>
          </w:p>
          <w:p w:rsidR="00000000" w:rsidRPr="00033566" w:rsidP="00033566">
            <w:pPr>
              <w:pStyle w:val="List"/>
            </w:pPr>
            <w:r w:rsidRPr="00033566">
              <w:t>2.2</w:t>
            </w:r>
            <w:r w:rsidRPr="00033566">
              <w:tab/>
            </w:r>
            <w:r w:rsidRPr="00033566">
              <w:rPr>
                <w:rStyle w:val="BoldandItalics"/>
              </w:rPr>
              <w:t>Changes</w:t>
            </w:r>
            <w:r w:rsidRPr="00033566">
              <w:t xml:space="preserve"> are made in response to directions to achieve service standards and identified outcomes.</w:t>
            </w:r>
          </w:p>
          <w:p w:rsidR="00000000" w:rsidRPr="00033566" w:rsidP="00033566">
            <w:pPr>
              <w:pStyle w:val="List"/>
            </w:pPr>
            <w:r w:rsidRPr="00033566">
              <w:t>2.3</w:t>
            </w:r>
            <w:r w:rsidRPr="00033566">
              <w:tab/>
              <w:t>Available resources and supports are accessed to assist in changing own work practices.</w:t>
            </w:r>
          </w:p>
          <w:p w:rsidR="00000000" w:rsidRPr="00033566" w:rsidP="00033566">
            <w:pPr>
              <w:pStyle w:val="List"/>
            </w:pPr>
            <w:r w:rsidRPr="00033566">
              <w:t>2.4</w:t>
            </w:r>
            <w:r w:rsidRPr="00033566">
              <w:tab/>
              <w:t>Personal responses to change are di</w:t>
            </w:r>
            <w:r w:rsidRPr="00033566">
              <w:t>scussed with the workgroup.</w:t>
            </w:r>
          </w:p>
          <w:p w:rsidR="00000000" w:rsidRPr="00033566" w:rsidP="00033566">
            <w:pPr>
              <w:pStyle w:val="List"/>
            </w:pPr>
            <w:r w:rsidRPr="00033566">
              <w:t>2.5</w:t>
            </w:r>
            <w:r w:rsidRPr="00033566">
              <w:tab/>
              <w:t>Effects upon others of own actions/reactions to change are considered.</w:t>
            </w:r>
          </w:p>
          <w:p w:rsidR="00000000" w:rsidRPr="00033566" w:rsidP="00033566">
            <w:pPr>
              <w:pStyle w:val="List"/>
            </w:pPr>
            <w:r w:rsidRPr="00033566">
              <w:t>2.6</w:t>
            </w:r>
            <w:r w:rsidRPr="00033566">
              <w:tab/>
              <w:t>Support mechanisms to assist with the implementation of change are identified and accessed as required.</w:t>
            </w:r>
          </w:p>
        </w:tc>
      </w:tr>
    </w:tbl>
    <w:p w:rsidR="00000000" w:rsidRPr="00033566" w:rsidP="00033566">
      <w:pPr>
        <w:pStyle w:val="BodyText"/>
      </w:pPr>
    </w:p>
    <w:p w:rsidR="00000000" w:rsidRPr="00033566" w:rsidP="00033566">
      <w:pPr>
        <w:pStyle w:val="AllowPageBreak"/>
      </w:pPr>
    </w:p>
    <w:p w:rsidR="00000000" w:rsidRPr="00033566" w:rsidP="00033566">
      <w:pPr>
        <w:pStyle w:val="Heading1"/>
      </w:pPr>
      <w:bookmarkStart w:id="9" w:name="O_492708"/>
      <w:bookmarkEnd w:id="9"/>
      <w:r w:rsidRPr="00033566">
        <w:t>Required Skills and Knowledge</w:t>
      </w:r>
    </w:p>
    <w:tbl>
      <w:tblPr>
        <w:tblW w:w="0" w:type="auto"/>
        <w:tblLayout w:type="fixed"/>
        <w:tblCellMar>
          <w:left w:w="62" w:type="dxa"/>
          <w:right w:w="62" w:type="dxa"/>
        </w:tblCellMar>
        <w:tblLook w:val="0000"/>
      </w:tblPr>
      <w:tblGrid>
        <w:gridCol w:w="8512"/>
        <w:gridCol w:w="41"/>
      </w:tblGrid>
      <w:tr w:rsidTr="004A6BAA">
        <w:tblPrEx>
          <w:tblW w:w="0" w:type="auto"/>
          <w:tblLayout w:type="fixed"/>
          <w:tblCellMar>
            <w:left w:w="62" w:type="dxa"/>
            <w:right w:w="62" w:type="dxa"/>
          </w:tblCellMar>
          <w:tblLook w:val="0000"/>
        </w:tblPrEx>
        <w:trPr>
          <w:gridAfter w:val="1"/>
          <w:wAfter w:w="41" w:type="dxa"/>
        </w:trPr>
        <w:tc>
          <w:tcPr>
            <w:tcW w:w="8512" w:type="dxa"/>
            <w:tcBorders>
              <w:top w:val="nil"/>
              <w:left w:val="nil"/>
              <w:bottom w:val="nil"/>
              <w:right w:val="nil"/>
            </w:tcBorders>
            <w:tcMar>
              <w:top w:w="0" w:type="dxa"/>
              <w:left w:w="62" w:type="dxa"/>
              <w:bottom w:w="0" w:type="dxa"/>
              <w:right w:w="62" w:type="dxa"/>
            </w:tcMar>
          </w:tcPr>
          <w:p w:rsidR="00000000" w:rsidP="00033566">
            <w:pPr>
              <w:pStyle w:val="BodyText"/>
              <w:rPr>
                <w:lang w:val="en-NZ"/>
              </w:rPr>
            </w:pPr>
            <w:r w:rsidRPr="00033566">
              <w:t>This section describes the essential skills and knowledge and their level, required for this unit.</w:t>
            </w:r>
          </w:p>
        </w:tc>
      </w:tr>
      <w:tr w:rsidTr="004A6BAA">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033566" w:rsidP="00033566">
            <w:pPr>
              <w:pStyle w:val="BodyText"/>
            </w:pPr>
            <w:r w:rsidRPr="00033566">
              <w:rPr>
                <w:rStyle w:val="SpecialBold"/>
              </w:rPr>
              <w:t>Skill requirements</w:t>
            </w:r>
          </w:p>
          <w:p w:rsidR="00000000" w:rsidRPr="00033566" w:rsidP="00033566">
            <w:pPr>
              <w:pStyle w:val="BodyText"/>
            </w:pPr>
            <w:r w:rsidRPr="00033566">
              <w:t>Look for evidence that confirms skills in:</w:t>
            </w:r>
          </w:p>
          <w:p w:rsidR="00000000" w:rsidRPr="00033566" w:rsidP="00033566">
            <w:pPr>
              <w:pStyle w:val="ListBullet"/>
            </w:pPr>
            <w:r w:rsidRPr="00033566">
              <w:t>working in a team in a way that demonstrates consideration of t</w:t>
            </w:r>
            <w:r w:rsidRPr="00033566">
              <w:t>he effect of change on others and the effect of one's own reaction to change on others</w:t>
            </w:r>
          </w:p>
          <w:p w:rsidR="00000000" w:rsidRPr="00033566" w:rsidP="00033566">
            <w:pPr>
              <w:pStyle w:val="ListBullet"/>
            </w:pPr>
            <w:r w:rsidRPr="00033566">
              <w:t xml:space="preserve">communicating with team members on issues and personal reactions to change </w:t>
            </w:r>
          </w:p>
          <w:p w:rsidR="00000000" w:rsidRPr="00033566" w:rsidP="00033566">
            <w:pPr>
              <w:pStyle w:val="ListBullet"/>
            </w:pPr>
            <w:r w:rsidRPr="00033566">
              <w:t>implementing change as required</w:t>
            </w:r>
          </w:p>
          <w:p w:rsidR="00000000" w:rsidRPr="00033566" w:rsidP="00033566">
            <w:pPr>
              <w:pStyle w:val="ListBullet"/>
            </w:pPr>
            <w:r w:rsidRPr="00033566">
              <w:t>accessing assistance for coping with change</w:t>
            </w:r>
          </w:p>
          <w:p w:rsidR="00000000" w:rsidRPr="00033566" w:rsidP="00033566">
            <w:pPr>
              <w:pStyle w:val="ListBullet"/>
            </w:pPr>
            <w:r w:rsidRPr="00033566">
              <w:t>responding to div</w:t>
            </w:r>
            <w:r w:rsidRPr="00033566">
              <w:t>ersity, including gender and disability</w:t>
            </w:r>
          </w:p>
          <w:p w:rsidR="00000000" w:rsidP="00033566">
            <w:pPr>
              <w:pStyle w:val="ListBullet"/>
              <w:rPr>
                <w:lang w:val="en-NZ"/>
              </w:rPr>
            </w:pPr>
            <w:r w:rsidRPr="00033566">
              <w:t>applying public sector legislation such as occupational health and safety, and environment in the context of change</w:t>
            </w:r>
          </w:p>
        </w:tc>
      </w:tr>
      <w:tr w:rsidTr="004A6BAA">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033566" w:rsidP="00033566">
            <w:pPr>
              <w:pStyle w:val="BodyText"/>
            </w:pPr>
            <w:r w:rsidRPr="00033566">
              <w:rPr>
                <w:rStyle w:val="SpecialBold"/>
              </w:rPr>
              <w:t>Knowledge requirements</w:t>
            </w:r>
          </w:p>
          <w:p w:rsidR="00000000" w:rsidRPr="00033566" w:rsidP="00033566">
            <w:pPr>
              <w:pStyle w:val="BodyText"/>
            </w:pPr>
            <w:r w:rsidRPr="00033566">
              <w:t>Look for evidence that confirms knowledge and understanding of:</w:t>
            </w:r>
          </w:p>
          <w:p w:rsidR="00000000" w:rsidRPr="00033566" w:rsidP="00033566">
            <w:pPr>
              <w:pStyle w:val="ListBullet"/>
            </w:pPr>
            <w:r w:rsidRPr="00033566">
              <w:t>personal response to change</w:t>
            </w:r>
          </w:p>
          <w:p w:rsidR="00000000" w:rsidRPr="00033566" w:rsidP="00033566">
            <w:pPr>
              <w:pStyle w:val="ListBullet"/>
            </w:pPr>
            <w:r w:rsidRPr="00033566">
              <w:t>impact of change as it affects individuals and groups</w:t>
            </w:r>
          </w:p>
          <w:p w:rsidR="00000000" w:rsidRPr="00033566" w:rsidP="00033566">
            <w:pPr>
              <w:pStyle w:val="ListBullet"/>
            </w:pPr>
            <w:r w:rsidRPr="00033566">
              <w:t>public sector legislation, policy and guidelines</w:t>
            </w:r>
          </w:p>
          <w:p w:rsidR="00000000" w:rsidRPr="00033566" w:rsidP="00033566">
            <w:pPr>
              <w:pStyle w:val="ListBullet"/>
            </w:pPr>
            <w:r w:rsidRPr="00033566">
              <w:t>environmental and sustainability guidelines</w:t>
            </w:r>
          </w:p>
          <w:p w:rsidR="00000000" w:rsidRPr="00033566" w:rsidP="00033566">
            <w:pPr>
              <w:pStyle w:val="ListBullet"/>
            </w:pPr>
            <w:r w:rsidRPr="00033566">
              <w:t>workgroup practices and service standards</w:t>
            </w:r>
          </w:p>
          <w:p w:rsidR="00000000" w:rsidRPr="00033566" w:rsidP="00033566">
            <w:pPr>
              <w:pStyle w:val="ListBullet"/>
            </w:pPr>
            <w:r w:rsidRPr="00033566">
              <w:t>equal employment opportunity, equity an</w:t>
            </w:r>
            <w:r w:rsidRPr="00033566">
              <w:t>d diversity principles</w:t>
            </w:r>
          </w:p>
          <w:p w:rsidR="00000000" w:rsidRPr="00033566" w:rsidP="00033566">
            <w:pPr>
              <w:pStyle w:val="ListBullet"/>
            </w:pPr>
            <w:r w:rsidRPr="00033566">
              <w:t>occupational health and safety and environmental impact of change including stress, and stress management</w:t>
            </w:r>
          </w:p>
        </w:tc>
      </w:tr>
    </w:tbl>
    <w:p w:rsidR="00000000" w:rsidRPr="00033566" w:rsidP="00033566">
      <w:pPr>
        <w:pStyle w:val="BodyText"/>
      </w:pPr>
    </w:p>
    <w:p w:rsidR="00000000" w:rsidRPr="00033566" w:rsidP="00033566">
      <w:pPr>
        <w:pStyle w:val="AllowPageBreak"/>
      </w:pPr>
    </w:p>
    <w:p w:rsidR="00000000" w:rsidRPr="00033566" w:rsidP="00033566">
      <w:pPr>
        <w:pStyle w:val="Heading1"/>
      </w:pPr>
      <w:bookmarkStart w:id="10" w:name="O_492709"/>
      <w:bookmarkEnd w:id="10"/>
      <w:r w:rsidRPr="00033566">
        <w:t>Evidence Guide</w:t>
      </w:r>
    </w:p>
    <w:tbl>
      <w:tblPr>
        <w:tblW w:w="9322" w:type="dxa"/>
        <w:tblLayout w:type="fixed"/>
        <w:tblCellMar>
          <w:left w:w="62" w:type="dxa"/>
          <w:right w:w="62" w:type="dxa"/>
        </w:tblCellMar>
        <w:tblLook w:val="0000"/>
      </w:tblPr>
      <w:tblGrid>
        <w:gridCol w:w="2660"/>
        <w:gridCol w:w="6662"/>
      </w:tblGrid>
      <w:tr w:rsidTr="004A6BAA">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033566">
            <w:pPr>
              <w:pStyle w:val="BodyText"/>
              <w:rPr>
                <w:lang w:val="en-NZ"/>
              </w:rPr>
            </w:pPr>
            <w:r w:rsidRPr="00033566">
              <w:t xml:space="preserve">The Evidence Guide specifies the evidence required to demonstrate achievement in the unit of </w:t>
            </w:r>
            <w:r w:rsidRPr="00033566">
              <w:t>competency as a whole. It must be read in conjunction with the Unit descriptor, Performance Criteria, the Range Statement and the Assessment Guidelines for the Public Sector Training Package.</w:t>
            </w:r>
          </w:p>
        </w:tc>
      </w:tr>
      <w:tr w:rsidTr="004A6BA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033566" w:rsidP="00033566">
            <w:pPr>
              <w:pStyle w:val="BodyText"/>
            </w:pPr>
            <w:r w:rsidRPr="00033566">
              <w:rPr>
                <w:rStyle w:val="SpecialBold"/>
              </w:rPr>
              <w:t>Units to be assessed together</w:t>
            </w:r>
            <w:r w:rsidRPr="00033566">
              <w:t xml:space="preserve"> </w:t>
            </w:r>
          </w:p>
        </w:tc>
        <w:tc>
          <w:tcPr>
            <w:tcW w:w="6662" w:type="dxa"/>
            <w:tcBorders>
              <w:top w:val="nil"/>
              <w:left w:val="nil"/>
              <w:bottom w:val="nil"/>
              <w:right w:val="nil"/>
            </w:tcBorders>
            <w:tcMar>
              <w:top w:w="0" w:type="dxa"/>
              <w:left w:w="62" w:type="dxa"/>
              <w:bottom w:w="0" w:type="dxa"/>
              <w:right w:w="62" w:type="dxa"/>
            </w:tcMar>
          </w:tcPr>
          <w:p w:rsidR="00000000" w:rsidRPr="00033566" w:rsidP="00033566">
            <w:pPr>
              <w:pStyle w:val="ListBullet"/>
            </w:pPr>
            <w:r w:rsidRPr="00033566">
              <w:rPr>
                <w:rStyle w:val="Emphasis"/>
              </w:rPr>
              <w:t>Pre</w:t>
            </w:r>
            <w:r w:rsidRPr="00033566">
              <w:t>-</w:t>
            </w:r>
            <w:r w:rsidRPr="00033566">
              <w:rPr>
                <w:rStyle w:val="Emphasis"/>
              </w:rPr>
              <w:t>requisite</w:t>
            </w:r>
            <w:r w:rsidRPr="00033566">
              <w:t xml:space="preserve"> units that </w:t>
            </w:r>
            <w:r w:rsidRPr="00033566">
              <w:rPr>
                <w:rStyle w:val="Underline"/>
              </w:rPr>
              <w:t>must</w:t>
            </w:r>
            <w:r w:rsidRPr="00033566">
              <w:t xml:space="preserve"> be achieved </w:t>
            </w:r>
            <w:r w:rsidRPr="00033566">
              <w:rPr>
                <w:rStyle w:val="Underline"/>
              </w:rPr>
              <w:t>prior</w:t>
            </w:r>
            <w:r w:rsidRPr="00033566">
              <w:t xml:space="preserve"> to this unit:</w:t>
            </w:r>
            <w:r w:rsidRPr="00033566">
              <w:rPr>
                <w:rStyle w:val="Emphasis"/>
              </w:rPr>
              <w:t>Nil</w:t>
            </w:r>
          </w:p>
          <w:p w:rsidR="00000000" w:rsidRPr="00033566" w:rsidP="00033566">
            <w:pPr>
              <w:pStyle w:val="ListBullet"/>
            </w:pPr>
            <w:r w:rsidRPr="00033566">
              <w:rPr>
                <w:rStyle w:val="Emphasis"/>
              </w:rPr>
              <w:t>Co</w:t>
            </w:r>
            <w:r w:rsidRPr="00033566">
              <w:t>-</w:t>
            </w:r>
            <w:r w:rsidRPr="00033566">
              <w:rPr>
                <w:rStyle w:val="Emphasis"/>
              </w:rPr>
              <w:t>requisite</w:t>
            </w:r>
            <w:r w:rsidRPr="00033566">
              <w:t xml:space="preserve"> units that </w:t>
            </w:r>
            <w:r w:rsidRPr="00033566">
              <w:rPr>
                <w:rStyle w:val="Underline"/>
              </w:rPr>
              <w:t>must</w:t>
            </w:r>
            <w:r w:rsidRPr="00033566">
              <w:t xml:space="preserve"> be assessed </w:t>
            </w:r>
            <w:r w:rsidRPr="00033566">
              <w:rPr>
                <w:rStyle w:val="Underline"/>
              </w:rPr>
              <w:t>with</w:t>
            </w:r>
            <w:r w:rsidRPr="00033566">
              <w:t xml:space="preserve"> this unit:</w:t>
            </w:r>
            <w:r w:rsidRPr="00033566">
              <w:rPr>
                <w:rStyle w:val="Emphasis"/>
              </w:rPr>
              <w:t>Nil</w:t>
            </w:r>
          </w:p>
          <w:p w:rsidR="00000000" w:rsidRPr="00033566" w:rsidP="00033566">
            <w:pPr>
              <w:pStyle w:val="ListBullet"/>
            </w:pPr>
            <w:r w:rsidRPr="00033566">
              <w:rPr>
                <w:rStyle w:val="Emphasis"/>
              </w:rPr>
              <w:t>Co</w:t>
            </w:r>
            <w:r w:rsidRPr="00033566">
              <w:t>-</w:t>
            </w:r>
            <w:r w:rsidRPr="00033566">
              <w:rPr>
                <w:rStyle w:val="Emphasis"/>
              </w:rPr>
              <w:t>assessed units</w:t>
            </w:r>
            <w:r w:rsidRPr="00033566">
              <w:t xml:space="preserve"> that </w:t>
            </w:r>
            <w:r w:rsidRPr="00033566">
              <w:rPr>
                <w:rStyle w:val="Underline"/>
              </w:rPr>
              <w:t>may</w:t>
            </w:r>
            <w:r w:rsidRPr="00033566">
              <w:t xml:space="preserve"> be assessed with this unit to increase the efficiency and realism of the assessment process include, but are not limited to: </w:t>
            </w:r>
          </w:p>
          <w:p w:rsidR="00000000" w:rsidRPr="00033566" w:rsidP="00033566">
            <w:pPr>
              <w:pStyle w:val="ListBullet2"/>
            </w:pPr>
            <w:r w:rsidRPr="00033566">
              <w:t>PSPGOV</w:t>
            </w:r>
            <w:r w:rsidRPr="00033566">
              <w:t>201B Work in a public sector environment</w:t>
            </w:r>
          </w:p>
          <w:p w:rsidR="00000000" w:rsidRPr="00033566" w:rsidP="00033566">
            <w:pPr>
              <w:pStyle w:val="ListBullet2"/>
            </w:pPr>
            <w:r w:rsidRPr="00033566">
              <w:t>PSPGOV202B Use routine workplace communication techniques</w:t>
            </w:r>
          </w:p>
          <w:p w:rsidR="00000000" w:rsidRPr="00033566" w:rsidP="00033566">
            <w:pPr>
              <w:pStyle w:val="ListBullet2"/>
            </w:pPr>
            <w:r w:rsidRPr="00033566">
              <w:t xml:space="preserve">PSPGOV203B Deliver a service to clients </w:t>
            </w:r>
          </w:p>
          <w:p w:rsidR="00000000" w:rsidRPr="00033566" w:rsidP="00033566">
            <w:pPr>
              <w:pStyle w:val="ListBullet2"/>
            </w:pPr>
            <w:r w:rsidRPr="00033566">
              <w:t>PSPGOV204B Access and use resources</w:t>
            </w:r>
          </w:p>
          <w:p w:rsidR="00000000" w:rsidRPr="00033566" w:rsidP="00033566">
            <w:pPr>
              <w:pStyle w:val="ListBullet2"/>
            </w:pPr>
            <w:r w:rsidRPr="00033566">
              <w:t>PSPGOV206B Handle workplace information</w:t>
            </w:r>
          </w:p>
          <w:p w:rsidR="00000000" w:rsidRPr="00033566" w:rsidP="00033566">
            <w:pPr>
              <w:pStyle w:val="ListBullet2"/>
            </w:pPr>
            <w:r w:rsidRPr="00033566">
              <w:t>PSPGOV207B Use technology in the workplace</w:t>
            </w:r>
          </w:p>
          <w:p w:rsidR="00000000" w:rsidP="00033566">
            <w:pPr>
              <w:pStyle w:val="ListBullet2"/>
              <w:rPr>
                <w:lang w:val="en-NZ"/>
              </w:rPr>
            </w:pPr>
            <w:r w:rsidRPr="00033566">
              <w:t>PSPGOV208A Write routine workplace materials</w:t>
            </w:r>
          </w:p>
        </w:tc>
      </w:tr>
      <w:tr w:rsidTr="004A6BA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33566">
            <w:pPr>
              <w:pStyle w:val="BodyText"/>
              <w:rPr>
                <w:lang w:val="en-NZ"/>
              </w:rPr>
            </w:pPr>
            <w:r w:rsidRPr="00033566">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033566" w:rsidP="00033566">
            <w:pPr>
              <w:pStyle w:val="BodyText"/>
            </w:pPr>
            <w:r w:rsidRPr="00033566">
              <w:t>In addition to integrated demonstration of the elements and their related performance criteria, look for evidence that confirms:</w:t>
            </w:r>
          </w:p>
          <w:p w:rsidR="00000000" w:rsidRPr="00033566" w:rsidP="00033566">
            <w:pPr>
              <w:pStyle w:val="ListBullet"/>
            </w:pPr>
            <w:r w:rsidRPr="00033566">
              <w:t>the</w:t>
            </w:r>
            <w:r w:rsidRPr="00033566">
              <w:t xml:space="preserve"> knowledge requirements of this unit </w:t>
            </w:r>
          </w:p>
          <w:p w:rsidR="00000000" w:rsidRPr="00033566" w:rsidP="00033566">
            <w:pPr>
              <w:pStyle w:val="ListBullet"/>
            </w:pPr>
            <w:r w:rsidRPr="00033566">
              <w:t>the skill requirements of this unit</w:t>
            </w:r>
          </w:p>
          <w:p w:rsidR="00000000" w:rsidRPr="00033566" w:rsidP="00033566">
            <w:pPr>
              <w:pStyle w:val="ListBullet"/>
            </w:pPr>
            <w:r w:rsidRPr="00033566">
              <w:t xml:space="preserve">application of Employability Skills as they relate to this unit </w:t>
            </w:r>
          </w:p>
          <w:p w:rsidR="00000000" w:rsidP="00033566">
            <w:pPr>
              <w:pStyle w:val="ListBullet"/>
              <w:rPr>
                <w:lang w:val="en-NZ"/>
              </w:rPr>
            </w:pPr>
            <w:r w:rsidRPr="00033566">
              <w:t>participation in workplace change in a range of (3 or more) contexts (or occasions, over time)</w:t>
            </w:r>
          </w:p>
        </w:tc>
      </w:tr>
      <w:tr w:rsidTr="004A6BA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33566">
            <w:pPr>
              <w:pStyle w:val="BodyText"/>
              <w:rPr>
                <w:lang w:val="en-NZ"/>
              </w:rPr>
            </w:pPr>
            <w:r w:rsidRPr="00033566">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033566" w:rsidP="00033566">
            <w:pPr>
              <w:pStyle w:val="BodyText"/>
            </w:pPr>
            <w:r w:rsidRPr="00033566">
              <w:t>These resources include:</w:t>
            </w:r>
          </w:p>
          <w:p w:rsidR="00000000" w:rsidRPr="00033566" w:rsidP="00033566">
            <w:pPr>
              <w:pStyle w:val="ListBullet"/>
            </w:pPr>
            <w:r w:rsidRPr="00033566">
              <w:t>legislation, policy, procedures and protocols relating to change in the public sector</w:t>
            </w:r>
          </w:p>
          <w:p w:rsidR="00000000" w:rsidP="00033566">
            <w:pPr>
              <w:pStyle w:val="ListBullet"/>
              <w:rPr>
                <w:lang w:val="en-NZ"/>
              </w:rPr>
            </w:pPr>
            <w:r w:rsidRPr="00033566">
              <w:t>case studies and workplace scenarios to capture the range of situations likely to be encountered when</w:t>
            </w:r>
            <w:r w:rsidRPr="00033566">
              <w:t xml:space="preserve"> participating in workplace change</w:t>
            </w:r>
          </w:p>
        </w:tc>
      </w:tr>
      <w:tr w:rsidTr="004A6BA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33566">
            <w:pPr>
              <w:pStyle w:val="BodyText"/>
              <w:rPr>
                <w:lang w:val="en-NZ"/>
              </w:rPr>
            </w:pPr>
            <w:r w:rsidRPr="00033566">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033566" w:rsidP="00033566">
            <w:pPr>
              <w:pStyle w:val="BodyText"/>
            </w:pPr>
            <w:r w:rsidRPr="00033566">
              <w:t xml:space="preserve">Valid assessment of this unit requires: </w:t>
            </w:r>
          </w:p>
          <w:p w:rsidR="00000000" w:rsidRPr="00033566" w:rsidP="00033566">
            <w:pPr>
              <w:pStyle w:val="ListBullet"/>
            </w:pPr>
            <w:r w:rsidRPr="00033566">
              <w:t xml:space="preserve">a workplace environment, or one that closely resembles normal work practice and replicates the range of conditions likely to be encountered when </w:t>
            </w:r>
            <w:r w:rsidRPr="00033566">
              <w:t>participating in workplace change, including coping with difficulties, irregularities and breakdowns in routine</w:t>
            </w:r>
          </w:p>
          <w:p w:rsidR="00000000" w:rsidRPr="00033566" w:rsidP="00033566">
            <w:pPr>
              <w:pStyle w:val="ListBullet"/>
            </w:pPr>
            <w:r w:rsidRPr="00033566">
              <w:t>participation in workplace change in a range of (3 or more) contexts (or occasions, over time)</w:t>
            </w:r>
          </w:p>
          <w:p w:rsidR="00000000" w:rsidRPr="00033566" w:rsidP="00033566">
            <w:pPr>
              <w:pStyle w:val="BodyText"/>
            </w:pPr>
            <w:r w:rsidRPr="00033566">
              <w:t>Assessment methods should reflect workplace deman</w:t>
            </w:r>
            <w:r w:rsidRPr="00033566">
              <w:t>ds, such as literacy, and the needs of particular groups, such as:</w:t>
            </w:r>
          </w:p>
          <w:p w:rsidR="00000000" w:rsidRPr="00033566" w:rsidP="00033566">
            <w:pPr>
              <w:pStyle w:val="ListBullet"/>
            </w:pPr>
            <w:r w:rsidRPr="00033566">
              <w:t>people with disabilities</w:t>
            </w:r>
          </w:p>
          <w:p w:rsidR="00000000" w:rsidRPr="00033566" w:rsidP="00033566">
            <w:pPr>
              <w:pStyle w:val="ListBullet"/>
            </w:pPr>
            <w:r w:rsidRPr="00033566">
              <w:t>people from culturally and linguistically diverse backgrounds</w:t>
            </w:r>
          </w:p>
          <w:p w:rsidR="00000000" w:rsidRPr="00033566" w:rsidP="00033566">
            <w:pPr>
              <w:pStyle w:val="ListBullet"/>
            </w:pPr>
            <w:r w:rsidRPr="00033566">
              <w:t>Aboriginal and Torres Strait Islander people</w:t>
            </w:r>
          </w:p>
          <w:p w:rsidR="00000000" w:rsidRPr="00033566" w:rsidP="00033566">
            <w:pPr>
              <w:pStyle w:val="ListBullet"/>
            </w:pPr>
            <w:r w:rsidRPr="00033566">
              <w:t>women</w:t>
            </w:r>
          </w:p>
          <w:p w:rsidR="00000000" w:rsidRPr="00033566" w:rsidP="00033566">
            <w:pPr>
              <w:pStyle w:val="ListBullet"/>
            </w:pPr>
            <w:r w:rsidRPr="00033566">
              <w:t>young people</w:t>
            </w:r>
          </w:p>
          <w:p w:rsidR="00000000" w:rsidRPr="00033566" w:rsidP="00033566">
            <w:pPr>
              <w:pStyle w:val="ListBullet"/>
            </w:pPr>
            <w:r w:rsidRPr="00033566">
              <w:t>older people</w:t>
            </w:r>
          </w:p>
          <w:p w:rsidR="00000000" w:rsidRPr="00033566" w:rsidP="00033566">
            <w:pPr>
              <w:pStyle w:val="ListBullet"/>
            </w:pPr>
            <w:r w:rsidRPr="00033566">
              <w:t>people in rural and remote locations.</w:t>
            </w:r>
          </w:p>
          <w:p w:rsidR="00000000" w:rsidRPr="00033566" w:rsidP="00033566">
            <w:pPr>
              <w:pStyle w:val="BodyText"/>
            </w:pPr>
            <w:r w:rsidRPr="00033566">
              <w:t xml:space="preserve">Assessment methods suitable for valid and reliable assessment of this competency may include, but are not limited to, a combination of 2 or more of: </w:t>
            </w:r>
          </w:p>
          <w:p w:rsidR="00000000" w:rsidRPr="00033566" w:rsidP="00033566">
            <w:pPr>
              <w:pStyle w:val="ListBullet"/>
            </w:pPr>
            <w:r w:rsidRPr="00033566">
              <w:t>case studies</w:t>
            </w:r>
          </w:p>
          <w:p w:rsidR="00000000" w:rsidRPr="00033566" w:rsidP="00033566">
            <w:pPr>
              <w:pStyle w:val="ListBullet"/>
            </w:pPr>
            <w:r w:rsidRPr="00033566">
              <w:t xml:space="preserve">portfolios </w:t>
            </w:r>
          </w:p>
          <w:p w:rsidR="00000000" w:rsidRPr="00033566" w:rsidP="00033566">
            <w:pPr>
              <w:pStyle w:val="ListBullet"/>
            </w:pPr>
            <w:r w:rsidRPr="00033566">
              <w:t>questioning</w:t>
            </w:r>
          </w:p>
          <w:p w:rsidR="00000000" w:rsidRPr="00033566" w:rsidP="00033566">
            <w:pPr>
              <w:pStyle w:val="ListBullet"/>
            </w:pPr>
            <w:r w:rsidRPr="00033566">
              <w:t>scenarios</w:t>
            </w:r>
          </w:p>
          <w:p w:rsidR="00000000" w:rsidP="00033566">
            <w:pPr>
              <w:pStyle w:val="ListBullet"/>
              <w:rPr>
                <w:lang w:val="en-NZ"/>
              </w:rPr>
            </w:pPr>
            <w:r w:rsidRPr="00033566">
              <w:t>authenticated eviden</w:t>
            </w:r>
            <w:r w:rsidRPr="00033566">
              <w:t>ce from the workplace and/or training courses</w:t>
            </w:r>
          </w:p>
        </w:tc>
      </w:tr>
      <w:tr w:rsidTr="004A6BA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33566">
            <w:pPr>
              <w:pStyle w:val="BodyText"/>
              <w:rPr>
                <w:lang w:val="en-NZ"/>
              </w:rPr>
            </w:pPr>
            <w:r w:rsidRPr="00033566">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033566" w:rsidP="00033566">
            <w:pPr>
              <w:pStyle w:val="BodyText"/>
            </w:pPr>
            <w:r w:rsidRPr="00033566">
              <w:t>Evidence must be gathered over time in a range of contexts to ensure the person can achieve the unit outcome and apply the competency in different situations or environments</w:t>
            </w:r>
          </w:p>
        </w:tc>
      </w:tr>
    </w:tbl>
    <w:p w:rsidR="00000000" w:rsidRPr="00033566" w:rsidP="00033566">
      <w:pPr>
        <w:pStyle w:val="BodyText"/>
      </w:pPr>
    </w:p>
    <w:p w:rsidR="00000000" w:rsidRPr="00033566" w:rsidP="00033566">
      <w:pPr>
        <w:pStyle w:val="AllowPageBreak"/>
      </w:pPr>
    </w:p>
    <w:p w:rsidR="00000000" w:rsidRPr="00033566" w:rsidP="00033566">
      <w:pPr>
        <w:pStyle w:val="Heading1"/>
      </w:pPr>
      <w:bookmarkStart w:id="11" w:name="O_492711"/>
      <w:bookmarkEnd w:id="11"/>
      <w:r w:rsidRPr="00033566">
        <w:t>Range Statement</w:t>
      </w:r>
    </w:p>
    <w:tbl>
      <w:tblPr>
        <w:tblW w:w="9322" w:type="dxa"/>
        <w:tblLayout w:type="fixed"/>
        <w:tblCellMar>
          <w:left w:w="62" w:type="dxa"/>
          <w:right w:w="62" w:type="dxa"/>
        </w:tblCellMar>
        <w:tblLook w:val="0000"/>
      </w:tblPr>
      <w:tblGrid>
        <w:gridCol w:w="2660"/>
        <w:gridCol w:w="6662"/>
      </w:tblGrid>
      <w:tr w:rsidTr="004A6BAA">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66">
            <w:pPr>
              <w:pStyle w:val="BodyText"/>
              <w:rPr>
                <w:lang w:val="en-NZ"/>
              </w:rPr>
            </w:pPr>
            <w:r w:rsidRPr="00033566">
              <w:t>The Range Statement provides information about the context in which the unit of competency is carried out. The variables cater for differences between States and Territories and the Commonwealth, and between organisations an</w:t>
            </w:r>
            <w:r w:rsidRPr="00033566">
              <w:t xml:space="preserve">d workplaces. They allow for different work requirements, work practices and knowledge. The Range Statement also provides a focus for assessment. It relates to the unit as a whole. Text in </w:t>
            </w:r>
            <w:r w:rsidRPr="00033566">
              <w:rPr>
                <w:rStyle w:val="BoldandItalics"/>
              </w:rPr>
              <w:t>bold italics</w:t>
            </w:r>
            <w:r w:rsidRPr="00033566">
              <w:t xml:space="preserve"> in the Performance Criteria is explained here.</w:t>
            </w:r>
          </w:p>
        </w:tc>
      </w:tr>
      <w:tr w:rsidTr="004A6BAA">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66">
            <w:pPr>
              <w:pStyle w:val="BodyText"/>
              <w:rPr>
                <w:lang w:val="en-NZ"/>
              </w:rPr>
            </w:pPr>
            <w:r w:rsidRPr="00033566">
              <w:rPr>
                <w:rStyle w:val="BoldandItalics"/>
              </w:rPr>
              <w:t>Legis</w:t>
            </w:r>
            <w:r w:rsidRPr="00033566">
              <w:rPr>
                <w:rStyle w:val="BoldandItalics"/>
              </w:rPr>
              <w:t>lation</w:t>
            </w:r>
            <w:r w:rsidRPr="00033566">
              <w:t xml:space="preserve">, </w:t>
            </w:r>
            <w:r w:rsidRPr="00033566">
              <w:rPr>
                <w:rStyle w:val="BoldandItalics"/>
              </w:rPr>
              <w:t xml:space="preserve">policy and procedures </w:t>
            </w:r>
            <w:r w:rsidRPr="00033566">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566" w:rsidP="00033566">
            <w:pPr>
              <w:pStyle w:val="ListBullet"/>
            </w:pPr>
            <w:r w:rsidRPr="00033566">
              <w:t xml:space="preserve">Commonwealth, State/Territory and Local Government legislation </w:t>
            </w:r>
          </w:p>
          <w:p w:rsidR="00000000" w:rsidRPr="00033566" w:rsidP="00033566">
            <w:pPr>
              <w:pStyle w:val="ListBullet"/>
            </w:pPr>
            <w:r w:rsidRPr="00033566">
              <w:t>government policy</w:t>
            </w:r>
          </w:p>
          <w:p w:rsidR="00000000" w:rsidRPr="00033566" w:rsidP="00033566">
            <w:pPr>
              <w:pStyle w:val="ListBullet"/>
            </w:pPr>
            <w:r w:rsidRPr="00033566">
              <w:t xml:space="preserve">public sector code of ethics </w:t>
            </w:r>
          </w:p>
          <w:p w:rsidR="00000000" w:rsidRPr="00033566" w:rsidP="00033566">
            <w:pPr>
              <w:pStyle w:val="ListBullet"/>
            </w:pPr>
            <w:r w:rsidRPr="00033566">
              <w:t>national standards specific to service delivery area</w:t>
            </w:r>
          </w:p>
          <w:p w:rsidR="00000000" w:rsidRPr="00033566" w:rsidP="00033566">
            <w:pPr>
              <w:pStyle w:val="ListBullet"/>
            </w:pPr>
            <w:r w:rsidRPr="00033566">
              <w:t>the organisation's policies and practices</w:t>
            </w:r>
          </w:p>
          <w:p w:rsidR="00000000" w:rsidRPr="00033566" w:rsidP="00033566">
            <w:pPr>
              <w:pStyle w:val="ListBullet"/>
            </w:pPr>
            <w:r w:rsidRPr="00033566">
              <w:t>environment and sustainability policies</w:t>
            </w:r>
          </w:p>
          <w:p w:rsidR="00000000" w:rsidRPr="00033566" w:rsidP="00033566">
            <w:pPr>
              <w:pStyle w:val="ListBullet"/>
            </w:pPr>
            <w:r w:rsidRPr="00033566">
              <w:t>organisational code of conduct</w:t>
            </w:r>
          </w:p>
          <w:p w:rsidR="00000000" w:rsidP="00033566">
            <w:pPr>
              <w:pStyle w:val="ListBullet"/>
              <w:rPr>
                <w:lang w:val="en-NZ"/>
              </w:rPr>
            </w:pPr>
            <w:r w:rsidRPr="00033566">
              <w:t>specific work unit/business area policy and procedures</w:t>
            </w:r>
          </w:p>
        </w:tc>
      </w:tr>
      <w:tr w:rsidTr="004A6BAA">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66">
            <w:pPr>
              <w:pStyle w:val="BodyText"/>
              <w:rPr>
                <w:lang w:val="en-NZ"/>
              </w:rPr>
            </w:pPr>
            <w:r w:rsidRPr="00033566">
              <w:rPr>
                <w:rStyle w:val="BoldandItalics"/>
              </w:rPr>
              <w:t xml:space="preserve">Change in the workplace </w:t>
            </w:r>
            <w:r w:rsidRPr="00033566">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566" w:rsidP="00033566">
            <w:pPr>
              <w:pStyle w:val="ListBullet"/>
            </w:pPr>
            <w:r w:rsidRPr="00033566">
              <w:t>organisational change</w:t>
            </w:r>
          </w:p>
          <w:p w:rsidR="00000000" w:rsidRPr="00033566" w:rsidP="00033566">
            <w:pPr>
              <w:pStyle w:val="ListBullet"/>
            </w:pPr>
            <w:r w:rsidRPr="00033566">
              <w:t>implementation of new/revised work practices</w:t>
            </w:r>
          </w:p>
          <w:p w:rsidR="00000000" w:rsidRPr="00033566" w:rsidP="00033566">
            <w:pPr>
              <w:pStyle w:val="ListBullet"/>
            </w:pPr>
            <w:r w:rsidRPr="00033566">
              <w:t>sustainability practices</w:t>
            </w:r>
          </w:p>
          <w:p w:rsidR="00000000" w:rsidRPr="00033566" w:rsidP="00033566">
            <w:pPr>
              <w:pStyle w:val="ListBullet"/>
            </w:pPr>
            <w:r w:rsidRPr="00033566">
              <w:t>technology change in the workplace</w:t>
            </w:r>
          </w:p>
          <w:p w:rsidR="00000000" w:rsidRPr="00033566" w:rsidP="00033566">
            <w:pPr>
              <w:pStyle w:val="ListBullet"/>
            </w:pPr>
            <w:r w:rsidRPr="00033566">
              <w:t>work location</w:t>
            </w:r>
          </w:p>
          <w:p w:rsidR="00000000" w:rsidRPr="00033566" w:rsidP="00033566">
            <w:pPr>
              <w:pStyle w:val="ListBullet"/>
            </w:pPr>
            <w:r w:rsidRPr="00033566">
              <w:t>structural and functional change</w:t>
            </w:r>
          </w:p>
          <w:p w:rsidR="00000000" w:rsidRPr="00033566" w:rsidP="00033566">
            <w:pPr>
              <w:pStyle w:val="ListBullet"/>
            </w:pPr>
            <w:r w:rsidRPr="00033566">
              <w:t>client base</w:t>
            </w:r>
          </w:p>
          <w:p w:rsidR="00000000" w:rsidRPr="00033566" w:rsidP="00033566">
            <w:pPr>
              <w:pStyle w:val="ListBullet"/>
            </w:pPr>
            <w:r w:rsidRPr="00033566">
              <w:t>staffing changes</w:t>
            </w:r>
          </w:p>
          <w:p w:rsidR="00000000" w:rsidRPr="00033566" w:rsidP="00033566">
            <w:pPr>
              <w:pStyle w:val="ListBullet"/>
            </w:pPr>
            <w:r w:rsidRPr="00033566">
              <w:t>job role changes</w:t>
            </w:r>
          </w:p>
          <w:p w:rsidR="00000000" w:rsidRPr="00033566" w:rsidP="00033566">
            <w:pPr>
              <w:pStyle w:val="ListBullet"/>
            </w:pPr>
            <w:r w:rsidRPr="00033566">
              <w:t>work priorities</w:t>
            </w:r>
          </w:p>
          <w:p w:rsidR="00000000" w:rsidRPr="00033566" w:rsidP="00033566">
            <w:pPr>
              <w:pStyle w:val="ListBullet"/>
            </w:pPr>
            <w:r w:rsidRPr="00033566">
              <w:t>shared services environment</w:t>
            </w:r>
          </w:p>
          <w:p w:rsidR="00000000" w:rsidRPr="00033566" w:rsidP="00033566">
            <w:pPr>
              <w:pStyle w:val="ListBullet"/>
            </w:pPr>
            <w:r w:rsidRPr="00033566">
              <w:t>machinery of government changes</w:t>
            </w:r>
          </w:p>
          <w:p w:rsidR="00000000" w:rsidRPr="00033566" w:rsidP="00033566">
            <w:pPr>
              <w:pStyle w:val="ListBullet"/>
            </w:pPr>
            <w:r w:rsidRPr="00033566">
              <w:t>legislative change</w:t>
            </w:r>
          </w:p>
        </w:tc>
      </w:tr>
    </w:tbl>
    <w:p w:rsidR="004A6BAA" w:rsidP="00033566">
      <w:pPr>
        <w:pStyle w:val="BodyText"/>
      </w:pPr>
    </w:p>
    <w:p w:rsidR="004A6BAA" w:rsidP="00033566">
      <w:pPr>
        <w:pStyle w:val="BodyText"/>
      </w:pPr>
    </w:p>
    <w:p w:rsidR="00000000" w:rsidRPr="00033566" w:rsidP="00033566">
      <w:pPr>
        <w:pStyle w:val="Heading1"/>
      </w:pPr>
      <w:bookmarkStart w:id="12" w:name="O_492707"/>
      <w:bookmarkEnd w:id="12"/>
      <w:r w:rsidRPr="00033566">
        <w:t xml:space="preserve">Unit </w:t>
      </w:r>
      <w:r w:rsidRPr="00033566">
        <w:t>Sector(s)</w:t>
      </w:r>
    </w:p>
    <w:p w:rsidR="00000000" w:rsidRPr="00033566" w:rsidP="00033566">
      <w:pPr>
        <w:pStyle w:val="BodyText"/>
      </w:pPr>
      <w:r w:rsidRPr="00033566">
        <w:t>Not applicable.</w:t>
      </w:r>
    </w:p>
    <w:p w:rsidR="00000000" w:rsidRPr="00033566" w:rsidP="00033566">
      <w:pPr>
        <w:pStyle w:val="AllowPageBreak"/>
      </w:pPr>
    </w:p>
    <w:p w:rsidR="00000000" w:rsidRPr="00033566" w:rsidP="00033566">
      <w:pPr>
        <w:pStyle w:val="Heading1"/>
      </w:pPr>
      <w:bookmarkStart w:id="13" w:name="O_492718"/>
      <w:bookmarkEnd w:id="13"/>
      <w:r w:rsidRPr="00033566">
        <w:t>Competency field</w:t>
      </w:r>
    </w:p>
    <w:p w:rsidR="00000000" w:rsidRPr="00033566" w:rsidP="00033566">
      <w:pPr>
        <w:pStyle w:val="BodyText"/>
      </w:pPr>
      <w:r w:rsidRPr="00033566">
        <w:t>Working in Government.</w:t>
      </w:r>
    </w:p>
    <w:p w:rsidR="00000000" w:rsidRPr="00033566" w:rsidP="00033566"/>
    <w:sectPr w:rsidSect="000335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5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6BAA" w:rsidP="004A6B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5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BAA" w:rsidP="000335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A6BAA" w:rsidP="000335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A6BAA" w:rsidP="000335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5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566" w:rsidRPr="004A6BAA" w:rsidP="004A6BA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5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BAA" w:rsidRPr="002D2AF8" w:rsidP="00033566">
    <w:pPr>
      <w:pStyle w:val="Header"/>
      <w:framePr w:wrap="around"/>
    </w:pPr>
    <w:r>
      <w:fldChar w:fldCharType="begin"/>
    </w:r>
    <w:r>
      <w:instrText xml:space="preserve"> TITLE   \* MERGEFORMAT </w:instrText>
    </w:r>
    <w:r>
      <w:fldChar w:fldCharType="separate"/>
    </w:r>
    <w:r>
      <w:t>PSPGOV205B Participate in workplace change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4A6BAA" w:rsidP="000335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F097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0603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C477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5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3566"/>
    <w:pPr>
      <w:spacing w:before="360" w:after="60"/>
      <w:outlineLvl w:val="0"/>
    </w:pPr>
    <w:rPr>
      <w:sz w:val="32"/>
    </w:rPr>
  </w:style>
  <w:style w:type="paragraph" w:styleId="Heading2">
    <w:name w:val="heading 2"/>
    <w:basedOn w:val="HeadingBase"/>
    <w:next w:val="BodyText"/>
    <w:link w:val="Heading2Char"/>
    <w:qFormat/>
    <w:rsid w:val="00033566"/>
    <w:pPr>
      <w:keepLines/>
      <w:spacing w:before="240" w:after="120"/>
      <w:outlineLvl w:val="1"/>
    </w:pPr>
    <w:rPr>
      <w:sz w:val="28"/>
      <w:szCs w:val="40"/>
    </w:rPr>
  </w:style>
  <w:style w:type="paragraph" w:styleId="Heading3">
    <w:name w:val="heading 3"/>
    <w:basedOn w:val="HeadingBase"/>
    <w:next w:val="BodyText"/>
    <w:link w:val="Heading3Char"/>
    <w:qFormat/>
    <w:rsid w:val="00033566"/>
    <w:pPr>
      <w:spacing w:before="180" w:after="120"/>
      <w:outlineLvl w:val="2"/>
    </w:pPr>
    <w:rPr>
      <w:spacing w:val="-10"/>
      <w:kern w:val="32"/>
    </w:rPr>
  </w:style>
  <w:style w:type="paragraph" w:styleId="Heading4">
    <w:name w:val="heading 4"/>
    <w:basedOn w:val="HeadingBase"/>
    <w:next w:val="BodyText"/>
    <w:link w:val="Heading4Char"/>
    <w:qFormat/>
    <w:rsid w:val="00033566"/>
    <w:pPr>
      <w:spacing w:before="160" w:after="120"/>
      <w:outlineLvl w:val="3"/>
    </w:pPr>
    <w:rPr>
      <w:sz w:val="22"/>
    </w:rPr>
  </w:style>
  <w:style w:type="paragraph" w:styleId="Heading5">
    <w:name w:val="heading 5"/>
    <w:basedOn w:val="HeadingBase"/>
    <w:next w:val="Normal"/>
    <w:link w:val="Heading5Char"/>
    <w:qFormat/>
    <w:rsid w:val="00033566"/>
    <w:pPr>
      <w:spacing w:before="80"/>
      <w:outlineLvl w:val="4"/>
    </w:pPr>
    <w:rPr>
      <w:color w:val="918585"/>
      <w:sz w:val="20"/>
    </w:rPr>
  </w:style>
  <w:style w:type="paragraph" w:styleId="Heading6">
    <w:name w:val="heading 6"/>
    <w:basedOn w:val="HeadingBase"/>
    <w:next w:val="Normal"/>
    <w:link w:val="Heading6Char"/>
    <w:qFormat/>
    <w:rsid w:val="00033566"/>
    <w:pPr>
      <w:spacing w:before="60"/>
      <w:outlineLvl w:val="5"/>
    </w:pPr>
    <w:rPr>
      <w:color w:val="918585"/>
      <w:sz w:val="20"/>
    </w:rPr>
  </w:style>
  <w:style w:type="paragraph" w:styleId="Heading7">
    <w:name w:val="heading 7"/>
    <w:basedOn w:val="Normal"/>
    <w:next w:val="Normal"/>
    <w:link w:val="Heading7Char"/>
    <w:qFormat/>
    <w:rsid w:val="00033566"/>
    <w:pPr>
      <w:ind w:left="720"/>
      <w:outlineLvl w:val="6"/>
    </w:pPr>
    <w:rPr>
      <w:i/>
    </w:rPr>
  </w:style>
  <w:style w:type="paragraph" w:styleId="Heading8">
    <w:name w:val="heading 8"/>
    <w:basedOn w:val="Normal"/>
    <w:next w:val="Normal"/>
    <w:link w:val="Heading8Char"/>
    <w:qFormat/>
    <w:rsid w:val="00033566"/>
    <w:pPr>
      <w:ind w:left="720"/>
      <w:outlineLvl w:val="7"/>
    </w:pPr>
    <w:rPr>
      <w:i/>
    </w:rPr>
  </w:style>
  <w:style w:type="paragraph" w:styleId="Heading9">
    <w:name w:val="heading 9"/>
    <w:basedOn w:val="Normal"/>
    <w:next w:val="Normal"/>
    <w:link w:val="Heading9Char"/>
    <w:qFormat/>
    <w:rsid w:val="00033566"/>
    <w:pPr>
      <w:ind w:left="720"/>
      <w:outlineLvl w:val="8"/>
    </w:pPr>
    <w:rPr>
      <w:i/>
    </w:rPr>
  </w:style>
  <w:style w:type="character" w:default="1" w:styleId="DefaultParagraphFont">
    <w:name w:val="Default Paragraph Font"/>
    <w:uiPriority w:val="1"/>
    <w:unhideWhenUsed/>
    <w:rsid w:val="000335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3566"/>
  </w:style>
  <w:style w:type="character" w:customStyle="1" w:styleId="Heading1Char">
    <w:name w:val="Heading 1 Char"/>
    <w:basedOn w:val="DefaultParagraphFont"/>
    <w:link w:val="Heading1"/>
    <w:rsid w:val="00033566"/>
    <w:rPr>
      <w:rFonts w:ascii="Times New Roman" w:eastAsia="Times New Roman" w:hAnsi="Times New Roman" w:cs="Times New Roman"/>
      <w:b/>
      <w:sz w:val="32"/>
      <w:szCs w:val="20"/>
      <w:lang w:eastAsia="en-US"/>
    </w:rPr>
  </w:style>
  <w:style w:type="paragraph" w:styleId="BodyText">
    <w:name w:val="Body Text"/>
    <w:basedOn w:val="Normal"/>
    <w:link w:val="BodyTextChar"/>
    <w:rsid w:val="000335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3566"/>
    <w:rPr>
      <w:rFonts w:ascii="Times New Roman" w:eastAsia="Times New Roman" w:hAnsi="Times New Roman" w:cs="Times New Roman"/>
      <w:sz w:val="24"/>
      <w:lang w:eastAsia="en-US"/>
    </w:rPr>
  </w:style>
  <w:style w:type="paragraph" w:styleId="Footer">
    <w:name w:val="footer"/>
    <w:basedOn w:val="Normal"/>
    <w:link w:val="FooterChar"/>
    <w:rsid w:val="000335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3566"/>
    <w:rPr>
      <w:rFonts w:ascii="Times New Roman" w:eastAsia="Times New Roman" w:hAnsi="Times New Roman" w:cs="Times New Roman"/>
      <w:sz w:val="16"/>
      <w:lang w:eastAsia="en-US"/>
    </w:rPr>
  </w:style>
  <w:style w:type="paragraph" w:styleId="List">
    <w:name w:val="List"/>
    <w:basedOn w:val="BodyText"/>
    <w:next w:val="BodyText"/>
    <w:rsid w:val="00033566"/>
    <w:pPr>
      <w:tabs>
        <w:tab w:val="left" w:pos="340"/>
      </w:tabs>
      <w:spacing w:before="60" w:after="60"/>
      <w:ind w:left="340" w:hanging="340"/>
    </w:pPr>
  </w:style>
  <w:style w:type="paragraph" w:styleId="ListBullet">
    <w:name w:val="List Bullet"/>
    <w:basedOn w:val="List"/>
    <w:rsid w:val="00033566"/>
    <w:pPr>
      <w:numPr>
        <w:numId w:val="13"/>
      </w:numPr>
      <w:tabs>
        <w:tab w:val="clear" w:pos="340"/>
      </w:tabs>
      <w:spacing w:before="40" w:after="40"/>
    </w:pPr>
  </w:style>
  <w:style w:type="character" w:customStyle="1" w:styleId="SpecialBold">
    <w:name w:val="Special Bold"/>
    <w:basedOn w:val="DefaultParagraphFont"/>
    <w:rsid w:val="00033566"/>
    <w:rPr>
      <w:b/>
      <w:spacing w:val="0"/>
    </w:rPr>
  </w:style>
  <w:style w:type="paragraph" w:styleId="ListBullet2">
    <w:name w:val="List Bullet 2"/>
    <w:basedOn w:val="List2"/>
    <w:rsid w:val="00033566"/>
    <w:pPr>
      <w:numPr>
        <w:numId w:val="14"/>
      </w:numPr>
      <w:tabs>
        <w:tab w:val="clear" w:pos="680"/>
      </w:tabs>
    </w:pPr>
  </w:style>
  <w:style w:type="character" w:styleId="Emphasis">
    <w:name w:val="Emphasis"/>
    <w:basedOn w:val="DefaultParagraphFont"/>
    <w:qFormat/>
    <w:rsid w:val="00033566"/>
    <w:rPr>
      <w:i/>
    </w:rPr>
  </w:style>
  <w:style w:type="paragraph" w:customStyle="1" w:styleId="SuperHeading">
    <w:name w:val="SuperHeading"/>
    <w:basedOn w:val="Normal"/>
    <w:rsid w:val="00033566"/>
    <w:pPr>
      <w:spacing w:before="240" w:after="120"/>
      <w:outlineLvl w:val="0"/>
    </w:pPr>
    <w:rPr>
      <w:rFonts w:ascii="Times New Roman" w:hAnsi="Times New Roman"/>
      <w:b/>
      <w:sz w:val="28"/>
    </w:rPr>
  </w:style>
  <w:style w:type="paragraph" w:customStyle="1" w:styleId="AllowPageBreak">
    <w:name w:val="AllowPageBreak"/>
    <w:rsid w:val="000335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033566"/>
    <w:rPr>
      <w:u w:val="single"/>
    </w:rPr>
  </w:style>
  <w:style w:type="character" w:customStyle="1" w:styleId="BoldandItalics">
    <w:name w:val="Bold and Italics"/>
    <w:qFormat/>
    <w:rsid w:val="00033566"/>
    <w:rPr>
      <w:b/>
      <w:i/>
      <w:u w:val="none"/>
    </w:rPr>
  </w:style>
  <w:style w:type="character" w:customStyle="1" w:styleId="Heading2Char">
    <w:name w:val="Heading 2 Char"/>
    <w:basedOn w:val="DefaultParagraphFont"/>
    <w:link w:val="Heading2"/>
    <w:rsid w:val="000335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35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35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35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35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35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35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3566"/>
    <w:rPr>
      <w:rFonts w:ascii="Courier New" w:eastAsia="Times New Roman" w:hAnsi="Courier New" w:cs="Times New Roman"/>
      <w:i/>
      <w:szCs w:val="20"/>
      <w:lang w:eastAsia="en-US"/>
    </w:rPr>
  </w:style>
  <w:style w:type="paragraph" w:customStyle="1" w:styleId="HeadingBase">
    <w:name w:val="Heading Base"/>
    <w:rsid w:val="000335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3566"/>
    <w:pPr>
      <w:tabs>
        <w:tab w:val="right" w:leader="dot" w:pos="9072"/>
      </w:tabs>
      <w:ind w:left="567"/>
    </w:pPr>
    <w:rPr>
      <w:szCs w:val="22"/>
    </w:rPr>
  </w:style>
  <w:style w:type="paragraph" w:customStyle="1" w:styleId="TOCBase">
    <w:name w:val="TOC Base"/>
    <w:rsid w:val="000335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3566"/>
    <w:pPr>
      <w:tabs>
        <w:tab w:val="right" w:leader="dot" w:pos="9072"/>
      </w:tabs>
      <w:spacing w:before="40" w:after="40"/>
      <w:ind w:left="284"/>
    </w:pPr>
    <w:rPr>
      <w:rFonts w:ascii="Times New Roman" w:hAnsi="Times New Roman"/>
    </w:rPr>
  </w:style>
  <w:style w:type="paragraph" w:styleId="TOC1">
    <w:name w:val="toc 1"/>
    <w:basedOn w:val="TOCBase"/>
    <w:next w:val="Normal"/>
    <w:rsid w:val="000335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3566"/>
    <w:pPr>
      <w:spacing w:before="5040"/>
      <w:jc w:val="center"/>
    </w:pPr>
    <w:rPr>
      <w:sz w:val="48"/>
      <w:szCs w:val="72"/>
      <w:lang w:val="en-US"/>
    </w:rPr>
  </w:style>
  <w:style w:type="character" w:customStyle="1" w:styleId="TitleChar">
    <w:name w:val="Title Char"/>
    <w:basedOn w:val="DefaultParagraphFont"/>
    <w:link w:val="Title"/>
    <w:rsid w:val="000335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3566"/>
    <w:pPr>
      <w:tabs>
        <w:tab w:val="left" w:pos="3600"/>
        <w:tab w:val="left" w:pos="3958"/>
      </w:tabs>
    </w:pPr>
  </w:style>
  <w:style w:type="paragraph" w:customStyle="1" w:styleId="Note">
    <w:name w:val="Note"/>
    <w:basedOn w:val="BodyText"/>
    <w:rsid w:val="000335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3566"/>
    <w:pPr>
      <w:framePr w:wrap="auto" w:hAnchor="text" w:y="6049"/>
    </w:pPr>
    <w:rPr>
      <w:color w:val="000000"/>
      <w:sz w:val="40"/>
    </w:rPr>
  </w:style>
  <w:style w:type="paragraph" w:customStyle="1" w:styleId="TOCTitle">
    <w:name w:val="TOCTitle"/>
    <w:basedOn w:val="Heading1"/>
    <w:rsid w:val="00033566"/>
    <w:pPr>
      <w:spacing w:after="240"/>
      <w:jc w:val="center"/>
      <w:outlineLvl w:val="9"/>
    </w:pPr>
    <w:rPr>
      <w:caps/>
    </w:rPr>
  </w:style>
  <w:style w:type="paragraph" w:customStyle="1" w:styleId="Version">
    <w:name w:val="Version"/>
    <w:rsid w:val="000335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3566"/>
    <w:pPr>
      <w:keepNext w:val="0"/>
      <w:tabs>
        <w:tab w:val="right" w:pos="4176"/>
      </w:tabs>
      <w:ind w:left="198" w:hanging="198"/>
    </w:pPr>
    <w:rPr>
      <w:rFonts w:ascii="Garamond" w:hAnsi="Garamond"/>
    </w:rPr>
  </w:style>
  <w:style w:type="paragraph" w:styleId="IndexHeading">
    <w:name w:val="index heading"/>
    <w:basedOn w:val="Normal"/>
    <w:next w:val="Index1"/>
    <w:semiHidden/>
    <w:rsid w:val="00033566"/>
    <w:pPr>
      <w:spacing w:before="120" w:after="120"/>
    </w:pPr>
    <w:rPr>
      <w:rFonts w:ascii="Arial" w:hAnsi="Arial"/>
      <w:b/>
      <w:color w:val="918585"/>
      <w:sz w:val="24"/>
    </w:rPr>
  </w:style>
  <w:style w:type="paragraph" w:styleId="Header">
    <w:name w:val="header"/>
    <w:basedOn w:val="Normal"/>
    <w:link w:val="HeaderChar"/>
    <w:rsid w:val="000335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3566"/>
    <w:rPr>
      <w:rFonts w:ascii="Times New Roman" w:eastAsia="Times New Roman" w:hAnsi="Times New Roman" w:cs="Times New Roman"/>
      <w:sz w:val="16"/>
      <w:szCs w:val="20"/>
      <w:lang w:val="en-GB" w:eastAsia="en-US"/>
    </w:rPr>
  </w:style>
  <w:style w:type="paragraph" w:customStyle="1" w:styleId="Chapter">
    <w:name w:val="Chapter"/>
    <w:basedOn w:val="Normal"/>
    <w:rsid w:val="00033566"/>
    <w:pPr>
      <w:spacing w:before="240"/>
    </w:pPr>
    <w:rPr>
      <w:rFonts w:ascii="Times New Roman" w:hAnsi="Times New Roman"/>
      <w:smallCaps/>
      <w:spacing w:val="80"/>
      <w:sz w:val="28"/>
    </w:rPr>
  </w:style>
  <w:style w:type="paragraph" w:customStyle="1" w:styleId="InChapter">
    <w:name w:val="InChapter"/>
    <w:basedOn w:val="Heading3"/>
    <w:rsid w:val="00033566"/>
    <w:pPr>
      <w:spacing w:after="240"/>
      <w:outlineLvl w:val="9"/>
    </w:pPr>
    <w:rPr>
      <w:noProof/>
    </w:rPr>
  </w:style>
  <w:style w:type="paragraph" w:styleId="Index2">
    <w:name w:val="index 2"/>
    <w:basedOn w:val="Normal"/>
    <w:next w:val="Normal"/>
    <w:semiHidden/>
    <w:rsid w:val="00033566"/>
    <w:pPr>
      <w:tabs>
        <w:tab w:val="right" w:pos="4176"/>
      </w:tabs>
      <w:ind w:left="568" w:hanging="284"/>
    </w:pPr>
    <w:rPr>
      <w:rFonts w:ascii="Garamond" w:hAnsi="Garamond"/>
    </w:rPr>
  </w:style>
  <w:style w:type="paragraph" w:customStyle="1" w:styleId="Byline">
    <w:name w:val="Byline"/>
    <w:rsid w:val="000335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3566"/>
    <w:pPr>
      <w:tabs>
        <w:tab w:val="clear" w:pos="3600"/>
        <w:tab w:val="clear" w:pos="3958"/>
      </w:tabs>
      <w:jc w:val="right"/>
    </w:pPr>
  </w:style>
  <w:style w:type="paragraph" w:styleId="Caption">
    <w:name w:val="caption"/>
    <w:basedOn w:val="BodyText"/>
    <w:next w:val="Normal"/>
    <w:qFormat/>
    <w:rsid w:val="00033566"/>
    <w:pPr>
      <w:framePr w:w="2268" w:hSpace="181" w:vSpace="181" w:wrap="around" w:vAnchor="text" w:hAnchor="page" w:x="1135" w:y="285" w:anchorLock="1"/>
    </w:pPr>
    <w:rPr>
      <w:i/>
    </w:rPr>
  </w:style>
  <w:style w:type="paragraph" w:customStyle="1" w:styleId="MiniTOCTitle">
    <w:name w:val="MiniTOCTitle"/>
    <w:basedOn w:val="Heading4"/>
    <w:rsid w:val="00033566"/>
    <w:pPr>
      <w:spacing w:before="240"/>
      <w:outlineLvl w:val="9"/>
    </w:pPr>
    <w:rPr>
      <w:noProof/>
      <w:sz w:val="24"/>
    </w:rPr>
  </w:style>
  <w:style w:type="paragraph" w:customStyle="1" w:styleId="MiniTOCItem">
    <w:name w:val="MiniTOCItem"/>
    <w:basedOn w:val="ListBullet"/>
    <w:rsid w:val="00033566"/>
    <w:pPr>
      <w:numPr>
        <w:numId w:val="0"/>
      </w:numPr>
      <w:tabs>
        <w:tab w:val="right" w:leader="dot" w:pos="6521"/>
      </w:tabs>
      <w:spacing w:before="0" w:after="0"/>
    </w:pPr>
  </w:style>
  <w:style w:type="paragraph" w:customStyle="1" w:styleId="TOFTitle">
    <w:name w:val="TOFTitle"/>
    <w:basedOn w:val="TOCTitle"/>
    <w:rsid w:val="00033566"/>
  </w:style>
  <w:style w:type="paragraph" w:styleId="TableofFigures">
    <w:name w:val="table of figures"/>
    <w:basedOn w:val="Normal"/>
    <w:next w:val="Normal"/>
    <w:semiHidden/>
    <w:rsid w:val="00033566"/>
    <w:pPr>
      <w:tabs>
        <w:tab w:val="right" w:leader="dot" w:pos="9072"/>
      </w:tabs>
      <w:ind w:left="970" w:hanging="403"/>
    </w:pPr>
    <w:rPr>
      <w:rFonts w:ascii="Times New Roman" w:hAnsi="Times New Roman"/>
      <w:b/>
    </w:rPr>
  </w:style>
  <w:style w:type="paragraph" w:styleId="ListNumber">
    <w:name w:val="List Number"/>
    <w:basedOn w:val="List"/>
    <w:rsid w:val="00033566"/>
    <w:pPr>
      <w:numPr>
        <w:numId w:val="11"/>
      </w:numPr>
    </w:pPr>
  </w:style>
  <w:style w:type="character" w:customStyle="1" w:styleId="WingdingSymbols">
    <w:name w:val="Wingding Symbols"/>
    <w:rsid w:val="00033566"/>
    <w:rPr>
      <w:rFonts w:ascii="Wingdings" w:hAnsi="Wingdings"/>
    </w:rPr>
  </w:style>
  <w:style w:type="paragraph" w:customStyle="1" w:styleId="TableHeading">
    <w:name w:val="Table Heading"/>
    <w:basedOn w:val="HeadingBase"/>
    <w:rsid w:val="00033566"/>
    <w:pPr>
      <w:keepLines/>
      <w:pBdr>
        <w:bottom w:val="single" w:sz="6" w:space="1" w:color="918585"/>
      </w:pBdr>
      <w:spacing w:before="240"/>
    </w:pPr>
  </w:style>
  <w:style w:type="character" w:customStyle="1" w:styleId="HotSpot">
    <w:name w:val="HotSpot"/>
    <w:rsid w:val="00033566"/>
    <w:rPr>
      <w:color w:val="0033CC"/>
      <w:u w:val="none"/>
    </w:rPr>
  </w:style>
  <w:style w:type="paragraph" w:customStyle="1" w:styleId="BodyTextRight">
    <w:name w:val="Body Text Right"/>
    <w:basedOn w:val="BodyText"/>
    <w:rsid w:val="00033566"/>
    <w:pPr>
      <w:spacing w:before="0" w:after="0"/>
      <w:jc w:val="right"/>
    </w:pPr>
  </w:style>
  <w:style w:type="paragraph" w:styleId="Index3">
    <w:name w:val="index 3"/>
    <w:basedOn w:val="ListNumber2"/>
    <w:next w:val="Normal"/>
    <w:semiHidden/>
    <w:rsid w:val="00033566"/>
    <w:pPr>
      <w:numPr>
        <w:numId w:val="0"/>
      </w:numPr>
      <w:tabs>
        <w:tab w:val="right" w:leader="dot" w:pos="4176"/>
      </w:tabs>
    </w:pPr>
  </w:style>
  <w:style w:type="paragraph" w:styleId="ListNumber2">
    <w:name w:val="List Number 2"/>
    <w:basedOn w:val="List2"/>
    <w:rsid w:val="00033566"/>
    <w:pPr>
      <w:numPr>
        <w:numId w:val="10"/>
      </w:numPr>
      <w:tabs>
        <w:tab w:val="clear" w:pos="1060"/>
      </w:tabs>
    </w:pPr>
  </w:style>
  <w:style w:type="paragraph" w:customStyle="1" w:styleId="MarginNote">
    <w:name w:val="Margin Note"/>
    <w:basedOn w:val="BodyText"/>
    <w:rsid w:val="000335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35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35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3566"/>
    <w:rPr>
      <w:sz w:val="32"/>
    </w:rPr>
  </w:style>
  <w:style w:type="paragraph" w:customStyle="1" w:styleId="HeadingProcedure">
    <w:name w:val="Heading Procedure"/>
    <w:basedOn w:val="HeadingBase"/>
    <w:next w:val="Normal"/>
    <w:rsid w:val="00033566"/>
    <w:pPr>
      <w:tabs>
        <w:tab w:val="left" w:pos="0"/>
      </w:tabs>
      <w:spacing w:before="120" w:after="60"/>
    </w:pPr>
    <w:rPr>
      <w:i/>
      <w:color w:val="918585"/>
      <w:sz w:val="22"/>
    </w:rPr>
  </w:style>
  <w:style w:type="paragraph" w:customStyle="1" w:styleId="TableBodyText">
    <w:name w:val="Table Body Text"/>
    <w:basedOn w:val="BodyText"/>
    <w:rsid w:val="00033566"/>
    <w:pPr>
      <w:spacing w:before="60" w:after="60"/>
    </w:pPr>
  </w:style>
  <w:style w:type="paragraph" w:styleId="ListContinue">
    <w:name w:val="List Continue"/>
    <w:basedOn w:val="List"/>
    <w:rsid w:val="00033566"/>
    <w:pPr>
      <w:ind w:firstLine="0"/>
    </w:pPr>
  </w:style>
  <w:style w:type="paragraph" w:customStyle="1" w:styleId="ListNote">
    <w:name w:val="List Note"/>
    <w:basedOn w:val="List"/>
    <w:rsid w:val="00033566"/>
    <w:pPr>
      <w:pBdr>
        <w:top w:val="single" w:sz="6" w:space="2" w:color="918585"/>
        <w:bottom w:val="single" w:sz="6" w:space="2" w:color="918585"/>
      </w:pBdr>
      <w:tabs>
        <w:tab w:val="left" w:pos="1021"/>
      </w:tabs>
      <w:ind w:firstLine="0"/>
    </w:pPr>
  </w:style>
  <w:style w:type="paragraph" w:customStyle="1" w:styleId="Warning">
    <w:name w:val="Warning"/>
    <w:basedOn w:val="BodyText"/>
    <w:rsid w:val="00033566"/>
    <w:pPr>
      <w:shd w:val="clear" w:color="auto" w:fill="D9D9D9"/>
      <w:tabs>
        <w:tab w:val="left" w:pos="992"/>
      </w:tabs>
      <w:ind w:left="119" w:right="119"/>
    </w:pPr>
    <w:rPr>
      <w:sz w:val="20"/>
    </w:rPr>
  </w:style>
  <w:style w:type="paragraph" w:customStyle="1" w:styleId="MarginIcons">
    <w:name w:val="Margin Icons"/>
    <w:basedOn w:val="BodyText"/>
    <w:rsid w:val="000335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3566"/>
    <w:rPr>
      <w:rFonts w:ascii="Courier New" w:hAnsi="Courier New"/>
    </w:rPr>
  </w:style>
  <w:style w:type="paragraph" w:customStyle="1" w:styleId="NoteBullet">
    <w:name w:val="Note Bullet"/>
    <w:basedOn w:val="Note"/>
    <w:rsid w:val="00033566"/>
    <w:pPr>
      <w:tabs>
        <w:tab w:val="clear" w:pos="680"/>
      </w:tabs>
      <w:spacing w:before="60" w:after="60"/>
    </w:pPr>
  </w:style>
  <w:style w:type="paragraph" w:customStyle="1" w:styleId="SubHeading2">
    <w:name w:val="SubHeading2"/>
    <w:basedOn w:val="HeadingBase"/>
    <w:rsid w:val="00033566"/>
    <w:pPr>
      <w:spacing w:before="240" w:after="60"/>
    </w:pPr>
    <w:rPr>
      <w:sz w:val="20"/>
    </w:rPr>
  </w:style>
  <w:style w:type="paragraph" w:customStyle="1" w:styleId="SubHeading1">
    <w:name w:val="SubHeading1"/>
    <w:basedOn w:val="HeadingBase"/>
    <w:rsid w:val="00033566"/>
    <w:pPr>
      <w:spacing w:before="240" w:after="60"/>
    </w:pPr>
    <w:rPr>
      <w:color w:val="918585"/>
      <w:sz w:val="22"/>
    </w:rPr>
  </w:style>
  <w:style w:type="paragraph" w:customStyle="1" w:styleId="SideHeading">
    <w:name w:val="Side Heading"/>
    <w:basedOn w:val="HeadingBase"/>
    <w:rsid w:val="000335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3566"/>
    <w:pPr>
      <w:numPr>
        <w:numId w:val="12"/>
      </w:numPr>
    </w:pPr>
  </w:style>
  <w:style w:type="paragraph" w:styleId="PlainText">
    <w:name w:val="Plain Text"/>
    <w:basedOn w:val="Normal"/>
    <w:link w:val="PlainTextChar"/>
    <w:rsid w:val="00033566"/>
    <w:rPr>
      <w:sz w:val="20"/>
    </w:rPr>
  </w:style>
  <w:style w:type="character" w:customStyle="1" w:styleId="PlainTextChar">
    <w:name w:val="Plain Text Char"/>
    <w:basedOn w:val="DefaultParagraphFont"/>
    <w:link w:val="PlainText"/>
    <w:rsid w:val="00033566"/>
    <w:rPr>
      <w:rFonts w:ascii="Courier New" w:eastAsia="Times New Roman" w:hAnsi="Courier New" w:cs="Times New Roman"/>
      <w:sz w:val="20"/>
      <w:szCs w:val="20"/>
      <w:lang w:eastAsia="en-US"/>
    </w:rPr>
  </w:style>
  <w:style w:type="character" w:customStyle="1" w:styleId="MenuOption">
    <w:name w:val="Menu Option"/>
    <w:basedOn w:val="DefaultParagraphFont"/>
    <w:rsid w:val="00033566"/>
    <w:rPr>
      <w:b/>
      <w:smallCaps/>
    </w:rPr>
  </w:style>
  <w:style w:type="paragraph" w:customStyle="1" w:styleId="TableListNumber">
    <w:name w:val="Table List Number"/>
    <w:basedOn w:val="ListNumber"/>
    <w:rsid w:val="00033566"/>
    <w:pPr>
      <w:numPr>
        <w:numId w:val="0"/>
      </w:numPr>
    </w:pPr>
  </w:style>
  <w:style w:type="paragraph" w:styleId="TOC4">
    <w:name w:val="toc 4"/>
    <w:basedOn w:val="TOCBase"/>
    <w:next w:val="Normal"/>
    <w:semiHidden/>
    <w:rsid w:val="00033566"/>
    <w:pPr>
      <w:tabs>
        <w:tab w:val="right" w:leader="dot" w:pos="9071"/>
      </w:tabs>
      <w:ind w:left="1701"/>
    </w:pPr>
  </w:style>
  <w:style w:type="paragraph" w:customStyle="1" w:styleId="ListAlpha">
    <w:name w:val="List Alpha"/>
    <w:basedOn w:val="List"/>
    <w:rsid w:val="00033566"/>
    <w:pPr>
      <w:numPr>
        <w:numId w:val="9"/>
      </w:numPr>
    </w:pPr>
  </w:style>
  <w:style w:type="paragraph" w:customStyle="1" w:styleId="ListAlpha2">
    <w:name w:val="List Alpha 2"/>
    <w:basedOn w:val="List2"/>
    <w:rsid w:val="00033566"/>
    <w:pPr>
      <w:numPr>
        <w:numId w:val="8"/>
      </w:numPr>
    </w:pPr>
  </w:style>
  <w:style w:type="paragraph" w:styleId="List2">
    <w:name w:val="List 2"/>
    <w:basedOn w:val="BodyText"/>
    <w:rsid w:val="00033566"/>
    <w:pPr>
      <w:tabs>
        <w:tab w:val="left" w:pos="680"/>
      </w:tabs>
      <w:spacing w:before="60" w:after="60"/>
      <w:ind w:left="680" w:hanging="340"/>
    </w:pPr>
  </w:style>
  <w:style w:type="paragraph" w:styleId="List3">
    <w:name w:val="List 3"/>
    <w:basedOn w:val="BodyText"/>
    <w:rsid w:val="00033566"/>
    <w:pPr>
      <w:tabs>
        <w:tab w:val="left" w:pos="1021"/>
      </w:tabs>
      <w:spacing w:before="60" w:after="60"/>
      <w:ind w:left="1020" w:hanging="340"/>
    </w:pPr>
  </w:style>
  <w:style w:type="paragraph" w:styleId="List4">
    <w:name w:val="List 4"/>
    <w:basedOn w:val="BodyText"/>
    <w:rsid w:val="00033566"/>
    <w:pPr>
      <w:tabs>
        <w:tab w:val="left" w:pos="1361"/>
      </w:tabs>
      <w:spacing w:before="60" w:after="60"/>
      <w:ind w:left="1361" w:hanging="340"/>
    </w:pPr>
  </w:style>
  <w:style w:type="paragraph" w:styleId="List5">
    <w:name w:val="List 5"/>
    <w:basedOn w:val="BodyText"/>
    <w:rsid w:val="00033566"/>
    <w:pPr>
      <w:tabs>
        <w:tab w:val="left" w:pos="1701"/>
      </w:tabs>
      <w:spacing w:before="60" w:after="60"/>
      <w:ind w:left="1701" w:hanging="340"/>
    </w:pPr>
  </w:style>
  <w:style w:type="paragraph" w:styleId="ListBullet3">
    <w:name w:val="List Bullet 3"/>
    <w:basedOn w:val="List3"/>
    <w:rsid w:val="00033566"/>
    <w:pPr>
      <w:numPr>
        <w:numId w:val="15"/>
      </w:numPr>
      <w:tabs>
        <w:tab w:val="clear" w:pos="1021"/>
      </w:tabs>
      <w:ind w:left="1037" w:hanging="357"/>
    </w:pPr>
  </w:style>
  <w:style w:type="paragraph" w:styleId="ListBullet4">
    <w:name w:val="List Bullet 4"/>
    <w:basedOn w:val="List4"/>
    <w:rsid w:val="00033566"/>
    <w:pPr>
      <w:numPr>
        <w:numId w:val="3"/>
      </w:numPr>
    </w:pPr>
  </w:style>
  <w:style w:type="paragraph" w:styleId="ListBullet5">
    <w:name w:val="List Bullet 5"/>
    <w:basedOn w:val="List5"/>
    <w:rsid w:val="00033566"/>
    <w:pPr>
      <w:numPr>
        <w:numId w:val="4"/>
      </w:numPr>
    </w:pPr>
  </w:style>
  <w:style w:type="paragraph" w:styleId="ListContinue2">
    <w:name w:val="List Continue 2"/>
    <w:basedOn w:val="List2"/>
    <w:rsid w:val="00033566"/>
    <w:pPr>
      <w:ind w:firstLine="0"/>
    </w:pPr>
  </w:style>
  <w:style w:type="paragraph" w:styleId="ListContinue3">
    <w:name w:val="List Continue 3"/>
    <w:basedOn w:val="List3"/>
    <w:rsid w:val="00033566"/>
    <w:pPr>
      <w:ind w:left="1021" w:firstLine="0"/>
    </w:pPr>
  </w:style>
  <w:style w:type="paragraph" w:styleId="ListContinue4">
    <w:name w:val="List Continue 4"/>
    <w:basedOn w:val="List4"/>
    <w:rsid w:val="00033566"/>
    <w:pPr>
      <w:ind w:firstLine="0"/>
    </w:pPr>
  </w:style>
  <w:style w:type="paragraph" w:styleId="ListContinue5">
    <w:name w:val="List Continue 5"/>
    <w:basedOn w:val="List5"/>
    <w:rsid w:val="00033566"/>
    <w:pPr>
      <w:ind w:firstLine="0"/>
    </w:pPr>
  </w:style>
  <w:style w:type="paragraph" w:styleId="ListNumber3">
    <w:name w:val="List Number 3"/>
    <w:basedOn w:val="List3"/>
    <w:rsid w:val="00033566"/>
    <w:pPr>
      <w:numPr>
        <w:numId w:val="5"/>
      </w:numPr>
    </w:pPr>
  </w:style>
  <w:style w:type="paragraph" w:styleId="ListNumber4">
    <w:name w:val="List Number 4"/>
    <w:basedOn w:val="List4"/>
    <w:rsid w:val="00033566"/>
    <w:pPr>
      <w:numPr>
        <w:numId w:val="6"/>
      </w:numPr>
    </w:pPr>
  </w:style>
  <w:style w:type="paragraph" w:styleId="ListNumber5">
    <w:name w:val="List Number 5"/>
    <w:basedOn w:val="List5"/>
    <w:rsid w:val="00033566"/>
    <w:pPr>
      <w:numPr>
        <w:numId w:val="7"/>
      </w:numPr>
    </w:pPr>
  </w:style>
  <w:style w:type="paragraph" w:styleId="BlockText">
    <w:name w:val="Block Text"/>
    <w:basedOn w:val="Normal"/>
    <w:rsid w:val="00033566"/>
    <w:pPr>
      <w:spacing w:after="120"/>
      <w:ind w:left="1440" w:right="1440"/>
    </w:pPr>
  </w:style>
  <w:style w:type="character" w:customStyle="1" w:styleId="Subscript">
    <w:name w:val="Subscript"/>
    <w:basedOn w:val="DefaultParagraphFont"/>
    <w:rsid w:val="00033566"/>
    <w:rPr>
      <w:sz w:val="16"/>
      <w:vertAlign w:val="subscript"/>
    </w:rPr>
  </w:style>
  <w:style w:type="character" w:customStyle="1" w:styleId="Superscript">
    <w:name w:val="Superscript"/>
    <w:basedOn w:val="DefaultParagraphFont"/>
    <w:rsid w:val="00033566"/>
    <w:rPr>
      <w:sz w:val="16"/>
      <w:vertAlign w:val="superscript"/>
    </w:rPr>
  </w:style>
  <w:style w:type="character" w:customStyle="1" w:styleId="Symbols">
    <w:name w:val="Symbols"/>
    <w:basedOn w:val="DefaultParagraphFont"/>
    <w:rsid w:val="00033566"/>
    <w:rPr>
      <w:rFonts w:ascii="Symbol" w:hAnsi="Symbol"/>
    </w:rPr>
  </w:style>
  <w:style w:type="character" w:customStyle="1" w:styleId="MenuOptions">
    <w:name w:val="Menu Options"/>
    <w:basedOn w:val="DefaultParagraphFont"/>
    <w:rsid w:val="00033566"/>
    <w:rPr>
      <w:rFonts w:ascii="Arial Narrow" w:hAnsi="Arial Narrow"/>
      <w:smallCaps/>
    </w:rPr>
  </w:style>
  <w:style w:type="character" w:customStyle="1" w:styleId="Buttons">
    <w:name w:val="Buttons"/>
    <w:basedOn w:val="DefaultParagraphFont"/>
    <w:rsid w:val="00033566"/>
    <w:rPr>
      <w:b/>
    </w:rPr>
  </w:style>
  <w:style w:type="character" w:customStyle="1" w:styleId="Underlined">
    <w:name w:val="Underlined"/>
    <w:basedOn w:val="DefaultParagraphFont"/>
    <w:rsid w:val="00033566"/>
    <w:rPr>
      <w:u w:val="single"/>
    </w:rPr>
  </w:style>
  <w:style w:type="paragraph" w:customStyle="1" w:styleId="TableBodyTextRight">
    <w:name w:val="Table Body Text Right"/>
    <w:basedOn w:val="TableBodyText"/>
    <w:rsid w:val="00033566"/>
    <w:pPr>
      <w:widowControl w:val="0"/>
      <w:autoSpaceDE w:val="0"/>
      <w:autoSpaceDN w:val="0"/>
      <w:adjustRightInd w:val="0"/>
      <w:jc w:val="right"/>
    </w:pPr>
    <w:rPr>
      <w:rFonts w:cs="Arial"/>
      <w:szCs w:val="18"/>
    </w:rPr>
  </w:style>
  <w:style w:type="paragraph" w:customStyle="1" w:styleId="CopyrightText">
    <w:name w:val="Copyright Text"/>
    <w:basedOn w:val="BodyText"/>
    <w:rsid w:val="00033566"/>
    <w:rPr>
      <w:sz w:val="18"/>
    </w:rPr>
  </w:style>
  <w:style w:type="paragraph" w:customStyle="1" w:styleId="BodySmallRight">
    <w:name w:val="Body Small Right"/>
    <w:basedOn w:val="BodyTextRight"/>
    <w:rsid w:val="00033566"/>
    <w:rPr>
      <w:sz w:val="18"/>
      <w:szCs w:val="18"/>
    </w:rPr>
  </w:style>
  <w:style w:type="paragraph" w:customStyle="1" w:styleId="MarginEdition">
    <w:name w:val="Margin Edition"/>
    <w:basedOn w:val="MarginNote"/>
    <w:rsid w:val="00033566"/>
    <w:pPr>
      <w:spacing w:before="0" w:after="0"/>
    </w:pPr>
    <w:rPr>
      <w:rFonts w:ascii="Times New Roman" w:hAnsi="Times New Roman"/>
      <w:color w:val="999999"/>
    </w:rPr>
  </w:style>
  <w:style w:type="paragraph" w:customStyle="1" w:styleId="Spacer">
    <w:name w:val="Spacer"/>
    <w:basedOn w:val="Normal"/>
    <w:rsid w:val="00033566"/>
    <w:rPr>
      <w:sz w:val="2"/>
      <w:szCs w:val="2"/>
    </w:rPr>
  </w:style>
  <w:style w:type="character" w:customStyle="1" w:styleId="Small">
    <w:name w:val="Small"/>
    <w:basedOn w:val="DefaultParagraphFont"/>
    <w:rsid w:val="00033566"/>
    <w:rPr>
      <w:sz w:val="16"/>
    </w:rPr>
  </w:style>
  <w:style w:type="paragraph" w:customStyle="1" w:styleId="WideTable">
    <w:name w:val="Wide Table"/>
    <w:basedOn w:val="Normal"/>
    <w:rsid w:val="00033566"/>
    <w:pPr>
      <w:ind w:left="-1418"/>
    </w:pPr>
    <w:rPr>
      <w:sz w:val="2"/>
      <w:szCs w:val="2"/>
    </w:rPr>
  </w:style>
  <w:style w:type="character" w:styleId="PageNumber">
    <w:name w:val="page number"/>
    <w:basedOn w:val="DefaultParagraphFont"/>
    <w:rsid w:val="00033566"/>
  </w:style>
  <w:style w:type="paragraph" w:styleId="Quote">
    <w:name w:val="Quote"/>
    <w:basedOn w:val="Heading1"/>
    <w:link w:val="QuoteChar"/>
    <w:qFormat/>
    <w:rsid w:val="00033566"/>
    <w:rPr>
      <w:b w:val="0"/>
      <w:sz w:val="72"/>
      <w:szCs w:val="72"/>
      <w:lang w:val="en-NZ"/>
    </w:rPr>
  </w:style>
  <w:style w:type="character" w:customStyle="1" w:styleId="QuoteChar">
    <w:name w:val="Quote Char"/>
    <w:basedOn w:val="DefaultParagraphFont"/>
    <w:link w:val="Quote"/>
    <w:rsid w:val="000335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3566"/>
    <w:pPr>
      <w:pageBreakBefore/>
    </w:pPr>
  </w:style>
  <w:style w:type="paragraph" w:customStyle="1" w:styleId="Border">
    <w:name w:val="Border"/>
    <w:basedOn w:val="Normal"/>
    <w:qFormat/>
    <w:rsid w:val="000335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3566"/>
    <w:rPr>
      <w:b/>
      <w:bCs/>
      <w:i/>
      <w:iCs/>
      <w:color w:val="auto"/>
    </w:rPr>
  </w:style>
  <w:style w:type="paragraph" w:styleId="IntenseQuote">
    <w:name w:val="Intense Quote"/>
    <w:basedOn w:val="Normal"/>
    <w:next w:val="Normal"/>
    <w:link w:val="IntenseQuoteChar"/>
    <w:uiPriority w:val="30"/>
    <w:qFormat/>
    <w:rsid w:val="000335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35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3566"/>
    <w:rPr>
      <w:smallCaps/>
      <w:color w:val="auto"/>
      <w:u w:val="single"/>
    </w:rPr>
  </w:style>
  <w:style w:type="character" w:styleId="IntenseReference">
    <w:name w:val="Intense Reference"/>
    <w:basedOn w:val="DefaultParagraphFont"/>
    <w:uiPriority w:val="32"/>
    <w:qFormat/>
    <w:rsid w:val="00033566"/>
    <w:rPr>
      <w:b/>
      <w:bCs/>
      <w:smallCaps/>
      <w:color w:val="auto"/>
      <w:spacing w:val="5"/>
      <w:u w:val="single"/>
    </w:rPr>
  </w:style>
  <w:style w:type="paragraph" w:customStyle="1" w:styleId="2ColumnHeading">
    <w:name w:val="2Column Heading"/>
    <w:basedOn w:val="BodyText"/>
    <w:qFormat/>
    <w:rsid w:val="00033566"/>
    <w:pPr>
      <w:spacing w:after="60"/>
      <w:ind w:left="-2268"/>
    </w:pPr>
    <w:rPr>
      <w:b/>
    </w:rPr>
  </w:style>
  <w:style w:type="paragraph" w:customStyle="1" w:styleId="Heading1TOC">
    <w:name w:val="Heading1 TOC"/>
    <w:basedOn w:val="Normal"/>
    <w:qFormat/>
    <w:rsid w:val="00033566"/>
    <w:pPr>
      <w:spacing w:before="240" w:after="120"/>
    </w:pPr>
    <w:rPr>
      <w:rFonts w:ascii="Times New Roman" w:hAnsi="Times New Roman"/>
      <w:b/>
      <w:sz w:val="32"/>
    </w:rPr>
  </w:style>
  <w:style w:type="paragraph" w:customStyle="1" w:styleId="Heading2TOC">
    <w:name w:val="Heading2 TOC"/>
    <w:basedOn w:val="Normal"/>
    <w:qFormat/>
    <w:rsid w:val="00033566"/>
    <w:pPr>
      <w:spacing w:before="240" w:after="60"/>
    </w:pPr>
    <w:rPr>
      <w:rFonts w:ascii="Times New Roman" w:hAnsi="Times New Roman"/>
      <w:b/>
      <w:sz w:val="28"/>
    </w:rPr>
  </w:style>
  <w:style w:type="paragraph" w:styleId="BalloonText">
    <w:name w:val="Balloon Text"/>
    <w:basedOn w:val="Normal"/>
    <w:link w:val="BalloonTextChar"/>
    <w:rsid w:val="00033566"/>
    <w:rPr>
      <w:rFonts w:ascii="Tahoma" w:hAnsi="Tahoma" w:cs="Tahoma"/>
      <w:sz w:val="16"/>
      <w:szCs w:val="16"/>
    </w:rPr>
  </w:style>
  <w:style w:type="character" w:customStyle="1" w:styleId="BalloonTextChar">
    <w:name w:val="Balloon Text Char"/>
    <w:basedOn w:val="DefaultParagraphFont"/>
    <w:link w:val="BalloonText"/>
    <w:rsid w:val="000335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35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35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3566"/>
    <w:rPr>
      <w:b/>
      <w:color w:val="660033"/>
      <w:spacing w:val="0"/>
    </w:rPr>
  </w:style>
  <w:style w:type="paragraph" w:customStyle="1" w:styleId="Nameditemlist">
    <w:name w:val="Named item list"/>
    <w:basedOn w:val="BodyText"/>
    <w:qFormat/>
    <w:rsid w:val="0003356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1110</Words>
  <Characters>6861</Characters>
  <Application>Microsoft Office Word</Application>
  <DocSecurity>0</DocSecurity>
  <Lines>226</Lines>
  <Paragraphs>142</Paragraphs>
  <ScaleCrop>false</ScaleCrop>
  <Company>Author-it Software Corporation Ltd.</Company>
  <LinksUpToDate>false</LinksUpToDate>
  <CharactersWithSpaces>7914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PSPGOV205B Participate in workplace change</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2012-11-01T03:10:00Z</dcterms:created>
  <dcterms:modified xsi:type="dcterms:W3CDTF">2012-11-01T03:10:00Z</dcterms:modified>
</cp:coreProperties>
</file>