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072" w:rsidP="00E26072">
      <w:pPr>
        <w:pStyle w:val="Title"/>
      </w:pPr>
      <w:bookmarkStart w:id="0" w:name="_GoBack"/>
      <w:bookmarkEnd w:id="0"/>
      <w:r>
        <w:fldChar w:fldCharType="begin"/>
      </w:r>
      <w:r>
        <w:instrText xml:space="preserve"> TITLE   \* MERGEFORMAT </w:instrText>
      </w:r>
      <w:r>
        <w:fldChar w:fldCharType="separate"/>
      </w:r>
      <w:r>
        <w:t>PSPGOV204B Access and use resources</w:t>
      </w:r>
      <w:r>
        <w:fldChar w:fldCharType="end"/>
      </w:r>
    </w:p>
    <w:p w:rsidR="00E26072" w:rsidP="00E26072">
      <w:pPr>
        <w:pStyle w:val="Version"/>
        <w:sectPr w:rsidSect="00246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46685" w:rsidP="00246685">
      <w:pPr>
        <w:pStyle w:val="SuperHeading"/>
      </w:pPr>
      <w:r w:rsidRPr="00246685">
        <w:t>PSPGOV204B Access and use resources</w:t>
      </w:r>
    </w:p>
    <w:p w:rsidR="00000000" w:rsidRPr="00246685" w:rsidP="00246685">
      <w:pPr>
        <w:pStyle w:val="SuperHeading"/>
      </w:pPr>
    </w:p>
    <w:p w:rsidR="00000000" w:rsidRPr="00246685" w:rsidP="00246685">
      <w:pPr>
        <w:pStyle w:val="Heading1"/>
      </w:pPr>
      <w:bookmarkStart w:id="1" w:name="O_492692"/>
      <w:bookmarkEnd w:id="1"/>
      <w:r w:rsidRPr="00246685">
        <w:t>Modification History</w:t>
      </w:r>
    </w:p>
    <w:tbl>
      <w:tblPr>
        <w:tblW w:w="0" w:type="auto"/>
        <w:tblLayout w:type="fixed"/>
        <w:tblCellMar>
          <w:left w:w="62" w:type="dxa"/>
          <w:right w:w="62" w:type="dxa"/>
        </w:tblCellMar>
        <w:tblLook w:val="0000"/>
      </w:tblPr>
      <w:tblGrid>
        <w:gridCol w:w="3052"/>
        <w:gridCol w:w="3052"/>
        <w:gridCol w:w="3052"/>
      </w:tblGrid>
      <w:tr w:rsidTr="00E2607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Comments</w:t>
            </w:r>
          </w:p>
        </w:tc>
      </w:tr>
      <w:tr w:rsidTr="00E2607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 xml:space="preserve">Unit descriptor edited. </w:t>
            </w:r>
          </w:p>
        </w:tc>
      </w:tr>
      <w:tr w:rsidTr="00E2607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Layout adjusted. No changes to content.</w:t>
            </w:r>
          </w:p>
        </w:tc>
      </w:tr>
      <w:tr w:rsidTr="00E2607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85" w:rsidP="00246685">
            <w:pPr>
              <w:pStyle w:val="BodyText"/>
            </w:pPr>
            <w:r w:rsidRPr="00246685">
              <w:t>Primary release.</w:t>
            </w:r>
          </w:p>
        </w:tc>
      </w:tr>
    </w:tbl>
    <w:p w:rsidR="00E26072" w:rsidP="00246685">
      <w:pPr>
        <w:pStyle w:val="BodyText"/>
      </w:pPr>
    </w:p>
    <w:p w:rsidR="00E26072" w:rsidP="00246685">
      <w:pPr>
        <w:pStyle w:val="BodyText"/>
      </w:pPr>
    </w:p>
    <w:p w:rsidR="00000000" w:rsidRPr="00246685" w:rsidP="00246685">
      <w:pPr>
        <w:pStyle w:val="Heading1"/>
      </w:pPr>
      <w:bookmarkStart w:id="2" w:name="O_492691"/>
      <w:bookmarkEnd w:id="2"/>
      <w:r w:rsidRPr="00246685">
        <w:t>Unit Descriptor</w:t>
      </w:r>
    </w:p>
    <w:p w:rsidR="00000000" w:rsidRPr="00246685" w:rsidP="00246685">
      <w:pPr>
        <w:pStyle w:val="BodyText"/>
      </w:pPr>
      <w:r w:rsidRPr="00246685">
        <w:t xml:space="preserve">This unit covers the use of resources required to achieve work objectives. It includes accessing and using resources and administering physical resource usage. </w:t>
      </w:r>
    </w:p>
    <w:p w:rsidR="00000000" w:rsidRPr="00246685" w:rsidP="00246685">
      <w:pPr>
        <w:pStyle w:val="BodyText"/>
      </w:pPr>
      <w:r w:rsidRPr="00246685">
        <w:t>In practice, accessing and using resources may overlap with other generalist or specialist publ</w:t>
      </w:r>
      <w:r w:rsidRPr="00246685">
        <w:t>ic sector work activities such as communicating in the workplace, delivering client service, using technology, handling information, etc.</w:t>
      </w:r>
    </w:p>
    <w:p w:rsidR="00000000" w:rsidRPr="00246685" w:rsidP="00246685">
      <w:pPr>
        <w:pStyle w:val="BodyText"/>
      </w:pPr>
      <w:r w:rsidRPr="00246685">
        <w:t xml:space="preserve">This is one of 5 units of competency in the </w:t>
      </w:r>
      <w:r w:rsidRPr="00246685">
        <w:rPr>
          <w:rStyle w:val="Emphasis"/>
        </w:rPr>
        <w:t>Working in Government</w:t>
      </w:r>
      <w:r w:rsidRPr="00246685">
        <w:t xml:space="preserve"> and </w:t>
      </w:r>
      <w:r w:rsidRPr="00246685">
        <w:rPr>
          <w:rStyle w:val="Emphasis"/>
        </w:rPr>
        <w:t>Management</w:t>
      </w:r>
      <w:r w:rsidRPr="00246685">
        <w:t xml:space="preserve"> Competency Fields that deal with reso</w:t>
      </w:r>
      <w:r w:rsidRPr="00246685">
        <w:t>urces. Related units are:</w:t>
      </w:r>
    </w:p>
    <w:p w:rsidR="00000000" w:rsidRPr="00246685" w:rsidP="00246685">
      <w:pPr>
        <w:pStyle w:val="ListBullet"/>
      </w:pPr>
      <w:r w:rsidRPr="00246685">
        <w:t>PSPGOV305B Access and use resources and financial systems</w:t>
      </w:r>
    </w:p>
    <w:p w:rsidR="00000000" w:rsidRPr="00246685" w:rsidP="00246685">
      <w:pPr>
        <w:pStyle w:val="ListBullet"/>
      </w:pPr>
      <w:r w:rsidRPr="00246685">
        <w:t>PSPGOV403B Use resources to achieve work unit goals</w:t>
      </w:r>
    </w:p>
    <w:p w:rsidR="00000000" w:rsidRPr="00246685" w:rsidP="00246685">
      <w:pPr>
        <w:pStyle w:val="ListBullet"/>
      </w:pPr>
      <w:r w:rsidRPr="00246685">
        <w:t>PSPGOV503B Coordinate resource allocation and usage</w:t>
      </w:r>
    </w:p>
    <w:p w:rsidR="00000000" w:rsidRPr="00246685" w:rsidP="00246685">
      <w:pPr>
        <w:pStyle w:val="ListBullet"/>
      </w:pPr>
      <w:r w:rsidRPr="00246685">
        <w:t>PSPMNGT602B Manage resources</w:t>
      </w:r>
    </w:p>
    <w:p w:rsidR="00000000" w:rsidRPr="00246685" w:rsidP="00246685">
      <w:pPr>
        <w:pStyle w:val="ListBullet"/>
      </w:pPr>
    </w:p>
    <w:p w:rsidR="00000000" w:rsidRPr="00246685" w:rsidP="00246685">
      <w:pPr>
        <w:pStyle w:val="BodyText"/>
      </w:pPr>
      <w:r w:rsidRPr="00246685">
        <w:t>No licensing, legislative, regulatory</w:t>
      </w:r>
      <w:r w:rsidRPr="00246685">
        <w:t xml:space="preserve"> or certification requirements apply to this unit at the time of publication</w:t>
      </w:r>
    </w:p>
    <w:p w:rsidR="00000000" w:rsidRPr="00246685" w:rsidP="00246685">
      <w:pPr>
        <w:pStyle w:val="AllowPageBreak"/>
      </w:pPr>
    </w:p>
    <w:p w:rsidR="00000000" w:rsidRPr="00246685" w:rsidP="00246685">
      <w:pPr>
        <w:pStyle w:val="Heading1"/>
      </w:pPr>
      <w:bookmarkStart w:id="3" w:name="O_492704"/>
      <w:bookmarkEnd w:id="3"/>
      <w:r w:rsidRPr="00246685">
        <w:t>Application of the Unit</w:t>
      </w:r>
    </w:p>
    <w:p w:rsidR="00000000" w:rsidRPr="00246685" w:rsidP="00246685">
      <w:pPr>
        <w:pStyle w:val="BodyText"/>
      </w:pPr>
      <w:r w:rsidRPr="00246685">
        <w:t>Not applicable.</w:t>
      </w:r>
    </w:p>
    <w:p w:rsidR="00000000" w:rsidRPr="00246685" w:rsidP="00246685">
      <w:pPr>
        <w:pStyle w:val="AllowPageBreak"/>
      </w:pPr>
    </w:p>
    <w:p w:rsidR="00000000" w:rsidRPr="00246685" w:rsidP="00246685">
      <w:pPr>
        <w:pStyle w:val="Heading1"/>
      </w:pPr>
      <w:bookmarkStart w:id="4" w:name="O_492698"/>
      <w:bookmarkEnd w:id="4"/>
      <w:r w:rsidRPr="00246685">
        <w:t>Licensing/Regulatory Information</w:t>
      </w:r>
    </w:p>
    <w:p w:rsidR="00000000" w:rsidRPr="00246685" w:rsidP="00246685">
      <w:pPr>
        <w:pStyle w:val="BodyText"/>
      </w:pPr>
      <w:r w:rsidRPr="00246685">
        <w:t>Not applicable.</w:t>
      </w:r>
    </w:p>
    <w:p w:rsidR="00000000" w:rsidRPr="00246685" w:rsidP="00246685">
      <w:pPr>
        <w:pStyle w:val="AllowPageBreak"/>
      </w:pPr>
    </w:p>
    <w:p w:rsidR="00000000" w:rsidRPr="00246685" w:rsidP="00246685">
      <w:pPr>
        <w:pStyle w:val="Heading1"/>
      </w:pPr>
      <w:bookmarkStart w:id="5" w:name="O_492695"/>
      <w:bookmarkEnd w:id="5"/>
      <w:r w:rsidRPr="00246685">
        <w:t>Pre-Requisites</w:t>
      </w:r>
    </w:p>
    <w:p w:rsidR="00000000" w:rsidRPr="00246685" w:rsidP="00246685">
      <w:pPr>
        <w:pStyle w:val="BodyText"/>
      </w:pPr>
      <w:r w:rsidRPr="00246685">
        <w:t>Not applicable.</w:t>
      </w:r>
    </w:p>
    <w:p w:rsidR="00000000" w:rsidRPr="00246685" w:rsidP="00246685">
      <w:pPr>
        <w:pStyle w:val="AllowPageBreak"/>
      </w:pPr>
    </w:p>
    <w:p w:rsidR="00000000" w:rsidRPr="00246685" w:rsidP="00246685">
      <w:pPr>
        <w:pStyle w:val="Heading1"/>
      </w:pPr>
      <w:bookmarkStart w:id="6" w:name="O_492700"/>
      <w:bookmarkEnd w:id="6"/>
      <w:r w:rsidRPr="00246685">
        <w:t>Employability Skills Information</w:t>
      </w:r>
    </w:p>
    <w:p w:rsidR="00000000" w:rsidRPr="00246685" w:rsidP="00246685">
      <w:pPr>
        <w:pStyle w:val="BodyText"/>
      </w:pPr>
      <w:r w:rsidRPr="00246685">
        <w:t>This unit contains employability skills.</w:t>
      </w:r>
    </w:p>
    <w:p w:rsidR="00000000" w:rsidRPr="00246685" w:rsidP="00246685">
      <w:pPr>
        <w:pStyle w:val="AllowPageBreak"/>
      </w:pPr>
    </w:p>
    <w:p w:rsidR="00000000" w:rsidRPr="00246685" w:rsidP="00246685">
      <w:pPr>
        <w:pStyle w:val="Heading1"/>
      </w:pPr>
      <w:bookmarkStart w:id="7" w:name="O_492701"/>
      <w:bookmarkEnd w:id="7"/>
      <w:r w:rsidRPr="00246685">
        <w:t>Elements and Performance Criteria Pre-Content</w:t>
      </w:r>
    </w:p>
    <w:tbl>
      <w:tblPr>
        <w:tblW w:w="9322" w:type="dxa"/>
        <w:tblLayout w:type="fixed"/>
        <w:tblCellMar>
          <w:left w:w="62" w:type="dxa"/>
          <w:right w:w="62" w:type="dxa"/>
        </w:tblCellMar>
        <w:tblLook w:val="0000"/>
      </w:tblPr>
      <w:tblGrid>
        <w:gridCol w:w="2660"/>
        <w:gridCol w:w="6662"/>
      </w:tblGrid>
      <w:tr w:rsidTr="00E260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685">
            <w:pPr>
              <w:pStyle w:val="BodyText"/>
              <w:rPr>
                <w:lang w:val="en-NZ"/>
              </w:rPr>
            </w:pPr>
            <w:r w:rsidRPr="0024668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t>Together, performance criteria specify t</w:t>
            </w:r>
            <w:r w:rsidRPr="00246685">
              <w:t xml:space="preserve">he requirements for competent performance. Text in </w:t>
            </w:r>
            <w:r w:rsidRPr="00246685">
              <w:rPr>
                <w:rStyle w:val="BoldandItalics"/>
              </w:rPr>
              <w:t>bold italics</w:t>
            </w:r>
            <w:r w:rsidRPr="00246685">
              <w:t xml:space="preserve"> is explained in the Range Statement following.</w:t>
            </w:r>
          </w:p>
        </w:tc>
      </w:tr>
    </w:tbl>
    <w:p w:rsidR="00000000" w:rsidRPr="00246685" w:rsidP="00246685">
      <w:pPr>
        <w:pStyle w:val="BodyText"/>
      </w:pPr>
    </w:p>
    <w:p w:rsidR="00000000" w:rsidRPr="00246685" w:rsidP="00246685">
      <w:pPr>
        <w:pStyle w:val="AllowPageBreak"/>
      </w:pPr>
    </w:p>
    <w:p w:rsidR="00000000" w:rsidRPr="00246685" w:rsidP="00246685">
      <w:pPr>
        <w:pStyle w:val="Heading1"/>
      </w:pPr>
      <w:bookmarkStart w:id="8" w:name="O_492702"/>
      <w:bookmarkEnd w:id="8"/>
      <w:r w:rsidRPr="00246685">
        <w:t>Elements and Performance Criteria</w:t>
      </w:r>
    </w:p>
    <w:tbl>
      <w:tblPr>
        <w:tblW w:w="9322" w:type="dxa"/>
        <w:tblLayout w:type="fixed"/>
        <w:tblCellMar>
          <w:left w:w="62" w:type="dxa"/>
          <w:right w:w="62" w:type="dxa"/>
        </w:tblCellMar>
        <w:tblLook w:val="0000"/>
      </w:tblPr>
      <w:tblGrid>
        <w:gridCol w:w="2660"/>
        <w:gridCol w:w="6662"/>
      </w:tblGrid>
      <w:tr w:rsidTr="00E2607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46685">
            <w:pPr>
              <w:pStyle w:val="BodyText"/>
              <w:rPr>
                <w:lang w:val="en-NZ"/>
              </w:rPr>
            </w:pPr>
            <w:r w:rsidRPr="00246685">
              <w:rPr>
                <w:rStyle w:val="SpecialBold"/>
              </w:rPr>
              <w:t>PERFORMANCE CRITERIA</w:t>
            </w:r>
          </w:p>
        </w:tc>
      </w:tr>
      <w:tr w:rsidTr="00E260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685">
            <w:pPr>
              <w:pStyle w:val="List"/>
              <w:rPr>
                <w:lang w:val="en-NZ"/>
              </w:rPr>
            </w:pPr>
            <w:r w:rsidRPr="00246685">
              <w:rPr>
                <w:rStyle w:val="SpecialBold"/>
              </w:rPr>
              <w:t>1</w:t>
            </w:r>
            <w:r w:rsidRPr="00246685">
              <w:t xml:space="preserve">. </w:t>
            </w:r>
            <w:r w:rsidRPr="00246685">
              <w:tab/>
            </w:r>
            <w:r w:rsidRPr="00246685">
              <w:rPr>
                <w:rStyle w:val="SpecialBold"/>
              </w:rPr>
              <w:t>Access and use resources</w:t>
            </w:r>
          </w:p>
        </w:tc>
        <w:tc>
          <w:tcPr>
            <w:tcW w:w="6662" w:type="dxa"/>
            <w:tcBorders>
              <w:top w:val="nil"/>
              <w:left w:val="nil"/>
              <w:bottom w:val="nil"/>
              <w:right w:val="nil"/>
            </w:tcBorders>
            <w:tcMar>
              <w:top w:w="0" w:type="dxa"/>
              <w:left w:w="62" w:type="dxa"/>
              <w:bottom w:w="0" w:type="dxa"/>
              <w:right w:w="62" w:type="dxa"/>
            </w:tcMar>
          </w:tcPr>
          <w:p w:rsidR="00000000" w:rsidRPr="00246685" w:rsidP="00246685">
            <w:pPr>
              <w:pStyle w:val="List"/>
            </w:pPr>
            <w:r w:rsidRPr="00246685">
              <w:t>1.1</w:t>
            </w:r>
            <w:r w:rsidRPr="00246685">
              <w:tab/>
            </w:r>
            <w:r w:rsidRPr="00246685">
              <w:rPr>
                <w:rStyle w:val="BoldandItalics"/>
              </w:rPr>
              <w:t xml:space="preserve">Resources </w:t>
            </w:r>
            <w:r w:rsidRPr="00246685">
              <w:t xml:space="preserve">required to achieve work outcomes are identified and accessed in accordance with </w:t>
            </w:r>
            <w:r w:rsidRPr="00246685">
              <w:rPr>
                <w:rStyle w:val="BoldandItalics"/>
              </w:rPr>
              <w:t>legislation and organisational policy and procedures</w:t>
            </w:r>
            <w:r w:rsidRPr="00246685">
              <w:rPr>
                <w:rStyle w:val="Emphasis"/>
              </w:rPr>
              <w:t>.</w:t>
            </w:r>
          </w:p>
          <w:p w:rsidR="00000000" w:rsidP="00246685">
            <w:pPr>
              <w:pStyle w:val="List"/>
              <w:rPr>
                <w:lang w:val="en-NZ"/>
              </w:rPr>
            </w:pPr>
            <w:r w:rsidRPr="00246685">
              <w:t>1.2</w:t>
            </w:r>
            <w:r w:rsidRPr="00246685">
              <w:tab/>
              <w:t>Resources are used efficiently and effectively and in accordance with legislation, organisational policy and procedur</w:t>
            </w:r>
            <w:r w:rsidRPr="00246685">
              <w:t>es.</w:t>
            </w:r>
          </w:p>
        </w:tc>
      </w:tr>
      <w:tr w:rsidTr="00E260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685">
            <w:pPr>
              <w:pStyle w:val="List"/>
              <w:rPr>
                <w:lang w:val="en-NZ"/>
              </w:rPr>
            </w:pPr>
            <w:r w:rsidRPr="00246685">
              <w:rPr>
                <w:rStyle w:val="SpecialBold"/>
              </w:rPr>
              <w:t>2</w:t>
            </w:r>
            <w:r w:rsidRPr="00246685">
              <w:t xml:space="preserve">. </w:t>
            </w:r>
            <w:r w:rsidRPr="00246685">
              <w:tab/>
            </w:r>
            <w:r w:rsidRPr="00246685">
              <w:rPr>
                <w:rStyle w:val="SpecialBold"/>
              </w:rPr>
              <w:t>Administer physical resources</w:t>
            </w:r>
          </w:p>
        </w:tc>
        <w:tc>
          <w:tcPr>
            <w:tcW w:w="6662" w:type="dxa"/>
            <w:tcBorders>
              <w:top w:val="nil"/>
              <w:left w:val="nil"/>
              <w:bottom w:val="nil"/>
              <w:right w:val="nil"/>
            </w:tcBorders>
            <w:tcMar>
              <w:top w:w="0" w:type="dxa"/>
              <w:left w:w="62" w:type="dxa"/>
              <w:bottom w:w="0" w:type="dxa"/>
              <w:right w:w="62" w:type="dxa"/>
            </w:tcMar>
          </w:tcPr>
          <w:p w:rsidR="00000000" w:rsidRPr="00246685" w:rsidP="00246685">
            <w:pPr>
              <w:pStyle w:val="List"/>
            </w:pPr>
            <w:r w:rsidRPr="00246685">
              <w:t>2.1</w:t>
            </w:r>
            <w:r w:rsidRPr="00246685">
              <w:tab/>
              <w:t>Supplies and materials required to support the operation of the workgroup are obtained and maintained.</w:t>
            </w:r>
          </w:p>
          <w:p w:rsidR="00000000" w:rsidRPr="00246685" w:rsidP="00246685">
            <w:pPr>
              <w:pStyle w:val="List"/>
            </w:pPr>
            <w:r w:rsidRPr="00246685">
              <w:t>2.2</w:t>
            </w:r>
            <w:r w:rsidRPr="00246685">
              <w:tab/>
            </w:r>
            <w:r w:rsidRPr="00246685">
              <w:rPr>
                <w:rStyle w:val="BoldandItalics"/>
              </w:rPr>
              <w:t xml:space="preserve">Records </w:t>
            </w:r>
            <w:r w:rsidRPr="00246685">
              <w:t>of resource usage are maintained as required by the organisation/work unit.</w:t>
            </w:r>
          </w:p>
          <w:p w:rsidR="00000000" w:rsidRPr="00246685" w:rsidP="00246685">
            <w:pPr>
              <w:pStyle w:val="List"/>
            </w:pPr>
            <w:r w:rsidRPr="00246685">
              <w:t>2.3</w:t>
            </w:r>
            <w:r w:rsidRPr="00246685">
              <w:tab/>
              <w:t>Orders are process</w:t>
            </w:r>
            <w:r w:rsidRPr="00246685">
              <w:t>ed in a timely manner and in accordance with defined organisational procedures.</w:t>
            </w:r>
          </w:p>
          <w:p w:rsidR="00000000" w:rsidRPr="00246685" w:rsidP="00246685">
            <w:pPr>
              <w:pStyle w:val="List"/>
            </w:pPr>
            <w:r w:rsidRPr="00246685">
              <w:t>2.4</w:t>
            </w:r>
            <w:r w:rsidRPr="00246685">
              <w:tab/>
              <w:t>Supplies and materials are stored in accordance with organisational procedures and to reduce theft and fraudulent activity.</w:t>
            </w:r>
          </w:p>
        </w:tc>
      </w:tr>
    </w:tbl>
    <w:p w:rsidR="00000000" w:rsidRPr="00246685" w:rsidP="00246685">
      <w:pPr>
        <w:pStyle w:val="BodyText"/>
      </w:pPr>
    </w:p>
    <w:p w:rsidR="00000000" w:rsidRPr="00246685" w:rsidP="00246685">
      <w:pPr>
        <w:pStyle w:val="AllowPageBreak"/>
      </w:pPr>
    </w:p>
    <w:p w:rsidR="00000000" w:rsidRPr="00246685" w:rsidP="00246685">
      <w:pPr>
        <w:pStyle w:val="Heading1"/>
      </w:pPr>
      <w:bookmarkStart w:id="9" w:name="O_492694"/>
      <w:bookmarkEnd w:id="9"/>
      <w:r w:rsidRPr="00246685">
        <w:t>Required Skills and Knowledge</w:t>
      </w:r>
    </w:p>
    <w:tbl>
      <w:tblPr>
        <w:tblW w:w="0" w:type="auto"/>
        <w:tblLayout w:type="fixed"/>
        <w:tblCellMar>
          <w:left w:w="62" w:type="dxa"/>
          <w:right w:w="62" w:type="dxa"/>
        </w:tblCellMar>
        <w:tblLook w:val="0000"/>
      </w:tblPr>
      <w:tblGrid>
        <w:gridCol w:w="8514"/>
        <w:gridCol w:w="39"/>
      </w:tblGrid>
      <w:tr w:rsidTr="00E26072">
        <w:tblPrEx>
          <w:tblW w:w="0" w:type="auto"/>
          <w:tblLayout w:type="fixed"/>
          <w:tblCellMar>
            <w:left w:w="62" w:type="dxa"/>
            <w:right w:w="62" w:type="dxa"/>
          </w:tblCellMar>
          <w:tblLook w:val="0000"/>
        </w:tblPrEx>
        <w:trPr>
          <w:gridAfter w:val="1"/>
          <w:wAfter w:w="39" w:type="dxa"/>
        </w:trPr>
        <w:tc>
          <w:tcPr>
            <w:tcW w:w="8514" w:type="dxa"/>
            <w:tcBorders>
              <w:top w:val="nil"/>
              <w:left w:val="nil"/>
              <w:bottom w:val="nil"/>
              <w:right w:val="nil"/>
            </w:tcBorders>
            <w:tcMar>
              <w:top w:w="0" w:type="dxa"/>
              <w:left w:w="62" w:type="dxa"/>
              <w:bottom w:w="0" w:type="dxa"/>
              <w:right w:w="62" w:type="dxa"/>
            </w:tcMar>
          </w:tcPr>
          <w:p w:rsidR="00000000" w:rsidP="00246685">
            <w:pPr>
              <w:pStyle w:val="BodyText"/>
              <w:rPr>
                <w:lang w:val="en-NZ"/>
              </w:rPr>
            </w:pPr>
            <w:r w:rsidRPr="00246685">
              <w:t>This section describes the essential skills and knowledge and their level, required for this unit.</w:t>
            </w:r>
          </w:p>
        </w:tc>
      </w:tr>
      <w:tr w:rsidTr="00E2607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rPr>
                <w:rStyle w:val="SpecialBold"/>
              </w:rPr>
              <w:t>Skill requirements</w:t>
            </w:r>
          </w:p>
          <w:p w:rsidR="00000000" w:rsidRPr="00246685" w:rsidP="00246685">
            <w:pPr>
              <w:pStyle w:val="BodyText"/>
            </w:pPr>
            <w:r w:rsidRPr="00246685">
              <w:t>Look for evidence that confirms skills in:</w:t>
            </w:r>
          </w:p>
          <w:p w:rsidR="00000000" w:rsidRPr="00246685" w:rsidP="00246685">
            <w:pPr>
              <w:pStyle w:val="ListBullet"/>
            </w:pPr>
            <w:r w:rsidRPr="00246685">
              <w:t>recordkeeping</w:t>
            </w:r>
          </w:p>
          <w:p w:rsidR="00000000" w:rsidRPr="00246685" w:rsidP="00246685">
            <w:pPr>
              <w:pStyle w:val="ListBullet"/>
            </w:pPr>
            <w:r w:rsidRPr="00246685">
              <w:t>reading materials such as legislation and operational procedures related to resources and finances</w:t>
            </w:r>
          </w:p>
          <w:p w:rsidR="00000000" w:rsidRPr="00246685" w:rsidP="00246685">
            <w:pPr>
              <w:pStyle w:val="ListBullet"/>
            </w:pPr>
            <w:r w:rsidRPr="00246685">
              <w:t>completing and processing orders requiring both literacy and numeracy</w:t>
            </w:r>
          </w:p>
          <w:p w:rsidR="00000000" w:rsidRPr="00246685" w:rsidP="00246685">
            <w:pPr>
              <w:pStyle w:val="ListBullet"/>
            </w:pPr>
            <w:r w:rsidRPr="00246685">
              <w:t>securing information and resources</w:t>
            </w:r>
          </w:p>
          <w:p w:rsidR="00000000" w:rsidRPr="00246685" w:rsidP="00246685">
            <w:pPr>
              <w:pStyle w:val="ListBullet"/>
            </w:pPr>
            <w:r w:rsidRPr="00246685">
              <w:t>responding to diversity, including gender and disabi</w:t>
            </w:r>
            <w:r w:rsidRPr="00246685">
              <w:t>lity</w:t>
            </w:r>
          </w:p>
          <w:p w:rsidR="00000000" w:rsidP="00246685">
            <w:pPr>
              <w:pStyle w:val="ListBullet"/>
              <w:rPr>
                <w:lang w:val="en-NZ"/>
              </w:rPr>
            </w:pPr>
            <w:r w:rsidRPr="00246685">
              <w:t>applying public sector legislation such as occupational health and safety and environment in the context of resource use</w:t>
            </w:r>
          </w:p>
        </w:tc>
      </w:tr>
      <w:tr w:rsidTr="00E2607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rPr>
                <w:rStyle w:val="SpecialBold"/>
              </w:rPr>
              <w:t>Knowledge requirements</w:t>
            </w:r>
          </w:p>
          <w:p w:rsidR="00000000" w:rsidRPr="00246685" w:rsidP="00246685">
            <w:pPr>
              <w:pStyle w:val="BodyText"/>
            </w:pPr>
            <w:r w:rsidRPr="00246685">
              <w:t>Look for evidence that confirms knowledge and understanding of:</w:t>
            </w:r>
          </w:p>
          <w:p w:rsidR="00000000" w:rsidRPr="00246685" w:rsidP="00246685">
            <w:pPr>
              <w:pStyle w:val="ListBullet"/>
            </w:pPr>
            <w:r w:rsidRPr="00246685">
              <w:t>public sector legislation and operational procedures relating to accessing and using resources</w:t>
            </w:r>
          </w:p>
          <w:p w:rsidR="00000000" w:rsidRPr="00246685" w:rsidP="00246685">
            <w:pPr>
              <w:pStyle w:val="ListBullet"/>
            </w:pPr>
            <w:r w:rsidRPr="00246685">
              <w:t>security requirements for resources, facilities, people and information</w:t>
            </w:r>
          </w:p>
          <w:p w:rsidR="00000000" w:rsidRPr="00246685" w:rsidP="00246685">
            <w:pPr>
              <w:pStyle w:val="ListBullet"/>
            </w:pPr>
            <w:r w:rsidRPr="00246685">
              <w:t>principles of fraud control in the public sector</w:t>
            </w:r>
          </w:p>
          <w:p w:rsidR="00000000" w:rsidRPr="00246685" w:rsidP="00246685">
            <w:pPr>
              <w:pStyle w:val="ListBullet"/>
            </w:pPr>
            <w:r w:rsidRPr="00246685">
              <w:t>principles of financial management and s</w:t>
            </w:r>
            <w:r w:rsidRPr="00246685">
              <w:t xml:space="preserve">tock handling </w:t>
            </w:r>
          </w:p>
          <w:p w:rsidR="00000000" w:rsidRPr="00246685" w:rsidP="00246685">
            <w:pPr>
              <w:pStyle w:val="ListBullet"/>
            </w:pPr>
            <w:r w:rsidRPr="00246685">
              <w:t>occupational health and safety requirements</w:t>
            </w:r>
          </w:p>
          <w:p w:rsidR="00000000" w:rsidRPr="00246685" w:rsidP="00246685">
            <w:pPr>
              <w:pStyle w:val="ListBullet"/>
            </w:pPr>
            <w:r w:rsidRPr="00246685">
              <w:t>environmental and sustainability requirements</w:t>
            </w:r>
          </w:p>
          <w:p w:rsidR="00000000" w:rsidRPr="00246685" w:rsidP="00246685">
            <w:pPr>
              <w:pStyle w:val="ListBullet"/>
            </w:pPr>
            <w:r w:rsidRPr="00246685">
              <w:t>equal employment opportunity, equity and diversity principles</w:t>
            </w:r>
          </w:p>
        </w:tc>
      </w:tr>
    </w:tbl>
    <w:p w:rsidR="00000000" w:rsidRPr="00246685" w:rsidP="00246685">
      <w:pPr>
        <w:pStyle w:val="BodyText"/>
      </w:pPr>
    </w:p>
    <w:p w:rsidR="00000000" w:rsidRPr="00246685" w:rsidP="00246685">
      <w:pPr>
        <w:pStyle w:val="AllowPageBreak"/>
      </w:pPr>
    </w:p>
    <w:p w:rsidR="00000000" w:rsidRPr="00246685" w:rsidP="00246685">
      <w:pPr>
        <w:pStyle w:val="Heading1"/>
      </w:pPr>
      <w:bookmarkStart w:id="10" w:name="O_492696"/>
      <w:bookmarkEnd w:id="10"/>
      <w:r w:rsidRPr="00246685">
        <w:t>Evidence Guide</w:t>
      </w:r>
    </w:p>
    <w:tbl>
      <w:tblPr>
        <w:tblW w:w="9322" w:type="dxa"/>
        <w:tblLayout w:type="fixed"/>
        <w:tblCellMar>
          <w:left w:w="62" w:type="dxa"/>
          <w:right w:w="62" w:type="dxa"/>
        </w:tblCellMar>
        <w:tblLook w:val="0000"/>
      </w:tblPr>
      <w:tblGrid>
        <w:gridCol w:w="2660"/>
        <w:gridCol w:w="6662"/>
      </w:tblGrid>
      <w:tr w:rsidTr="00E2607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46685">
            <w:pPr>
              <w:pStyle w:val="BodyText"/>
              <w:rPr>
                <w:lang w:val="en-NZ"/>
              </w:rPr>
            </w:pPr>
            <w:r w:rsidRPr="00246685">
              <w:t>The Evidence Guide specifies the evidence required to d</w:t>
            </w:r>
            <w:r w:rsidRPr="00246685">
              <w:t>emonstrate achievement in the unit of competency as a whole. It must be read in conjunction with the Unit descriptor, Performance Criteria, the Range Statement and the Assessment Guidelines for the Public Sector Training Package.</w:t>
            </w:r>
          </w:p>
        </w:tc>
      </w:tr>
      <w:tr w:rsidTr="00E260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rPr>
                <w:rStyle w:val="SpecialBold"/>
              </w:rPr>
              <w:t>Units to be assessed together</w:t>
            </w:r>
            <w:r w:rsidRPr="00246685">
              <w:t xml:space="preserve"> </w:t>
            </w:r>
          </w:p>
        </w:tc>
        <w:tc>
          <w:tcPr>
            <w:tcW w:w="6662" w:type="dxa"/>
            <w:tcBorders>
              <w:top w:val="nil"/>
              <w:left w:val="nil"/>
              <w:bottom w:val="nil"/>
              <w:right w:val="nil"/>
            </w:tcBorders>
            <w:tcMar>
              <w:top w:w="0" w:type="dxa"/>
              <w:left w:w="62" w:type="dxa"/>
              <w:bottom w:w="0" w:type="dxa"/>
              <w:right w:w="62" w:type="dxa"/>
            </w:tcMar>
          </w:tcPr>
          <w:p w:rsidR="00000000" w:rsidRPr="00246685" w:rsidP="00246685">
            <w:pPr>
              <w:pStyle w:val="ListBullet"/>
            </w:pPr>
            <w:r w:rsidRPr="00246685">
              <w:rPr>
                <w:rStyle w:val="Emphasis"/>
              </w:rPr>
              <w:t>Pre</w:t>
            </w:r>
            <w:r w:rsidRPr="00246685">
              <w:t>-</w:t>
            </w:r>
            <w:r w:rsidRPr="00246685">
              <w:rPr>
                <w:rStyle w:val="Emphasis"/>
              </w:rPr>
              <w:t>requisite</w:t>
            </w:r>
            <w:r w:rsidRPr="00246685">
              <w:t xml:space="preserve"> units that </w:t>
            </w:r>
            <w:r w:rsidRPr="00246685">
              <w:rPr>
                <w:rStyle w:val="Underline"/>
              </w:rPr>
              <w:t>must</w:t>
            </w:r>
            <w:r w:rsidRPr="00246685">
              <w:t xml:space="preserve"> be achieved </w:t>
            </w:r>
            <w:r w:rsidRPr="00246685">
              <w:rPr>
                <w:rStyle w:val="Underline"/>
              </w:rPr>
              <w:t>prior</w:t>
            </w:r>
            <w:r w:rsidRPr="00246685">
              <w:t xml:space="preserve"> to this unit:</w:t>
            </w:r>
            <w:r w:rsidRPr="00246685">
              <w:rPr>
                <w:rStyle w:val="Emphasis"/>
              </w:rPr>
              <w:t>Nil</w:t>
            </w:r>
          </w:p>
          <w:p w:rsidR="00000000" w:rsidRPr="00246685" w:rsidP="00246685">
            <w:pPr>
              <w:pStyle w:val="ListBullet"/>
            </w:pPr>
            <w:r w:rsidRPr="00246685">
              <w:rPr>
                <w:rStyle w:val="Emphasis"/>
              </w:rPr>
              <w:t>Co</w:t>
            </w:r>
            <w:r w:rsidRPr="00246685">
              <w:t>-</w:t>
            </w:r>
            <w:r w:rsidRPr="00246685">
              <w:rPr>
                <w:rStyle w:val="Emphasis"/>
              </w:rPr>
              <w:t>requisite</w:t>
            </w:r>
            <w:r w:rsidRPr="00246685">
              <w:t xml:space="preserve"> units that </w:t>
            </w:r>
            <w:r w:rsidRPr="00246685">
              <w:rPr>
                <w:rStyle w:val="Underline"/>
              </w:rPr>
              <w:t>must</w:t>
            </w:r>
            <w:r w:rsidRPr="00246685">
              <w:t xml:space="preserve"> be assessed </w:t>
            </w:r>
            <w:r w:rsidRPr="00246685">
              <w:rPr>
                <w:rStyle w:val="Underline"/>
              </w:rPr>
              <w:t>with</w:t>
            </w:r>
            <w:r w:rsidRPr="00246685">
              <w:t xml:space="preserve"> this unit:</w:t>
            </w:r>
            <w:r w:rsidRPr="00246685">
              <w:rPr>
                <w:rStyle w:val="Emphasis"/>
              </w:rPr>
              <w:t>Nil</w:t>
            </w:r>
          </w:p>
          <w:p w:rsidR="00000000" w:rsidRPr="00246685" w:rsidP="00246685">
            <w:pPr>
              <w:pStyle w:val="ListBullet"/>
            </w:pPr>
            <w:r w:rsidRPr="00246685">
              <w:rPr>
                <w:rStyle w:val="Emphasis"/>
              </w:rPr>
              <w:t>Co</w:t>
            </w:r>
            <w:r w:rsidRPr="00246685">
              <w:t>-</w:t>
            </w:r>
            <w:r w:rsidRPr="00246685">
              <w:rPr>
                <w:rStyle w:val="Emphasis"/>
              </w:rPr>
              <w:t>assessed units</w:t>
            </w:r>
            <w:r w:rsidRPr="00246685">
              <w:t xml:space="preserve"> that </w:t>
            </w:r>
            <w:r w:rsidRPr="00246685">
              <w:rPr>
                <w:rStyle w:val="Underline"/>
              </w:rPr>
              <w:t>may</w:t>
            </w:r>
            <w:r w:rsidRPr="00246685">
              <w:t xml:space="preserve"> be assessed with this unit to increase the efficiency and realism of the assessment process include, but are not limited to:</w:t>
            </w:r>
          </w:p>
          <w:p w:rsidR="00000000" w:rsidRPr="00246685" w:rsidP="00246685">
            <w:pPr>
              <w:pStyle w:val="ListBullet2"/>
            </w:pPr>
            <w:r w:rsidRPr="00246685">
              <w:t>PSPGOV201B Work in a public sector environment</w:t>
            </w:r>
          </w:p>
          <w:p w:rsidR="00000000" w:rsidRPr="00246685" w:rsidP="00246685">
            <w:pPr>
              <w:pStyle w:val="ListBullet2"/>
            </w:pPr>
            <w:r w:rsidRPr="00246685">
              <w:t>PSPGOV202B Use routine workplace communication techniques</w:t>
            </w:r>
          </w:p>
          <w:p w:rsidR="00000000" w:rsidRPr="00246685" w:rsidP="00246685">
            <w:pPr>
              <w:pStyle w:val="ListBullet2"/>
            </w:pPr>
            <w:r w:rsidRPr="00246685">
              <w:t>PSPGOV203B Deliver a service to clients</w:t>
            </w:r>
          </w:p>
          <w:p w:rsidR="00000000" w:rsidRPr="00246685" w:rsidP="00246685">
            <w:pPr>
              <w:pStyle w:val="ListBullet2"/>
            </w:pPr>
            <w:r w:rsidRPr="00246685">
              <w:t>PSPGOV206B Handle workplace information</w:t>
            </w:r>
          </w:p>
          <w:p w:rsidR="00000000" w:rsidRPr="00246685" w:rsidP="00246685">
            <w:pPr>
              <w:pStyle w:val="ListBullet2"/>
            </w:pPr>
            <w:r w:rsidRPr="00246685">
              <w:t>PSPGOV207B Use technology in the workplace</w:t>
            </w:r>
          </w:p>
          <w:p w:rsidR="00000000" w:rsidRPr="00246685" w:rsidP="00246685">
            <w:pPr>
              <w:pStyle w:val="ListBullet2"/>
            </w:pPr>
            <w:r w:rsidRPr="00246685">
              <w:t>PSPGOV208A Write routine workplace materials</w:t>
            </w:r>
          </w:p>
          <w:p w:rsidR="00000000" w:rsidP="00246685">
            <w:pPr>
              <w:pStyle w:val="ListBullet2"/>
              <w:rPr>
                <w:lang w:val="en-NZ"/>
              </w:rPr>
            </w:pPr>
            <w:r w:rsidRPr="00246685">
              <w:t>PSPOHS201B Follow workplace safety procedures</w:t>
            </w:r>
          </w:p>
        </w:tc>
      </w:tr>
      <w:tr w:rsidTr="00E260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685">
            <w:pPr>
              <w:pStyle w:val="BodyText"/>
              <w:rPr>
                <w:lang w:val="en-NZ"/>
              </w:rPr>
            </w:pPr>
            <w:r w:rsidRPr="0024668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t>In addi</w:t>
            </w:r>
            <w:r w:rsidRPr="00246685">
              <w:t>tion to integrated demonstration of the elements and their related performance criteria, look for evidence that confirms:</w:t>
            </w:r>
          </w:p>
          <w:p w:rsidR="00000000" w:rsidRPr="00246685" w:rsidP="00246685">
            <w:pPr>
              <w:pStyle w:val="ListBullet"/>
            </w:pPr>
            <w:r w:rsidRPr="00246685">
              <w:t xml:space="preserve">the knowledge requirements of this unit </w:t>
            </w:r>
          </w:p>
          <w:p w:rsidR="00000000" w:rsidRPr="00246685" w:rsidP="00246685">
            <w:pPr>
              <w:pStyle w:val="ListBullet"/>
            </w:pPr>
            <w:r w:rsidRPr="00246685">
              <w:t>the skill requirements of this unit</w:t>
            </w:r>
          </w:p>
          <w:p w:rsidR="00000000" w:rsidRPr="00246685" w:rsidP="00246685">
            <w:pPr>
              <w:pStyle w:val="ListBullet"/>
            </w:pPr>
            <w:r w:rsidRPr="00246685">
              <w:t xml:space="preserve">application of Employability Skills as they relate to this unit </w:t>
            </w:r>
          </w:p>
          <w:p w:rsidR="00000000" w:rsidP="00246685">
            <w:pPr>
              <w:pStyle w:val="ListBullet"/>
              <w:rPr>
                <w:lang w:val="en-NZ"/>
              </w:rPr>
            </w:pPr>
            <w:r w:rsidRPr="00246685">
              <w:t>resources accessed and used in a range of (3 or more) contexts (or occasions, over time)</w:t>
            </w:r>
          </w:p>
        </w:tc>
      </w:tr>
      <w:tr w:rsidTr="00E260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685">
            <w:pPr>
              <w:pStyle w:val="BodyText"/>
              <w:rPr>
                <w:lang w:val="en-NZ"/>
              </w:rPr>
            </w:pPr>
            <w:r w:rsidRPr="0024668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t>These resources include:</w:t>
            </w:r>
          </w:p>
          <w:p w:rsidR="00000000" w:rsidRPr="00246685" w:rsidP="00246685">
            <w:pPr>
              <w:pStyle w:val="ListBullet"/>
            </w:pPr>
            <w:r w:rsidRPr="00246685">
              <w:t xml:space="preserve">legislation, policy, procedures </w:t>
            </w:r>
            <w:r w:rsidRPr="00246685">
              <w:t>and protocols relating to resource access and use</w:t>
            </w:r>
          </w:p>
          <w:p w:rsidR="00000000" w:rsidP="00246685">
            <w:pPr>
              <w:pStyle w:val="ListBullet"/>
              <w:rPr>
                <w:lang w:val="en-NZ"/>
              </w:rPr>
            </w:pPr>
            <w:r w:rsidRPr="00246685">
              <w:t>case studies and workplace scenarios to capture the range of situations likely to be encountered when accessing and using resources</w:t>
            </w:r>
          </w:p>
        </w:tc>
      </w:tr>
      <w:tr w:rsidTr="00E260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685">
            <w:pPr>
              <w:pStyle w:val="BodyText"/>
              <w:rPr>
                <w:lang w:val="en-NZ"/>
              </w:rPr>
            </w:pPr>
            <w:r w:rsidRPr="0024668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t xml:space="preserve">Valid assessment of this unit requires: </w:t>
            </w:r>
          </w:p>
          <w:p w:rsidR="00000000" w:rsidRPr="00246685" w:rsidP="00246685">
            <w:pPr>
              <w:pStyle w:val="ListBullet"/>
            </w:pPr>
            <w:r w:rsidRPr="00246685">
              <w:t>a workplace environment, or one that closely resembles normal work practice and replicates the range of conditions likely to be encountered when accessing and using resources, including coping with difficulties, irregularities and breakdowns in routine</w:t>
            </w:r>
          </w:p>
          <w:p w:rsidR="00000000" w:rsidRPr="00246685" w:rsidP="00246685">
            <w:pPr>
              <w:pStyle w:val="ListBullet"/>
            </w:pPr>
            <w:r w:rsidRPr="00246685">
              <w:t>r</w:t>
            </w:r>
            <w:r w:rsidRPr="00246685">
              <w:t>esources accessed and used in a range of (3 or more) contexts (or occasions, over time).</w:t>
            </w:r>
          </w:p>
          <w:p w:rsidR="00000000" w:rsidRPr="00246685" w:rsidP="00246685">
            <w:pPr>
              <w:pStyle w:val="BodyText"/>
            </w:pPr>
            <w:r w:rsidRPr="00246685">
              <w:t>Assessment methods should reflect workplace demands, such as literacy, and the needs of particular groups, such as:</w:t>
            </w:r>
          </w:p>
          <w:p w:rsidR="00000000" w:rsidRPr="00246685" w:rsidP="00246685">
            <w:pPr>
              <w:pStyle w:val="ListBullet"/>
            </w:pPr>
            <w:r w:rsidRPr="00246685">
              <w:t>people with disabilities</w:t>
            </w:r>
          </w:p>
          <w:p w:rsidR="00000000" w:rsidRPr="00246685" w:rsidP="00246685">
            <w:pPr>
              <w:pStyle w:val="ListBullet"/>
            </w:pPr>
            <w:r w:rsidRPr="00246685">
              <w:t>people from culturally and linguistically diverse backgrounds</w:t>
            </w:r>
          </w:p>
          <w:p w:rsidR="00000000" w:rsidRPr="00246685" w:rsidP="00246685">
            <w:pPr>
              <w:pStyle w:val="ListBullet"/>
            </w:pPr>
            <w:r w:rsidRPr="00246685">
              <w:t>Aboriginal and Torres Strait Islander people</w:t>
            </w:r>
          </w:p>
          <w:p w:rsidR="00000000" w:rsidRPr="00246685" w:rsidP="00246685">
            <w:pPr>
              <w:pStyle w:val="ListBullet"/>
            </w:pPr>
            <w:r w:rsidRPr="00246685">
              <w:t>women</w:t>
            </w:r>
          </w:p>
          <w:p w:rsidR="00000000" w:rsidRPr="00246685" w:rsidP="00246685">
            <w:pPr>
              <w:pStyle w:val="ListBullet"/>
            </w:pPr>
            <w:r w:rsidRPr="00246685">
              <w:t>young people</w:t>
            </w:r>
          </w:p>
          <w:p w:rsidR="00000000" w:rsidRPr="00246685" w:rsidP="00246685">
            <w:pPr>
              <w:pStyle w:val="ListBullet"/>
            </w:pPr>
            <w:r w:rsidRPr="00246685">
              <w:t>older people</w:t>
            </w:r>
          </w:p>
          <w:p w:rsidR="00000000" w:rsidRPr="00246685" w:rsidP="00246685">
            <w:pPr>
              <w:pStyle w:val="ListBullet"/>
            </w:pPr>
            <w:r w:rsidRPr="00246685">
              <w:t>people in rural and remote locations.</w:t>
            </w:r>
          </w:p>
          <w:p w:rsidR="00000000" w:rsidRPr="00246685" w:rsidP="00246685">
            <w:pPr>
              <w:pStyle w:val="BodyText"/>
            </w:pPr>
            <w:r w:rsidRPr="00246685">
              <w:t>Assessment methods suitable for valid and reliable assessment of this competenc</w:t>
            </w:r>
            <w:r w:rsidRPr="00246685">
              <w:t xml:space="preserve">y may include, but are not limited to, a combination of 2 or more of: </w:t>
            </w:r>
          </w:p>
          <w:p w:rsidR="00000000" w:rsidRPr="00246685" w:rsidP="00246685">
            <w:pPr>
              <w:pStyle w:val="ListBullet"/>
            </w:pPr>
            <w:r w:rsidRPr="00246685">
              <w:t xml:space="preserve">demonstration </w:t>
            </w:r>
          </w:p>
          <w:p w:rsidR="00000000" w:rsidRPr="00246685" w:rsidP="00246685">
            <w:pPr>
              <w:pStyle w:val="ListBullet"/>
            </w:pPr>
            <w:r w:rsidRPr="00246685">
              <w:t xml:space="preserve">portfolios </w:t>
            </w:r>
          </w:p>
          <w:p w:rsidR="00000000" w:rsidRPr="00246685" w:rsidP="00246685">
            <w:pPr>
              <w:pStyle w:val="ListBullet"/>
            </w:pPr>
            <w:r w:rsidRPr="00246685">
              <w:t>projects</w:t>
            </w:r>
          </w:p>
          <w:p w:rsidR="00000000" w:rsidRPr="00246685" w:rsidP="00246685">
            <w:pPr>
              <w:pStyle w:val="ListBullet"/>
            </w:pPr>
            <w:r w:rsidRPr="00246685">
              <w:t>questioning</w:t>
            </w:r>
          </w:p>
          <w:p w:rsidR="00000000" w:rsidRPr="00246685" w:rsidP="00246685">
            <w:pPr>
              <w:pStyle w:val="ListBullet"/>
            </w:pPr>
            <w:r w:rsidRPr="00246685">
              <w:t>scenarios</w:t>
            </w:r>
          </w:p>
          <w:p w:rsidR="00000000" w:rsidRPr="00246685" w:rsidP="00246685">
            <w:pPr>
              <w:pStyle w:val="ListBullet"/>
            </w:pPr>
            <w:r w:rsidRPr="00246685">
              <w:t>simulation or role plays</w:t>
            </w:r>
          </w:p>
          <w:p w:rsidR="00000000" w:rsidP="00246685">
            <w:pPr>
              <w:pStyle w:val="ListBullet"/>
              <w:rPr>
                <w:lang w:val="en-NZ"/>
              </w:rPr>
            </w:pPr>
            <w:r w:rsidRPr="00246685">
              <w:t>authenticated evidence from the workplace and/or training courses</w:t>
            </w:r>
          </w:p>
        </w:tc>
      </w:tr>
      <w:tr w:rsidTr="00E260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685">
            <w:pPr>
              <w:pStyle w:val="BodyText"/>
              <w:rPr>
                <w:lang w:val="en-NZ"/>
              </w:rPr>
            </w:pPr>
            <w:r w:rsidRPr="0024668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46685" w:rsidP="00246685">
            <w:pPr>
              <w:pStyle w:val="BodyText"/>
            </w:pPr>
            <w:r w:rsidRPr="00246685">
              <w:t>Evidence must be gathered over time in a range of contexts to ensure the person can achieve the unit outcome and apply the competency in different situations or environments</w:t>
            </w:r>
          </w:p>
        </w:tc>
      </w:tr>
    </w:tbl>
    <w:p w:rsidR="00000000" w:rsidRPr="00246685" w:rsidP="00246685">
      <w:pPr>
        <w:pStyle w:val="BodyText"/>
      </w:pPr>
    </w:p>
    <w:p w:rsidR="00000000" w:rsidRPr="00246685" w:rsidP="00246685">
      <w:pPr>
        <w:pStyle w:val="AllowPageBreak"/>
      </w:pPr>
    </w:p>
    <w:p w:rsidR="00000000" w:rsidRPr="00246685" w:rsidP="00246685">
      <w:pPr>
        <w:pStyle w:val="Heading1"/>
      </w:pPr>
      <w:bookmarkStart w:id="11" w:name="O_492697"/>
      <w:bookmarkEnd w:id="11"/>
      <w:r w:rsidRPr="00246685">
        <w:t>Range Statement</w:t>
      </w:r>
    </w:p>
    <w:tbl>
      <w:tblPr>
        <w:tblW w:w="9322" w:type="dxa"/>
        <w:tblLayout w:type="fixed"/>
        <w:tblCellMar>
          <w:left w:w="62" w:type="dxa"/>
          <w:right w:w="62" w:type="dxa"/>
        </w:tblCellMar>
        <w:tblLook w:val="0000"/>
      </w:tblPr>
      <w:tblGrid>
        <w:gridCol w:w="2660"/>
        <w:gridCol w:w="6662"/>
      </w:tblGrid>
      <w:tr w:rsidTr="00E26072">
        <w:tblPrEx>
          <w:tblW w:w="9322" w:type="dxa"/>
          <w:tblLayout w:type="fixed"/>
          <w:tblCellMar>
            <w:left w:w="62" w:type="dxa"/>
            <w:right w:w="62" w:type="dxa"/>
          </w:tblCellMar>
          <w:tblLook w:val="0000"/>
        </w:tblPrEx>
        <w:trPr>
          <w:trHeight w:val="1460"/>
        </w:trPr>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t xml:space="preserve">The Range Statement provides information about </w:t>
            </w:r>
            <w:r w:rsidRPr="00246685">
              <w:t>the context in which the unit of competency is carried out. The variables cater for differences between States and Territories and the Commonwealth, and between organisations and workplaces. They allow for different work requirements, work practices and kn</w:t>
            </w:r>
            <w:r w:rsidRPr="00246685">
              <w:t xml:space="preserve">owledge. The Range Statement also provides a focus for assessment. It relates to the unit as a whole. Text in </w:t>
            </w:r>
            <w:r w:rsidRPr="00246685">
              <w:rPr>
                <w:rStyle w:val="BoldandItalics"/>
              </w:rPr>
              <w:t>bold italics</w:t>
            </w:r>
            <w:r w:rsidRPr="00246685">
              <w:t xml:space="preserve"> in the Performance Criteria is explained here.</w:t>
            </w:r>
          </w:p>
        </w:tc>
      </w:tr>
      <w:tr w:rsidTr="00E2607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rPr>
                <w:rStyle w:val="BoldandItalics"/>
              </w:rPr>
              <w:t xml:space="preserve">Resources </w:t>
            </w:r>
            <w:r w:rsidRPr="0024668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85" w:rsidP="00246685">
            <w:pPr>
              <w:pStyle w:val="ListBullet"/>
            </w:pPr>
            <w:r w:rsidRPr="00246685">
              <w:t>information, knowledge and other intellectual resources</w:t>
            </w:r>
          </w:p>
          <w:p w:rsidR="00000000" w:rsidRPr="00246685" w:rsidP="00246685">
            <w:pPr>
              <w:pStyle w:val="ListBullet"/>
            </w:pPr>
            <w:r w:rsidRPr="00246685">
              <w:t>finances</w:t>
            </w:r>
          </w:p>
          <w:p w:rsidR="00000000" w:rsidRPr="00246685" w:rsidP="00246685">
            <w:pPr>
              <w:pStyle w:val="ListBullet"/>
            </w:pPr>
            <w:r w:rsidRPr="00246685">
              <w:t>facilities</w:t>
            </w:r>
          </w:p>
          <w:p w:rsidR="00000000" w:rsidRPr="00246685" w:rsidP="00246685">
            <w:pPr>
              <w:pStyle w:val="ListBullet"/>
            </w:pPr>
            <w:r w:rsidRPr="00246685">
              <w:t>equipment</w:t>
            </w:r>
          </w:p>
          <w:p w:rsidR="00000000" w:rsidRPr="00246685" w:rsidP="00246685">
            <w:pPr>
              <w:pStyle w:val="ListBullet"/>
            </w:pPr>
            <w:r w:rsidRPr="00246685">
              <w:t>stock and supplies</w:t>
            </w:r>
          </w:p>
          <w:p w:rsidR="00000000" w:rsidP="00246685">
            <w:pPr>
              <w:pStyle w:val="ListBullet"/>
              <w:rPr>
                <w:lang w:val="en-NZ"/>
              </w:rPr>
            </w:pPr>
            <w:r w:rsidRPr="00246685">
              <w:t>dealing with other organisations' requirements</w:t>
            </w:r>
          </w:p>
        </w:tc>
      </w:tr>
      <w:tr w:rsidTr="00E2607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rPr>
                <w:rStyle w:val="BoldandItalics"/>
              </w:rPr>
              <w:t>Legislation</w:t>
            </w:r>
            <w:r w:rsidRPr="00246685">
              <w:t xml:space="preserve">, </w:t>
            </w:r>
            <w:r w:rsidRPr="00246685">
              <w:rPr>
                <w:rStyle w:val="BoldandItalics"/>
              </w:rPr>
              <w:t xml:space="preserve">organisational policy and procedures </w:t>
            </w:r>
            <w:r w:rsidRPr="0024668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85" w:rsidP="00246685">
            <w:pPr>
              <w:pStyle w:val="ListBullet"/>
            </w:pPr>
            <w:r w:rsidRPr="00246685">
              <w:t>State/Territory and Commonwealth legislation and regulations such as:</w:t>
            </w:r>
          </w:p>
          <w:p w:rsidR="00000000" w:rsidRPr="00246685" w:rsidP="00246685">
            <w:pPr>
              <w:pStyle w:val="ListBullet2"/>
            </w:pPr>
            <w:r w:rsidRPr="00246685">
              <w:t>public sector management</w:t>
            </w:r>
            <w:r w:rsidRPr="00246685">
              <w:t xml:space="preserve"> acts</w:t>
            </w:r>
          </w:p>
          <w:p w:rsidR="00000000" w:rsidRPr="00246685" w:rsidP="00246685">
            <w:pPr>
              <w:pStyle w:val="ListBullet2"/>
            </w:pPr>
            <w:r w:rsidRPr="00246685">
              <w:t xml:space="preserve">financial management acts </w:t>
            </w:r>
          </w:p>
          <w:p w:rsidR="00000000" w:rsidRPr="00246685" w:rsidP="00246685">
            <w:pPr>
              <w:pStyle w:val="ListBullet2"/>
            </w:pPr>
            <w:r w:rsidRPr="00246685">
              <w:t>privacy legislation</w:t>
            </w:r>
          </w:p>
          <w:p w:rsidR="00000000" w:rsidRPr="00246685" w:rsidP="00246685">
            <w:pPr>
              <w:pStyle w:val="ListBullet2"/>
            </w:pPr>
            <w:r w:rsidRPr="00246685">
              <w:t>freedom of information</w:t>
            </w:r>
          </w:p>
          <w:p w:rsidR="00000000" w:rsidRPr="00246685" w:rsidP="00246685">
            <w:pPr>
              <w:pStyle w:val="ListBullet2"/>
            </w:pPr>
            <w:r w:rsidRPr="00246685">
              <w:t>copyright</w:t>
            </w:r>
          </w:p>
          <w:p w:rsidR="00000000" w:rsidRPr="00246685" w:rsidP="00246685">
            <w:pPr>
              <w:pStyle w:val="ListBullet2"/>
            </w:pPr>
            <w:r w:rsidRPr="00246685">
              <w:t xml:space="preserve">equal employment opportunity, anti-discrimination and harassment legislation </w:t>
            </w:r>
          </w:p>
          <w:p w:rsidR="00000000" w:rsidRPr="00246685" w:rsidP="00246685">
            <w:pPr>
              <w:pStyle w:val="ListBullet2"/>
            </w:pPr>
            <w:r w:rsidRPr="00246685">
              <w:t>occupational health and safety legislation</w:t>
            </w:r>
          </w:p>
          <w:p w:rsidR="00000000" w:rsidRPr="00246685" w:rsidP="00246685">
            <w:pPr>
              <w:pStyle w:val="ListBullet"/>
            </w:pPr>
            <w:r w:rsidRPr="00246685">
              <w:t>consumer legislation</w:t>
            </w:r>
          </w:p>
          <w:p w:rsidR="00000000" w:rsidRPr="00246685" w:rsidP="00246685">
            <w:pPr>
              <w:pStyle w:val="ListBullet"/>
            </w:pPr>
            <w:r w:rsidRPr="00246685">
              <w:t>environmental legislation</w:t>
            </w:r>
          </w:p>
          <w:p w:rsidR="00000000" w:rsidRPr="00246685" w:rsidP="00246685">
            <w:pPr>
              <w:pStyle w:val="ListBullet"/>
            </w:pPr>
            <w:r w:rsidRPr="00246685">
              <w:t>risk management guidelines</w:t>
            </w:r>
          </w:p>
          <w:p w:rsidR="00000000" w:rsidRPr="00246685" w:rsidP="00246685">
            <w:pPr>
              <w:pStyle w:val="ListBullet"/>
            </w:pPr>
            <w:r w:rsidRPr="00246685">
              <w:t>ethics and accountability standards</w:t>
            </w:r>
          </w:p>
          <w:p w:rsidR="00000000" w:rsidRPr="00246685" w:rsidP="00246685">
            <w:pPr>
              <w:pStyle w:val="ListBullet"/>
            </w:pPr>
            <w:r w:rsidRPr="00246685">
              <w:t>public sector standards</w:t>
            </w:r>
          </w:p>
          <w:p w:rsidR="00000000" w:rsidRPr="00246685" w:rsidP="00246685">
            <w:pPr>
              <w:pStyle w:val="ListBullet"/>
            </w:pPr>
            <w:r w:rsidRPr="00246685">
              <w:t>fraud control standards</w:t>
            </w:r>
          </w:p>
          <w:p w:rsidR="00000000" w:rsidRPr="00246685" w:rsidP="00246685">
            <w:pPr>
              <w:pStyle w:val="ListBullet"/>
            </w:pPr>
            <w:r w:rsidRPr="00246685">
              <w:t>government security standards</w:t>
            </w:r>
          </w:p>
          <w:p w:rsidR="00000000" w:rsidP="00246685">
            <w:pPr>
              <w:pStyle w:val="ListBullet"/>
              <w:rPr>
                <w:lang w:val="en-NZ"/>
              </w:rPr>
            </w:pPr>
            <w:r w:rsidRPr="00246685">
              <w:t>organisational policy, procedures and protocols</w:t>
            </w:r>
          </w:p>
        </w:tc>
      </w:tr>
      <w:tr w:rsidTr="00E2607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85">
            <w:pPr>
              <w:pStyle w:val="BodyText"/>
              <w:rPr>
                <w:lang w:val="en-NZ"/>
              </w:rPr>
            </w:pPr>
            <w:r w:rsidRPr="00246685">
              <w:rPr>
                <w:rStyle w:val="BoldandItalics"/>
              </w:rPr>
              <w:t xml:space="preserve">Records </w:t>
            </w:r>
            <w:r w:rsidRPr="0024668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85" w:rsidP="00246685">
            <w:pPr>
              <w:pStyle w:val="ListBullet"/>
            </w:pPr>
            <w:r w:rsidRPr="00246685">
              <w:t>computerised and manual</w:t>
            </w:r>
          </w:p>
          <w:p w:rsidR="00000000" w:rsidRPr="00246685" w:rsidP="00246685">
            <w:pPr>
              <w:pStyle w:val="ListBullet"/>
            </w:pPr>
            <w:r w:rsidRPr="00246685">
              <w:t>financial statements</w:t>
            </w:r>
          </w:p>
          <w:p w:rsidR="00000000" w:rsidRPr="00246685" w:rsidP="00246685">
            <w:pPr>
              <w:pStyle w:val="ListBullet"/>
            </w:pPr>
            <w:r w:rsidRPr="00246685">
              <w:t>mail</w:t>
            </w:r>
          </w:p>
          <w:p w:rsidR="00000000" w:rsidRPr="00246685" w:rsidP="00246685">
            <w:pPr>
              <w:pStyle w:val="ListBullet"/>
            </w:pPr>
            <w:r w:rsidRPr="00246685">
              <w:t>file maintenance</w:t>
            </w:r>
          </w:p>
          <w:p w:rsidR="00000000" w:rsidRPr="00246685" w:rsidP="00246685">
            <w:pPr>
              <w:pStyle w:val="ListBullet"/>
            </w:pPr>
            <w:r w:rsidRPr="00246685">
              <w:t>stock list control</w:t>
            </w:r>
          </w:p>
          <w:p w:rsidR="00000000" w:rsidRPr="00246685" w:rsidP="00246685">
            <w:pPr>
              <w:pStyle w:val="ListBullet"/>
            </w:pPr>
            <w:r w:rsidRPr="00246685">
              <w:t>order forms</w:t>
            </w:r>
          </w:p>
          <w:p w:rsidR="00000000" w:rsidRPr="00246685" w:rsidP="00246685">
            <w:pPr>
              <w:pStyle w:val="ListBullet"/>
            </w:pPr>
            <w:r w:rsidRPr="00246685">
              <w:t>petty cash forms</w:t>
            </w:r>
          </w:p>
        </w:tc>
      </w:tr>
    </w:tbl>
    <w:p w:rsidR="00E26072" w:rsidP="00246685">
      <w:pPr>
        <w:pStyle w:val="BodyText"/>
      </w:pPr>
    </w:p>
    <w:p w:rsidR="00E26072" w:rsidP="00246685">
      <w:pPr>
        <w:pStyle w:val="BodyText"/>
      </w:pPr>
    </w:p>
    <w:p w:rsidR="00000000" w:rsidRPr="00246685" w:rsidP="00246685">
      <w:pPr>
        <w:pStyle w:val="Heading1"/>
      </w:pPr>
      <w:bookmarkStart w:id="12" w:name="O_492699"/>
      <w:bookmarkEnd w:id="12"/>
      <w:r w:rsidRPr="00246685">
        <w:t>Unit Sector(s)</w:t>
      </w:r>
    </w:p>
    <w:p w:rsidR="00000000" w:rsidRPr="00246685" w:rsidP="00246685">
      <w:pPr>
        <w:pStyle w:val="BodyText"/>
      </w:pPr>
      <w:r w:rsidRPr="00246685">
        <w:t>Not applicable.</w:t>
      </w:r>
    </w:p>
    <w:p w:rsidR="00000000" w:rsidRPr="00246685" w:rsidP="00246685">
      <w:pPr>
        <w:pStyle w:val="AllowPageBreak"/>
      </w:pPr>
    </w:p>
    <w:p w:rsidR="00000000" w:rsidRPr="00246685" w:rsidP="00246685">
      <w:pPr>
        <w:pStyle w:val="Heading1"/>
      </w:pPr>
      <w:bookmarkStart w:id="13" w:name="O_492703"/>
      <w:bookmarkEnd w:id="13"/>
      <w:r w:rsidRPr="00246685">
        <w:t>Competency field</w:t>
      </w:r>
    </w:p>
    <w:p w:rsidR="00000000" w:rsidRPr="00246685" w:rsidP="00246685">
      <w:pPr>
        <w:pStyle w:val="BodyText"/>
      </w:pPr>
      <w:r w:rsidRPr="00246685">
        <w:t>Working in Government.</w:t>
      </w:r>
    </w:p>
    <w:p w:rsidR="00000000" w:rsidRPr="00246685" w:rsidP="00246685"/>
    <w:sectPr w:rsidSect="00246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072" w:rsidP="00E260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72" w:rsidP="002466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6072" w:rsidP="00246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6072" w:rsidP="00246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85" w:rsidRPr="00E26072" w:rsidP="00E260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72" w:rsidRPr="002D2AF8" w:rsidP="00246685">
    <w:pPr>
      <w:pStyle w:val="Header"/>
      <w:framePr w:wrap="around"/>
    </w:pPr>
    <w:r>
      <w:fldChar w:fldCharType="begin"/>
    </w:r>
    <w:r>
      <w:instrText xml:space="preserve"> TITLE   \* MERGEFORMAT </w:instrText>
    </w:r>
    <w:r>
      <w:fldChar w:fldCharType="separate"/>
    </w:r>
    <w:r>
      <w:t>PSPGOV204B Access and use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26072" w:rsidP="00246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5C0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E7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4F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685"/>
    <w:pPr>
      <w:spacing w:before="360" w:after="60"/>
      <w:outlineLvl w:val="0"/>
    </w:pPr>
    <w:rPr>
      <w:sz w:val="32"/>
    </w:rPr>
  </w:style>
  <w:style w:type="paragraph" w:styleId="Heading2">
    <w:name w:val="heading 2"/>
    <w:basedOn w:val="HeadingBase"/>
    <w:next w:val="BodyText"/>
    <w:link w:val="Heading2Char"/>
    <w:qFormat/>
    <w:rsid w:val="00246685"/>
    <w:pPr>
      <w:keepLines/>
      <w:spacing w:before="240" w:after="120"/>
      <w:outlineLvl w:val="1"/>
    </w:pPr>
    <w:rPr>
      <w:sz w:val="28"/>
      <w:szCs w:val="40"/>
    </w:rPr>
  </w:style>
  <w:style w:type="paragraph" w:styleId="Heading3">
    <w:name w:val="heading 3"/>
    <w:basedOn w:val="HeadingBase"/>
    <w:next w:val="BodyText"/>
    <w:link w:val="Heading3Char"/>
    <w:qFormat/>
    <w:rsid w:val="00246685"/>
    <w:pPr>
      <w:spacing w:before="180" w:after="120"/>
      <w:outlineLvl w:val="2"/>
    </w:pPr>
    <w:rPr>
      <w:spacing w:val="-10"/>
      <w:kern w:val="32"/>
    </w:rPr>
  </w:style>
  <w:style w:type="paragraph" w:styleId="Heading4">
    <w:name w:val="heading 4"/>
    <w:basedOn w:val="HeadingBase"/>
    <w:next w:val="BodyText"/>
    <w:link w:val="Heading4Char"/>
    <w:qFormat/>
    <w:rsid w:val="00246685"/>
    <w:pPr>
      <w:spacing w:before="160" w:after="120"/>
      <w:outlineLvl w:val="3"/>
    </w:pPr>
    <w:rPr>
      <w:sz w:val="22"/>
    </w:rPr>
  </w:style>
  <w:style w:type="paragraph" w:styleId="Heading5">
    <w:name w:val="heading 5"/>
    <w:basedOn w:val="HeadingBase"/>
    <w:next w:val="Normal"/>
    <w:link w:val="Heading5Char"/>
    <w:qFormat/>
    <w:rsid w:val="00246685"/>
    <w:pPr>
      <w:spacing w:before="80"/>
      <w:outlineLvl w:val="4"/>
    </w:pPr>
    <w:rPr>
      <w:color w:val="918585"/>
      <w:sz w:val="20"/>
    </w:rPr>
  </w:style>
  <w:style w:type="paragraph" w:styleId="Heading6">
    <w:name w:val="heading 6"/>
    <w:basedOn w:val="HeadingBase"/>
    <w:next w:val="Normal"/>
    <w:link w:val="Heading6Char"/>
    <w:qFormat/>
    <w:rsid w:val="00246685"/>
    <w:pPr>
      <w:spacing w:before="60"/>
      <w:outlineLvl w:val="5"/>
    </w:pPr>
    <w:rPr>
      <w:color w:val="918585"/>
      <w:sz w:val="20"/>
    </w:rPr>
  </w:style>
  <w:style w:type="paragraph" w:styleId="Heading7">
    <w:name w:val="heading 7"/>
    <w:basedOn w:val="Normal"/>
    <w:next w:val="Normal"/>
    <w:link w:val="Heading7Char"/>
    <w:qFormat/>
    <w:rsid w:val="00246685"/>
    <w:pPr>
      <w:ind w:left="720"/>
      <w:outlineLvl w:val="6"/>
    </w:pPr>
    <w:rPr>
      <w:i/>
    </w:rPr>
  </w:style>
  <w:style w:type="paragraph" w:styleId="Heading8">
    <w:name w:val="heading 8"/>
    <w:basedOn w:val="Normal"/>
    <w:next w:val="Normal"/>
    <w:link w:val="Heading8Char"/>
    <w:qFormat/>
    <w:rsid w:val="00246685"/>
    <w:pPr>
      <w:ind w:left="720"/>
      <w:outlineLvl w:val="7"/>
    </w:pPr>
    <w:rPr>
      <w:i/>
    </w:rPr>
  </w:style>
  <w:style w:type="paragraph" w:styleId="Heading9">
    <w:name w:val="heading 9"/>
    <w:basedOn w:val="Normal"/>
    <w:next w:val="Normal"/>
    <w:link w:val="Heading9Char"/>
    <w:qFormat/>
    <w:rsid w:val="00246685"/>
    <w:pPr>
      <w:ind w:left="720"/>
      <w:outlineLvl w:val="8"/>
    </w:pPr>
    <w:rPr>
      <w:i/>
    </w:rPr>
  </w:style>
  <w:style w:type="character" w:default="1" w:styleId="DefaultParagraphFont">
    <w:name w:val="Default Paragraph Font"/>
    <w:uiPriority w:val="1"/>
    <w:unhideWhenUsed/>
    <w:rsid w:val="00246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685"/>
  </w:style>
  <w:style w:type="character" w:customStyle="1" w:styleId="Heading1Char">
    <w:name w:val="Heading 1 Char"/>
    <w:basedOn w:val="DefaultParagraphFont"/>
    <w:link w:val="Heading1"/>
    <w:rsid w:val="00246685"/>
    <w:rPr>
      <w:rFonts w:ascii="Times New Roman" w:eastAsia="Times New Roman" w:hAnsi="Times New Roman" w:cs="Times New Roman"/>
      <w:b/>
      <w:sz w:val="32"/>
      <w:szCs w:val="20"/>
      <w:lang w:eastAsia="en-US"/>
    </w:rPr>
  </w:style>
  <w:style w:type="paragraph" w:styleId="BodyText">
    <w:name w:val="Body Text"/>
    <w:basedOn w:val="Normal"/>
    <w:link w:val="BodyTextChar"/>
    <w:rsid w:val="00246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685"/>
    <w:rPr>
      <w:rFonts w:ascii="Times New Roman" w:eastAsia="Times New Roman" w:hAnsi="Times New Roman" w:cs="Times New Roman"/>
      <w:sz w:val="24"/>
      <w:lang w:eastAsia="en-US"/>
    </w:rPr>
  </w:style>
  <w:style w:type="paragraph" w:styleId="Footer">
    <w:name w:val="footer"/>
    <w:basedOn w:val="Normal"/>
    <w:link w:val="FooterChar"/>
    <w:rsid w:val="00246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685"/>
    <w:rPr>
      <w:rFonts w:ascii="Times New Roman" w:eastAsia="Times New Roman" w:hAnsi="Times New Roman" w:cs="Times New Roman"/>
      <w:sz w:val="16"/>
      <w:lang w:eastAsia="en-US"/>
    </w:rPr>
  </w:style>
  <w:style w:type="paragraph" w:styleId="List">
    <w:name w:val="List"/>
    <w:basedOn w:val="BodyText"/>
    <w:next w:val="BodyText"/>
    <w:rsid w:val="00246685"/>
    <w:pPr>
      <w:tabs>
        <w:tab w:val="left" w:pos="340"/>
      </w:tabs>
      <w:spacing w:before="60" w:after="60"/>
      <w:ind w:left="340" w:hanging="340"/>
    </w:pPr>
  </w:style>
  <w:style w:type="paragraph" w:styleId="ListBullet">
    <w:name w:val="List Bullet"/>
    <w:basedOn w:val="List"/>
    <w:rsid w:val="00246685"/>
    <w:pPr>
      <w:numPr>
        <w:numId w:val="13"/>
      </w:numPr>
      <w:tabs>
        <w:tab w:val="clear" w:pos="340"/>
      </w:tabs>
      <w:spacing w:before="40" w:after="40"/>
    </w:pPr>
  </w:style>
  <w:style w:type="character" w:customStyle="1" w:styleId="SpecialBold">
    <w:name w:val="Special Bold"/>
    <w:basedOn w:val="DefaultParagraphFont"/>
    <w:rsid w:val="00246685"/>
    <w:rPr>
      <w:b/>
      <w:spacing w:val="0"/>
    </w:rPr>
  </w:style>
  <w:style w:type="paragraph" w:styleId="ListBullet2">
    <w:name w:val="List Bullet 2"/>
    <w:basedOn w:val="List2"/>
    <w:rsid w:val="00246685"/>
    <w:pPr>
      <w:numPr>
        <w:numId w:val="14"/>
      </w:numPr>
      <w:tabs>
        <w:tab w:val="clear" w:pos="680"/>
      </w:tabs>
    </w:pPr>
  </w:style>
  <w:style w:type="character" w:styleId="Emphasis">
    <w:name w:val="Emphasis"/>
    <w:basedOn w:val="DefaultParagraphFont"/>
    <w:qFormat/>
    <w:rsid w:val="00246685"/>
    <w:rPr>
      <w:i/>
    </w:rPr>
  </w:style>
  <w:style w:type="paragraph" w:customStyle="1" w:styleId="SuperHeading">
    <w:name w:val="SuperHeading"/>
    <w:basedOn w:val="Normal"/>
    <w:rsid w:val="00246685"/>
    <w:pPr>
      <w:spacing w:before="240" w:after="120"/>
      <w:outlineLvl w:val="0"/>
    </w:pPr>
    <w:rPr>
      <w:rFonts w:ascii="Times New Roman" w:hAnsi="Times New Roman"/>
      <w:b/>
      <w:sz w:val="28"/>
    </w:rPr>
  </w:style>
  <w:style w:type="paragraph" w:customStyle="1" w:styleId="AllowPageBreak">
    <w:name w:val="AllowPageBreak"/>
    <w:rsid w:val="00246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46685"/>
    <w:rPr>
      <w:u w:val="single"/>
    </w:rPr>
  </w:style>
  <w:style w:type="character" w:customStyle="1" w:styleId="BoldandItalics">
    <w:name w:val="Bold and Italics"/>
    <w:qFormat/>
    <w:rsid w:val="00246685"/>
    <w:rPr>
      <w:b/>
      <w:i/>
      <w:u w:val="none"/>
    </w:rPr>
  </w:style>
  <w:style w:type="character" w:customStyle="1" w:styleId="Heading2Char">
    <w:name w:val="Heading 2 Char"/>
    <w:basedOn w:val="DefaultParagraphFont"/>
    <w:link w:val="Heading2"/>
    <w:rsid w:val="00246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685"/>
    <w:rPr>
      <w:rFonts w:ascii="Courier New" w:eastAsia="Times New Roman" w:hAnsi="Courier New" w:cs="Times New Roman"/>
      <w:i/>
      <w:szCs w:val="20"/>
      <w:lang w:eastAsia="en-US"/>
    </w:rPr>
  </w:style>
  <w:style w:type="paragraph" w:customStyle="1" w:styleId="HeadingBase">
    <w:name w:val="Heading Base"/>
    <w:rsid w:val="00246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685"/>
    <w:pPr>
      <w:tabs>
        <w:tab w:val="right" w:leader="dot" w:pos="9072"/>
      </w:tabs>
      <w:ind w:left="567"/>
    </w:pPr>
    <w:rPr>
      <w:szCs w:val="22"/>
    </w:rPr>
  </w:style>
  <w:style w:type="paragraph" w:customStyle="1" w:styleId="TOCBase">
    <w:name w:val="TOC Base"/>
    <w:rsid w:val="00246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685"/>
    <w:pPr>
      <w:tabs>
        <w:tab w:val="right" w:leader="dot" w:pos="9072"/>
      </w:tabs>
      <w:spacing w:before="40" w:after="40"/>
      <w:ind w:left="284"/>
    </w:pPr>
    <w:rPr>
      <w:rFonts w:ascii="Times New Roman" w:hAnsi="Times New Roman"/>
    </w:rPr>
  </w:style>
  <w:style w:type="paragraph" w:styleId="TOC1">
    <w:name w:val="toc 1"/>
    <w:basedOn w:val="TOCBase"/>
    <w:next w:val="Normal"/>
    <w:rsid w:val="00246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685"/>
    <w:pPr>
      <w:spacing w:before="5040"/>
      <w:jc w:val="center"/>
    </w:pPr>
    <w:rPr>
      <w:sz w:val="48"/>
      <w:szCs w:val="72"/>
      <w:lang w:val="en-US"/>
    </w:rPr>
  </w:style>
  <w:style w:type="character" w:customStyle="1" w:styleId="TitleChar">
    <w:name w:val="Title Char"/>
    <w:basedOn w:val="DefaultParagraphFont"/>
    <w:link w:val="Title"/>
    <w:rsid w:val="00246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685"/>
    <w:pPr>
      <w:tabs>
        <w:tab w:val="left" w:pos="3600"/>
        <w:tab w:val="left" w:pos="3958"/>
      </w:tabs>
    </w:pPr>
  </w:style>
  <w:style w:type="paragraph" w:customStyle="1" w:styleId="Note">
    <w:name w:val="Note"/>
    <w:basedOn w:val="BodyText"/>
    <w:rsid w:val="00246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685"/>
    <w:pPr>
      <w:framePr w:wrap="auto" w:hAnchor="text" w:y="6049"/>
    </w:pPr>
    <w:rPr>
      <w:color w:val="000000"/>
      <w:sz w:val="40"/>
    </w:rPr>
  </w:style>
  <w:style w:type="paragraph" w:customStyle="1" w:styleId="TOCTitle">
    <w:name w:val="TOCTitle"/>
    <w:basedOn w:val="Heading1"/>
    <w:rsid w:val="00246685"/>
    <w:pPr>
      <w:spacing w:after="240"/>
      <w:jc w:val="center"/>
      <w:outlineLvl w:val="9"/>
    </w:pPr>
    <w:rPr>
      <w:caps/>
    </w:rPr>
  </w:style>
  <w:style w:type="paragraph" w:customStyle="1" w:styleId="Version">
    <w:name w:val="Version"/>
    <w:rsid w:val="00246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685"/>
    <w:pPr>
      <w:keepNext w:val="0"/>
      <w:tabs>
        <w:tab w:val="right" w:pos="4176"/>
      </w:tabs>
      <w:ind w:left="198" w:hanging="198"/>
    </w:pPr>
    <w:rPr>
      <w:rFonts w:ascii="Garamond" w:hAnsi="Garamond"/>
    </w:rPr>
  </w:style>
  <w:style w:type="paragraph" w:styleId="IndexHeading">
    <w:name w:val="index heading"/>
    <w:basedOn w:val="Normal"/>
    <w:next w:val="Index1"/>
    <w:semiHidden/>
    <w:rsid w:val="00246685"/>
    <w:pPr>
      <w:spacing w:before="120" w:after="120"/>
    </w:pPr>
    <w:rPr>
      <w:rFonts w:ascii="Arial" w:hAnsi="Arial"/>
      <w:b/>
      <w:color w:val="918585"/>
      <w:sz w:val="24"/>
    </w:rPr>
  </w:style>
  <w:style w:type="paragraph" w:styleId="Header">
    <w:name w:val="header"/>
    <w:basedOn w:val="Normal"/>
    <w:link w:val="HeaderChar"/>
    <w:rsid w:val="00246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685"/>
    <w:rPr>
      <w:rFonts w:ascii="Times New Roman" w:eastAsia="Times New Roman" w:hAnsi="Times New Roman" w:cs="Times New Roman"/>
      <w:sz w:val="16"/>
      <w:szCs w:val="20"/>
      <w:lang w:val="en-GB" w:eastAsia="en-US"/>
    </w:rPr>
  </w:style>
  <w:style w:type="paragraph" w:customStyle="1" w:styleId="Chapter">
    <w:name w:val="Chapter"/>
    <w:basedOn w:val="Normal"/>
    <w:rsid w:val="00246685"/>
    <w:pPr>
      <w:spacing w:before="240"/>
    </w:pPr>
    <w:rPr>
      <w:rFonts w:ascii="Times New Roman" w:hAnsi="Times New Roman"/>
      <w:smallCaps/>
      <w:spacing w:val="80"/>
      <w:sz w:val="28"/>
    </w:rPr>
  </w:style>
  <w:style w:type="paragraph" w:customStyle="1" w:styleId="InChapter">
    <w:name w:val="InChapter"/>
    <w:basedOn w:val="Heading3"/>
    <w:rsid w:val="00246685"/>
    <w:pPr>
      <w:spacing w:after="240"/>
      <w:outlineLvl w:val="9"/>
    </w:pPr>
    <w:rPr>
      <w:noProof/>
    </w:rPr>
  </w:style>
  <w:style w:type="paragraph" w:styleId="Index2">
    <w:name w:val="index 2"/>
    <w:basedOn w:val="Normal"/>
    <w:next w:val="Normal"/>
    <w:semiHidden/>
    <w:rsid w:val="00246685"/>
    <w:pPr>
      <w:tabs>
        <w:tab w:val="right" w:pos="4176"/>
      </w:tabs>
      <w:ind w:left="568" w:hanging="284"/>
    </w:pPr>
    <w:rPr>
      <w:rFonts w:ascii="Garamond" w:hAnsi="Garamond"/>
    </w:rPr>
  </w:style>
  <w:style w:type="paragraph" w:customStyle="1" w:styleId="Byline">
    <w:name w:val="Byline"/>
    <w:rsid w:val="00246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685"/>
    <w:pPr>
      <w:tabs>
        <w:tab w:val="clear" w:pos="3600"/>
        <w:tab w:val="clear" w:pos="3958"/>
      </w:tabs>
      <w:jc w:val="right"/>
    </w:pPr>
  </w:style>
  <w:style w:type="paragraph" w:styleId="Caption">
    <w:name w:val="caption"/>
    <w:basedOn w:val="BodyText"/>
    <w:next w:val="Normal"/>
    <w:qFormat/>
    <w:rsid w:val="00246685"/>
    <w:pPr>
      <w:framePr w:w="2268" w:hSpace="181" w:vSpace="181" w:wrap="around" w:vAnchor="text" w:hAnchor="page" w:x="1135" w:y="285" w:anchorLock="1"/>
    </w:pPr>
    <w:rPr>
      <w:i/>
    </w:rPr>
  </w:style>
  <w:style w:type="paragraph" w:customStyle="1" w:styleId="MiniTOCTitle">
    <w:name w:val="MiniTOCTitle"/>
    <w:basedOn w:val="Heading4"/>
    <w:rsid w:val="00246685"/>
    <w:pPr>
      <w:spacing w:before="240"/>
      <w:outlineLvl w:val="9"/>
    </w:pPr>
    <w:rPr>
      <w:noProof/>
      <w:sz w:val="24"/>
    </w:rPr>
  </w:style>
  <w:style w:type="paragraph" w:customStyle="1" w:styleId="MiniTOCItem">
    <w:name w:val="MiniTOCItem"/>
    <w:basedOn w:val="ListBullet"/>
    <w:rsid w:val="00246685"/>
    <w:pPr>
      <w:numPr>
        <w:numId w:val="0"/>
      </w:numPr>
      <w:tabs>
        <w:tab w:val="right" w:leader="dot" w:pos="6521"/>
      </w:tabs>
      <w:spacing w:before="0" w:after="0"/>
    </w:pPr>
  </w:style>
  <w:style w:type="paragraph" w:customStyle="1" w:styleId="TOFTitle">
    <w:name w:val="TOFTitle"/>
    <w:basedOn w:val="TOCTitle"/>
    <w:rsid w:val="00246685"/>
  </w:style>
  <w:style w:type="paragraph" w:styleId="TableofFigures">
    <w:name w:val="table of figures"/>
    <w:basedOn w:val="Normal"/>
    <w:next w:val="Normal"/>
    <w:semiHidden/>
    <w:rsid w:val="00246685"/>
    <w:pPr>
      <w:tabs>
        <w:tab w:val="right" w:leader="dot" w:pos="9072"/>
      </w:tabs>
      <w:ind w:left="970" w:hanging="403"/>
    </w:pPr>
    <w:rPr>
      <w:rFonts w:ascii="Times New Roman" w:hAnsi="Times New Roman"/>
      <w:b/>
    </w:rPr>
  </w:style>
  <w:style w:type="paragraph" w:styleId="ListNumber">
    <w:name w:val="List Number"/>
    <w:basedOn w:val="List"/>
    <w:rsid w:val="00246685"/>
    <w:pPr>
      <w:numPr>
        <w:numId w:val="11"/>
      </w:numPr>
    </w:pPr>
  </w:style>
  <w:style w:type="character" w:customStyle="1" w:styleId="WingdingSymbols">
    <w:name w:val="Wingding Symbols"/>
    <w:rsid w:val="00246685"/>
    <w:rPr>
      <w:rFonts w:ascii="Wingdings" w:hAnsi="Wingdings"/>
    </w:rPr>
  </w:style>
  <w:style w:type="paragraph" w:customStyle="1" w:styleId="TableHeading">
    <w:name w:val="Table Heading"/>
    <w:basedOn w:val="HeadingBase"/>
    <w:rsid w:val="00246685"/>
    <w:pPr>
      <w:keepLines/>
      <w:pBdr>
        <w:bottom w:val="single" w:sz="6" w:space="1" w:color="918585"/>
      </w:pBdr>
      <w:spacing w:before="240"/>
    </w:pPr>
  </w:style>
  <w:style w:type="character" w:customStyle="1" w:styleId="HotSpot">
    <w:name w:val="HotSpot"/>
    <w:rsid w:val="00246685"/>
    <w:rPr>
      <w:color w:val="0033CC"/>
      <w:u w:val="none"/>
    </w:rPr>
  </w:style>
  <w:style w:type="paragraph" w:customStyle="1" w:styleId="BodyTextRight">
    <w:name w:val="Body Text Right"/>
    <w:basedOn w:val="BodyText"/>
    <w:rsid w:val="00246685"/>
    <w:pPr>
      <w:spacing w:before="0" w:after="0"/>
      <w:jc w:val="right"/>
    </w:pPr>
  </w:style>
  <w:style w:type="paragraph" w:styleId="Index3">
    <w:name w:val="index 3"/>
    <w:basedOn w:val="ListNumber2"/>
    <w:next w:val="Normal"/>
    <w:semiHidden/>
    <w:rsid w:val="00246685"/>
    <w:pPr>
      <w:numPr>
        <w:numId w:val="0"/>
      </w:numPr>
      <w:tabs>
        <w:tab w:val="right" w:leader="dot" w:pos="4176"/>
      </w:tabs>
    </w:pPr>
  </w:style>
  <w:style w:type="paragraph" w:styleId="ListNumber2">
    <w:name w:val="List Number 2"/>
    <w:basedOn w:val="List2"/>
    <w:rsid w:val="00246685"/>
    <w:pPr>
      <w:numPr>
        <w:numId w:val="10"/>
      </w:numPr>
      <w:tabs>
        <w:tab w:val="clear" w:pos="1060"/>
      </w:tabs>
    </w:pPr>
  </w:style>
  <w:style w:type="paragraph" w:customStyle="1" w:styleId="MarginNote">
    <w:name w:val="Margin Note"/>
    <w:basedOn w:val="BodyText"/>
    <w:rsid w:val="00246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685"/>
    <w:rPr>
      <w:sz w:val="32"/>
    </w:rPr>
  </w:style>
  <w:style w:type="paragraph" w:customStyle="1" w:styleId="HeadingProcedure">
    <w:name w:val="Heading Procedure"/>
    <w:basedOn w:val="HeadingBase"/>
    <w:next w:val="Normal"/>
    <w:rsid w:val="00246685"/>
    <w:pPr>
      <w:tabs>
        <w:tab w:val="left" w:pos="0"/>
      </w:tabs>
      <w:spacing w:before="120" w:after="60"/>
    </w:pPr>
    <w:rPr>
      <w:i/>
      <w:color w:val="918585"/>
      <w:sz w:val="22"/>
    </w:rPr>
  </w:style>
  <w:style w:type="paragraph" w:customStyle="1" w:styleId="TableBodyText">
    <w:name w:val="Table Body Text"/>
    <w:basedOn w:val="BodyText"/>
    <w:rsid w:val="00246685"/>
    <w:pPr>
      <w:spacing w:before="60" w:after="60"/>
    </w:pPr>
  </w:style>
  <w:style w:type="paragraph" w:styleId="ListContinue">
    <w:name w:val="List Continue"/>
    <w:basedOn w:val="List"/>
    <w:rsid w:val="00246685"/>
    <w:pPr>
      <w:ind w:firstLine="0"/>
    </w:pPr>
  </w:style>
  <w:style w:type="paragraph" w:customStyle="1" w:styleId="ListNote">
    <w:name w:val="List Note"/>
    <w:basedOn w:val="List"/>
    <w:rsid w:val="00246685"/>
    <w:pPr>
      <w:pBdr>
        <w:top w:val="single" w:sz="6" w:space="2" w:color="918585"/>
        <w:bottom w:val="single" w:sz="6" w:space="2" w:color="918585"/>
      </w:pBdr>
      <w:tabs>
        <w:tab w:val="left" w:pos="1021"/>
      </w:tabs>
      <w:ind w:firstLine="0"/>
    </w:pPr>
  </w:style>
  <w:style w:type="paragraph" w:customStyle="1" w:styleId="Warning">
    <w:name w:val="Warning"/>
    <w:basedOn w:val="BodyText"/>
    <w:rsid w:val="00246685"/>
    <w:pPr>
      <w:shd w:val="clear" w:color="auto" w:fill="D9D9D9"/>
      <w:tabs>
        <w:tab w:val="left" w:pos="992"/>
      </w:tabs>
      <w:ind w:left="119" w:right="119"/>
    </w:pPr>
    <w:rPr>
      <w:sz w:val="20"/>
    </w:rPr>
  </w:style>
  <w:style w:type="paragraph" w:customStyle="1" w:styleId="MarginIcons">
    <w:name w:val="Margin Icons"/>
    <w:basedOn w:val="BodyText"/>
    <w:rsid w:val="00246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685"/>
    <w:rPr>
      <w:rFonts w:ascii="Courier New" w:hAnsi="Courier New"/>
    </w:rPr>
  </w:style>
  <w:style w:type="paragraph" w:customStyle="1" w:styleId="NoteBullet">
    <w:name w:val="Note Bullet"/>
    <w:basedOn w:val="Note"/>
    <w:rsid w:val="00246685"/>
    <w:pPr>
      <w:tabs>
        <w:tab w:val="clear" w:pos="680"/>
      </w:tabs>
      <w:spacing w:before="60" w:after="60"/>
    </w:pPr>
  </w:style>
  <w:style w:type="paragraph" w:customStyle="1" w:styleId="SubHeading2">
    <w:name w:val="SubHeading2"/>
    <w:basedOn w:val="HeadingBase"/>
    <w:rsid w:val="00246685"/>
    <w:pPr>
      <w:spacing w:before="240" w:after="60"/>
    </w:pPr>
    <w:rPr>
      <w:sz w:val="20"/>
    </w:rPr>
  </w:style>
  <w:style w:type="paragraph" w:customStyle="1" w:styleId="SubHeading1">
    <w:name w:val="SubHeading1"/>
    <w:basedOn w:val="HeadingBase"/>
    <w:rsid w:val="00246685"/>
    <w:pPr>
      <w:spacing w:before="240" w:after="60"/>
    </w:pPr>
    <w:rPr>
      <w:color w:val="918585"/>
      <w:sz w:val="22"/>
    </w:rPr>
  </w:style>
  <w:style w:type="paragraph" w:customStyle="1" w:styleId="SideHeading">
    <w:name w:val="Side Heading"/>
    <w:basedOn w:val="HeadingBase"/>
    <w:rsid w:val="00246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685"/>
    <w:pPr>
      <w:numPr>
        <w:numId w:val="12"/>
      </w:numPr>
    </w:pPr>
  </w:style>
  <w:style w:type="paragraph" w:styleId="PlainText">
    <w:name w:val="Plain Text"/>
    <w:basedOn w:val="Normal"/>
    <w:link w:val="PlainTextChar"/>
    <w:rsid w:val="00246685"/>
    <w:rPr>
      <w:sz w:val="20"/>
    </w:rPr>
  </w:style>
  <w:style w:type="character" w:customStyle="1" w:styleId="PlainTextChar">
    <w:name w:val="Plain Text Char"/>
    <w:basedOn w:val="DefaultParagraphFont"/>
    <w:link w:val="PlainText"/>
    <w:rsid w:val="00246685"/>
    <w:rPr>
      <w:rFonts w:ascii="Courier New" w:eastAsia="Times New Roman" w:hAnsi="Courier New" w:cs="Times New Roman"/>
      <w:sz w:val="20"/>
      <w:szCs w:val="20"/>
      <w:lang w:eastAsia="en-US"/>
    </w:rPr>
  </w:style>
  <w:style w:type="character" w:customStyle="1" w:styleId="MenuOption">
    <w:name w:val="Menu Option"/>
    <w:basedOn w:val="DefaultParagraphFont"/>
    <w:rsid w:val="00246685"/>
    <w:rPr>
      <w:b/>
      <w:smallCaps/>
    </w:rPr>
  </w:style>
  <w:style w:type="paragraph" w:customStyle="1" w:styleId="TableListNumber">
    <w:name w:val="Table List Number"/>
    <w:basedOn w:val="ListNumber"/>
    <w:rsid w:val="00246685"/>
    <w:pPr>
      <w:numPr>
        <w:numId w:val="0"/>
      </w:numPr>
    </w:pPr>
  </w:style>
  <w:style w:type="paragraph" w:styleId="TOC4">
    <w:name w:val="toc 4"/>
    <w:basedOn w:val="TOCBase"/>
    <w:next w:val="Normal"/>
    <w:semiHidden/>
    <w:rsid w:val="00246685"/>
    <w:pPr>
      <w:tabs>
        <w:tab w:val="right" w:leader="dot" w:pos="9071"/>
      </w:tabs>
      <w:ind w:left="1701"/>
    </w:pPr>
  </w:style>
  <w:style w:type="paragraph" w:customStyle="1" w:styleId="ListAlpha">
    <w:name w:val="List Alpha"/>
    <w:basedOn w:val="List"/>
    <w:rsid w:val="00246685"/>
    <w:pPr>
      <w:numPr>
        <w:numId w:val="9"/>
      </w:numPr>
    </w:pPr>
  </w:style>
  <w:style w:type="paragraph" w:customStyle="1" w:styleId="ListAlpha2">
    <w:name w:val="List Alpha 2"/>
    <w:basedOn w:val="List2"/>
    <w:rsid w:val="00246685"/>
    <w:pPr>
      <w:numPr>
        <w:numId w:val="8"/>
      </w:numPr>
    </w:pPr>
  </w:style>
  <w:style w:type="paragraph" w:styleId="List2">
    <w:name w:val="List 2"/>
    <w:basedOn w:val="BodyText"/>
    <w:rsid w:val="00246685"/>
    <w:pPr>
      <w:tabs>
        <w:tab w:val="left" w:pos="680"/>
      </w:tabs>
      <w:spacing w:before="60" w:after="60"/>
      <w:ind w:left="680" w:hanging="340"/>
    </w:pPr>
  </w:style>
  <w:style w:type="paragraph" w:styleId="List3">
    <w:name w:val="List 3"/>
    <w:basedOn w:val="BodyText"/>
    <w:rsid w:val="00246685"/>
    <w:pPr>
      <w:tabs>
        <w:tab w:val="left" w:pos="1021"/>
      </w:tabs>
      <w:spacing w:before="60" w:after="60"/>
      <w:ind w:left="1020" w:hanging="340"/>
    </w:pPr>
  </w:style>
  <w:style w:type="paragraph" w:styleId="List4">
    <w:name w:val="List 4"/>
    <w:basedOn w:val="BodyText"/>
    <w:rsid w:val="00246685"/>
    <w:pPr>
      <w:tabs>
        <w:tab w:val="left" w:pos="1361"/>
      </w:tabs>
      <w:spacing w:before="60" w:after="60"/>
      <w:ind w:left="1361" w:hanging="340"/>
    </w:pPr>
  </w:style>
  <w:style w:type="paragraph" w:styleId="List5">
    <w:name w:val="List 5"/>
    <w:basedOn w:val="BodyText"/>
    <w:rsid w:val="00246685"/>
    <w:pPr>
      <w:tabs>
        <w:tab w:val="left" w:pos="1701"/>
      </w:tabs>
      <w:spacing w:before="60" w:after="60"/>
      <w:ind w:left="1701" w:hanging="340"/>
    </w:pPr>
  </w:style>
  <w:style w:type="paragraph" w:styleId="ListBullet3">
    <w:name w:val="List Bullet 3"/>
    <w:basedOn w:val="List3"/>
    <w:rsid w:val="00246685"/>
    <w:pPr>
      <w:numPr>
        <w:numId w:val="15"/>
      </w:numPr>
      <w:tabs>
        <w:tab w:val="clear" w:pos="1021"/>
      </w:tabs>
      <w:ind w:left="1037" w:hanging="357"/>
    </w:pPr>
  </w:style>
  <w:style w:type="paragraph" w:styleId="ListBullet4">
    <w:name w:val="List Bullet 4"/>
    <w:basedOn w:val="List4"/>
    <w:rsid w:val="00246685"/>
    <w:pPr>
      <w:numPr>
        <w:numId w:val="3"/>
      </w:numPr>
    </w:pPr>
  </w:style>
  <w:style w:type="paragraph" w:styleId="ListBullet5">
    <w:name w:val="List Bullet 5"/>
    <w:basedOn w:val="List5"/>
    <w:rsid w:val="00246685"/>
    <w:pPr>
      <w:numPr>
        <w:numId w:val="4"/>
      </w:numPr>
    </w:pPr>
  </w:style>
  <w:style w:type="paragraph" w:styleId="ListContinue2">
    <w:name w:val="List Continue 2"/>
    <w:basedOn w:val="List2"/>
    <w:rsid w:val="00246685"/>
    <w:pPr>
      <w:ind w:firstLine="0"/>
    </w:pPr>
  </w:style>
  <w:style w:type="paragraph" w:styleId="ListContinue3">
    <w:name w:val="List Continue 3"/>
    <w:basedOn w:val="List3"/>
    <w:rsid w:val="00246685"/>
    <w:pPr>
      <w:ind w:left="1021" w:firstLine="0"/>
    </w:pPr>
  </w:style>
  <w:style w:type="paragraph" w:styleId="ListContinue4">
    <w:name w:val="List Continue 4"/>
    <w:basedOn w:val="List4"/>
    <w:rsid w:val="00246685"/>
    <w:pPr>
      <w:ind w:firstLine="0"/>
    </w:pPr>
  </w:style>
  <w:style w:type="paragraph" w:styleId="ListContinue5">
    <w:name w:val="List Continue 5"/>
    <w:basedOn w:val="List5"/>
    <w:rsid w:val="00246685"/>
    <w:pPr>
      <w:ind w:firstLine="0"/>
    </w:pPr>
  </w:style>
  <w:style w:type="paragraph" w:styleId="ListNumber3">
    <w:name w:val="List Number 3"/>
    <w:basedOn w:val="List3"/>
    <w:rsid w:val="00246685"/>
    <w:pPr>
      <w:numPr>
        <w:numId w:val="5"/>
      </w:numPr>
    </w:pPr>
  </w:style>
  <w:style w:type="paragraph" w:styleId="ListNumber4">
    <w:name w:val="List Number 4"/>
    <w:basedOn w:val="List4"/>
    <w:rsid w:val="00246685"/>
    <w:pPr>
      <w:numPr>
        <w:numId w:val="6"/>
      </w:numPr>
    </w:pPr>
  </w:style>
  <w:style w:type="paragraph" w:styleId="ListNumber5">
    <w:name w:val="List Number 5"/>
    <w:basedOn w:val="List5"/>
    <w:rsid w:val="00246685"/>
    <w:pPr>
      <w:numPr>
        <w:numId w:val="7"/>
      </w:numPr>
    </w:pPr>
  </w:style>
  <w:style w:type="paragraph" w:styleId="BlockText">
    <w:name w:val="Block Text"/>
    <w:basedOn w:val="Normal"/>
    <w:rsid w:val="00246685"/>
    <w:pPr>
      <w:spacing w:after="120"/>
      <w:ind w:left="1440" w:right="1440"/>
    </w:pPr>
  </w:style>
  <w:style w:type="character" w:customStyle="1" w:styleId="Subscript">
    <w:name w:val="Subscript"/>
    <w:basedOn w:val="DefaultParagraphFont"/>
    <w:rsid w:val="00246685"/>
    <w:rPr>
      <w:sz w:val="16"/>
      <w:vertAlign w:val="subscript"/>
    </w:rPr>
  </w:style>
  <w:style w:type="character" w:customStyle="1" w:styleId="Superscript">
    <w:name w:val="Superscript"/>
    <w:basedOn w:val="DefaultParagraphFont"/>
    <w:rsid w:val="00246685"/>
    <w:rPr>
      <w:sz w:val="16"/>
      <w:vertAlign w:val="superscript"/>
    </w:rPr>
  </w:style>
  <w:style w:type="character" w:customStyle="1" w:styleId="Symbols">
    <w:name w:val="Symbols"/>
    <w:basedOn w:val="DefaultParagraphFont"/>
    <w:rsid w:val="00246685"/>
    <w:rPr>
      <w:rFonts w:ascii="Symbol" w:hAnsi="Symbol"/>
    </w:rPr>
  </w:style>
  <w:style w:type="character" w:customStyle="1" w:styleId="MenuOptions">
    <w:name w:val="Menu Options"/>
    <w:basedOn w:val="DefaultParagraphFont"/>
    <w:rsid w:val="00246685"/>
    <w:rPr>
      <w:rFonts w:ascii="Arial Narrow" w:hAnsi="Arial Narrow"/>
      <w:smallCaps/>
    </w:rPr>
  </w:style>
  <w:style w:type="character" w:customStyle="1" w:styleId="Buttons">
    <w:name w:val="Buttons"/>
    <w:basedOn w:val="DefaultParagraphFont"/>
    <w:rsid w:val="00246685"/>
    <w:rPr>
      <w:b/>
    </w:rPr>
  </w:style>
  <w:style w:type="character" w:customStyle="1" w:styleId="Underlined">
    <w:name w:val="Underlined"/>
    <w:basedOn w:val="DefaultParagraphFont"/>
    <w:rsid w:val="00246685"/>
    <w:rPr>
      <w:u w:val="single"/>
    </w:rPr>
  </w:style>
  <w:style w:type="paragraph" w:customStyle="1" w:styleId="TableBodyTextRight">
    <w:name w:val="Table Body Text Right"/>
    <w:basedOn w:val="TableBodyText"/>
    <w:rsid w:val="00246685"/>
    <w:pPr>
      <w:widowControl w:val="0"/>
      <w:autoSpaceDE w:val="0"/>
      <w:autoSpaceDN w:val="0"/>
      <w:adjustRightInd w:val="0"/>
      <w:jc w:val="right"/>
    </w:pPr>
    <w:rPr>
      <w:rFonts w:cs="Arial"/>
      <w:szCs w:val="18"/>
    </w:rPr>
  </w:style>
  <w:style w:type="paragraph" w:customStyle="1" w:styleId="CopyrightText">
    <w:name w:val="Copyright Text"/>
    <w:basedOn w:val="BodyText"/>
    <w:rsid w:val="00246685"/>
    <w:rPr>
      <w:sz w:val="18"/>
    </w:rPr>
  </w:style>
  <w:style w:type="paragraph" w:customStyle="1" w:styleId="BodySmallRight">
    <w:name w:val="Body Small Right"/>
    <w:basedOn w:val="BodyTextRight"/>
    <w:rsid w:val="00246685"/>
    <w:rPr>
      <w:sz w:val="18"/>
      <w:szCs w:val="18"/>
    </w:rPr>
  </w:style>
  <w:style w:type="paragraph" w:customStyle="1" w:styleId="MarginEdition">
    <w:name w:val="Margin Edition"/>
    <w:basedOn w:val="MarginNote"/>
    <w:rsid w:val="00246685"/>
    <w:pPr>
      <w:spacing w:before="0" w:after="0"/>
    </w:pPr>
    <w:rPr>
      <w:rFonts w:ascii="Times New Roman" w:hAnsi="Times New Roman"/>
      <w:color w:val="999999"/>
    </w:rPr>
  </w:style>
  <w:style w:type="paragraph" w:customStyle="1" w:styleId="Spacer">
    <w:name w:val="Spacer"/>
    <w:basedOn w:val="Normal"/>
    <w:rsid w:val="00246685"/>
    <w:rPr>
      <w:sz w:val="2"/>
      <w:szCs w:val="2"/>
    </w:rPr>
  </w:style>
  <w:style w:type="character" w:customStyle="1" w:styleId="Small">
    <w:name w:val="Small"/>
    <w:basedOn w:val="DefaultParagraphFont"/>
    <w:rsid w:val="00246685"/>
    <w:rPr>
      <w:sz w:val="16"/>
    </w:rPr>
  </w:style>
  <w:style w:type="paragraph" w:customStyle="1" w:styleId="WideTable">
    <w:name w:val="Wide Table"/>
    <w:basedOn w:val="Normal"/>
    <w:rsid w:val="00246685"/>
    <w:pPr>
      <w:ind w:left="-1418"/>
    </w:pPr>
    <w:rPr>
      <w:sz w:val="2"/>
      <w:szCs w:val="2"/>
    </w:rPr>
  </w:style>
  <w:style w:type="character" w:styleId="PageNumber">
    <w:name w:val="page number"/>
    <w:basedOn w:val="DefaultParagraphFont"/>
    <w:rsid w:val="00246685"/>
  </w:style>
  <w:style w:type="paragraph" w:styleId="Quote">
    <w:name w:val="Quote"/>
    <w:basedOn w:val="Heading1"/>
    <w:link w:val="QuoteChar"/>
    <w:qFormat/>
    <w:rsid w:val="00246685"/>
    <w:rPr>
      <w:b w:val="0"/>
      <w:sz w:val="72"/>
      <w:szCs w:val="72"/>
      <w:lang w:val="en-NZ"/>
    </w:rPr>
  </w:style>
  <w:style w:type="character" w:customStyle="1" w:styleId="QuoteChar">
    <w:name w:val="Quote Char"/>
    <w:basedOn w:val="DefaultParagraphFont"/>
    <w:link w:val="Quote"/>
    <w:rsid w:val="00246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685"/>
    <w:pPr>
      <w:pageBreakBefore/>
    </w:pPr>
  </w:style>
  <w:style w:type="paragraph" w:customStyle="1" w:styleId="Border">
    <w:name w:val="Border"/>
    <w:basedOn w:val="Normal"/>
    <w:qFormat/>
    <w:rsid w:val="00246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685"/>
    <w:rPr>
      <w:b/>
      <w:bCs/>
      <w:i/>
      <w:iCs/>
      <w:color w:val="auto"/>
    </w:rPr>
  </w:style>
  <w:style w:type="paragraph" w:styleId="IntenseQuote">
    <w:name w:val="Intense Quote"/>
    <w:basedOn w:val="Normal"/>
    <w:next w:val="Normal"/>
    <w:link w:val="IntenseQuoteChar"/>
    <w:uiPriority w:val="30"/>
    <w:qFormat/>
    <w:rsid w:val="00246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685"/>
    <w:rPr>
      <w:smallCaps/>
      <w:color w:val="auto"/>
      <w:u w:val="single"/>
    </w:rPr>
  </w:style>
  <w:style w:type="character" w:styleId="IntenseReference">
    <w:name w:val="Intense Reference"/>
    <w:basedOn w:val="DefaultParagraphFont"/>
    <w:uiPriority w:val="32"/>
    <w:qFormat/>
    <w:rsid w:val="00246685"/>
    <w:rPr>
      <w:b/>
      <w:bCs/>
      <w:smallCaps/>
      <w:color w:val="auto"/>
      <w:spacing w:val="5"/>
      <w:u w:val="single"/>
    </w:rPr>
  </w:style>
  <w:style w:type="paragraph" w:customStyle="1" w:styleId="2ColumnHeading">
    <w:name w:val="2Column Heading"/>
    <w:basedOn w:val="BodyText"/>
    <w:qFormat/>
    <w:rsid w:val="00246685"/>
    <w:pPr>
      <w:spacing w:after="60"/>
      <w:ind w:left="-2268"/>
    </w:pPr>
    <w:rPr>
      <w:b/>
    </w:rPr>
  </w:style>
  <w:style w:type="paragraph" w:customStyle="1" w:styleId="Heading1TOC">
    <w:name w:val="Heading1 TOC"/>
    <w:basedOn w:val="Normal"/>
    <w:qFormat/>
    <w:rsid w:val="00246685"/>
    <w:pPr>
      <w:spacing w:before="240" w:after="120"/>
    </w:pPr>
    <w:rPr>
      <w:rFonts w:ascii="Times New Roman" w:hAnsi="Times New Roman"/>
      <w:b/>
      <w:sz w:val="32"/>
    </w:rPr>
  </w:style>
  <w:style w:type="paragraph" w:customStyle="1" w:styleId="Heading2TOC">
    <w:name w:val="Heading2 TOC"/>
    <w:basedOn w:val="Normal"/>
    <w:qFormat/>
    <w:rsid w:val="00246685"/>
    <w:pPr>
      <w:spacing w:before="240" w:after="60"/>
    </w:pPr>
    <w:rPr>
      <w:rFonts w:ascii="Times New Roman" w:hAnsi="Times New Roman"/>
      <w:b/>
      <w:sz w:val="28"/>
    </w:rPr>
  </w:style>
  <w:style w:type="paragraph" w:styleId="BalloonText">
    <w:name w:val="Balloon Text"/>
    <w:basedOn w:val="Normal"/>
    <w:link w:val="BalloonTextChar"/>
    <w:rsid w:val="00246685"/>
    <w:rPr>
      <w:rFonts w:ascii="Tahoma" w:hAnsi="Tahoma" w:cs="Tahoma"/>
      <w:sz w:val="16"/>
      <w:szCs w:val="16"/>
    </w:rPr>
  </w:style>
  <w:style w:type="character" w:customStyle="1" w:styleId="BalloonTextChar">
    <w:name w:val="Balloon Text Char"/>
    <w:basedOn w:val="DefaultParagraphFont"/>
    <w:link w:val="BalloonText"/>
    <w:rsid w:val="00246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685"/>
    <w:rPr>
      <w:b/>
      <w:color w:val="660033"/>
      <w:spacing w:val="0"/>
    </w:rPr>
  </w:style>
  <w:style w:type="paragraph" w:customStyle="1" w:styleId="Nameditemlist">
    <w:name w:val="Named item list"/>
    <w:basedOn w:val="BodyText"/>
    <w:qFormat/>
    <w:rsid w:val="002466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6797</Characters>
  <Application>Microsoft Office Word</Application>
  <DocSecurity>0</DocSecurity>
  <Lines>230</Lines>
  <Paragraphs>149</Paragraphs>
  <ScaleCrop>false</ScaleCrop>
  <Company>Author-it Software Corporation Ltd.</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PSPGOV204B Access and use resources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2012-11-01T17:28:00Z</dcterms:created>
  <dcterms:modified xsi:type="dcterms:W3CDTF">2012-11-01T17:28:00Z</dcterms:modified>
</cp:coreProperties>
</file>