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057" w:rsidP="00E15057">
      <w:pPr>
        <w:pStyle w:val="Title"/>
      </w:pPr>
      <w:bookmarkStart w:id="0" w:name="_GoBack"/>
      <w:bookmarkEnd w:id="0"/>
      <w:r>
        <w:fldChar w:fldCharType="begin"/>
      </w:r>
      <w:r>
        <w:instrText xml:space="preserve"> TITLE   \* MERGEFORMAT </w:instrText>
      </w:r>
      <w:r>
        <w:fldChar w:fldCharType="separate"/>
      </w:r>
      <w:r>
        <w:t>PSPCRT410B Provide court support to Indigenous clients</w:t>
      </w:r>
      <w:r>
        <w:fldChar w:fldCharType="end"/>
      </w:r>
    </w:p>
    <w:p w:rsidR="00E15057" w:rsidP="00E15057">
      <w:pPr>
        <w:pStyle w:val="Version"/>
        <w:sectPr w:rsidSect="00680D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80D86" w:rsidP="00680D86">
      <w:pPr>
        <w:pStyle w:val="SuperHeading"/>
      </w:pPr>
      <w:r w:rsidRPr="00680D86">
        <w:t>PSPCRT410B Provide court support to Indigenous clients</w:t>
      </w:r>
    </w:p>
    <w:p w:rsidR="00000000" w:rsidRPr="00680D86" w:rsidP="00680D86">
      <w:pPr>
        <w:pStyle w:val="Heading1"/>
      </w:pPr>
      <w:bookmarkStart w:id="1" w:name="O_494707"/>
      <w:bookmarkEnd w:id="1"/>
      <w:r w:rsidRPr="00680D86">
        <w:t>Modification History</w:t>
      </w:r>
    </w:p>
    <w:tbl>
      <w:tblPr>
        <w:tblW w:w="0" w:type="auto"/>
        <w:tblLayout w:type="fixed"/>
        <w:tblCellMar>
          <w:left w:w="62" w:type="dxa"/>
          <w:right w:w="62" w:type="dxa"/>
        </w:tblCellMar>
        <w:tblLook w:val="0000"/>
      </w:tblPr>
      <w:tblGrid>
        <w:gridCol w:w="3052"/>
        <w:gridCol w:w="3052"/>
        <w:gridCol w:w="3052"/>
      </w:tblGrid>
      <w:tr w:rsidTr="00E1505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D86" w:rsidP="00680D86">
            <w:pPr>
              <w:pStyle w:val="BodyText"/>
            </w:pPr>
            <w:r w:rsidRPr="00680D8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D86" w:rsidP="00680D86">
            <w:pPr>
              <w:pStyle w:val="BodyText"/>
            </w:pPr>
            <w:r w:rsidRPr="00680D8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D86">
            <w:pPr>
              <w:pStyle w:val="BodyText"/>
              <w:rPr>
                <w:lang w:val="en-NZ"/>
              </w:rPr>
            </w:pPr>
            <w:r w:rsidRPr="00680D86">
              <w:rPr>
                <w:rStyle w:val="SpecialBold"/>
              </w:rPr>
              <w:t>Comments</w:t>
            </w:r>
          </w:p>
        </w:tc>
      </w:tr>
      <w:tr w:rsidTr="00E1505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D86">
            <w:pPr>
              <w:pStyle w:val="BodyText"/>
              <w:rPr>
                <w:lang w:val="en-NZ"/>
              </w:rPr>
            </w:pPr>
            <w:r w:rsidRPr="00680D8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D86">
            <w:pPr>
              <w:pStyle w:val="BodyText"/>
              <w:rPr>
                <w:lang w:val="en-NZ"/>
              </w:rPr>
            </w:pPr>
            <w:r w:rsidRPr="00680D8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D86">
            <w:pPr>
              <w:pStyle w:val="BodyText"/>
              <w:rPr>
                <w:lang w:val="en-NZ"/>
              </w:rPr>
            </w:pPr>
            <w:r w:rsidRPr="00680D86">
              <w:t>Elements and performance criteria p</w:t>
            </w:r>
            <w:r w:rsidRPr="00680D86">
              <w:t xml:space="preserve">re-content edited. </w:t>
            </w:r>
          </w:p>
        </w:tc>
      </w:tr>
      <w:tr w:rsidTr="00E1505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D86">
            <w:pPr>
              <w:pStyle w:val="BodyText"/>
              <w:rPr>
                <w:lang w:val="en-NZ"/>
              </w:rPr>
            </w:pPr>
            <w:r w:rsidRPr="00680D8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D86">
            <w:pPr>
              <w:pStyle w:val="BodyText"/>
              <w:rPr>
                <w:lang w:val="en-NZ"/>
              </w:rPr>
            </w:pPr>
            <w:r w:rsidRPr="00680D8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D86">
            <w:pPr>
              <w:pStyle w:val="BodyText"/>
              <w:rPr>
                <w:lang w:val="en-NZ"/>
              </w:rPr>
            </w:pPr>
            <w:r w:rsidRPr="00680D86">
              <w:t>Layout adjusted. No changes to content.</w:t>
            </w:r>
          </w:p>
        </w:tc>
      </w:tr>
      <w:tr w:rsidTr="00E1505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D86">
            <w:pPr>
              <w:pStyle w:val="BodyText"/>
              <w:rPr>
                <w:lang w:val="en-NZ"/>
              </w:rPr>
            </w:pPr>
            <w:r w:rsidRPr="00680D8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D86">
            <w:pPr>
              <w:pStyle w:val="BodyText"/>
              <w:rPr>
                <w:lang w:val="en-NZ"/>
              </w:rPr>
            </w:pPr>
            <w:r w:rsidRPr="00680D8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D86" w:rsidP="00680D86">
            <w:pPr>
              <w:pStyle w:val="BodyText"/>
            </w:pPr>
            <w:r w:rsidRPr="00680D86">
              <w:t>Primary release.</w:t>
            </w:r>
          </w:p>
        </w:tc>
      </w:tr>
    </w:tbl>
    <w:p w:rsidR="00E15057" w:rsidP="00680D86">
      <w:pPr>
        <w:pStyle w:val="BodyText"/>
      </w:pPr>
    </w:p>
    <w:p w:rsidR="00E15057" w:rsidP="00680D86">
      <w:pPr>
        <w:pStyle w:val="BodyText"/>
      </w:pPr>
    </w:p>
    <w:p w:rsidR="00000000" w:rsidRPr="00680D86" w:rsidP="00680D86">
      <w:pPr>
        <w:pStyle w:val="Heading1"/>
      </w:pPr>
      <w:bookmarkStart w:id="2" w:name="O_494700"/>
      <w:bookmarkEnd w:id="2"/>
      <w:r w:rsidRPr="00680D86">
        <w:t>Unit Descriptor</w:t>
      </w:r>
    </w:p>
    <w:p w:rsidR="00000000" w:rsidRPr="00680D86" w:rsidP="00680D86">
      <w:pPr>
        <w:pStyle w:val="BodyText"/>
      </w:pPr>
      <w:r w:rsidRPr="00680D86">
        <w:t xml:space="preserve">This unit covers the ability to negotiate and assist Indigenous Australians in </w:t>
      </w:r>
      <w:r w:rsidRPr="00680D86">
        <w:t>their dealings with the court. It includes providing advice and support to the court and the Aboriginal community, and assisting Aboriginal people in court.</w:t>
      </w:r>
    </w:p>
    <w:p w:rsidR="00000000" w:rsidRPr="00680D86" w:rsidP="00680D86">
      <w:pPr>
        <w:pStyle w:val="BodyText"/>
      </w:pPr>
      <w:r w:rsidRPr="00680D86">
        <w:t xml:space="preserve">In practice, provision of court support to Indigenous clients may overlap with other generalist or </w:t>
      </w:r>
      <w:r w:rsidRPr="00680D86">
        <w:t>specialist public sector work activities, such as acting ethically, working with diversity, complying with legislation, applying government processes, and gathering and analysing information.</w:t>
      </w:r>
    </w:p>
    <w:p w:rsidR="00000000" w:rsidRPr="00680D86" w:rsidP="00680D86">
      <w:pPr>
        <w:pStyle w:val="BodyText"/>
      </w:pPr>
      <w:r w:rsidRPr="00680D86">
        <w:t>No licensing, legislative, regulatory or certification requireme</w:t>
      </w:r>
      <w:r w:rsidRPr="00680D86">
        <w:t>nts apply to this unit at the time of endorsement.</w:t>
      </w:r>
    </w:p>
    <w:p w:rsidR="00000000" w:rsidRPr="00680D86" w:rsidP="00680D86">
      <w:pPr>
        <w:pStyle w:val="AllowPageBreak"/>
      </w:pPr>
    </w:p>
    <w:p w:rsidR="00000000" w:rsidRPr="00680D86" w:rsidP="00680D86">
      <w:pPr>
        <w:pStyle w:val="Heading1"/>
      </w:pPr>
      <w:bookmarkStart w:id="3" w:name="O_494714"/>
      <w:bookmarkEnd w:id="3"/>
      <w:r w:rsidRPr="00680D86">
        <w:t>Application of the Unit</w:t>
      </w:r>
    </w:p>
    <w:p w:rsidR="00000000" w:rsidRPr="00680D86" w:rsidP="00680D86">
      <w:pPr>
        <w:pStyle w:val="BodyText"/>
      </w:pPr>
      <w:r w:rsidRPr="00680D86">
        <w:t>The task of assisting Aboriginal people will take place in a court or other appropriate setting and will be undertaken by authorised court officials.</w:t>
      </w:r>
    </w:p>
    <w:p w:rsidR="00000000" w:rsidRPr="00680D86" w:rsidP="00680D86">
      <w:pPr>
        <w:pStyle w:val="AllowPageBreak"/>
      </w:pPr>
    </w:p>
    <w:p w:rsidR="00000000" w:rsidRPr="00680D86" w:rsidP="00680D86">
      <w:pPr>
        <w:pStyle w:val="Heading1"/>
      </w:pPr>
      <w:bookmarkStart w:id="4" w:name="O_494704"/>
      <w:bookmarkEnd w:id="4"/>
      <w:r w:rsidRPr="00680D86">
        <w:t>Licensing/Regulatory Information</w:t>
      </w:r>
    </w:p>
    <w:p w:rsidR="00000000" w:rsidRPr="00680D86" w:rsidP="00680D86">
      <w:pPr>
        <w:pStyle w:val="BodyText"/>
      </w:pPr>
      <w:r w:rsidRPr="00680D86">
        <w:t>Not applicable.</w:t>
      </w:r>
    </w:p>
    <w:p w:rsidR="00000000" w:rsidRPr="00680D86" w:rsidP="00680D86">
      <w:pPr>
        <w:pStyle w:val="AllowPageBreak"/>
      </w:pPr>
    </w:p>
    <w:p w:rsidR="00000000" w:rsidRPr="00680D86" w:rsidP="00680D86">
      <w:pPr>
        <w:pStyle w:val="Heading1"/>
      </w:pPr>
      <w:bookmarkStart w:id="5" w:name="O_494706"/>
      <w:bookmarkEnd w:id="5"/>
      <w:r w:rsidRPr="00680D86">
        <w:t>Pre-Requisites</w:t>
      </w:r>
    </w:p>
    <w:p w:rsidR="00000000" w:rsidRPr="00680D86" w:rsidP="00680D86">
      <w:pPr>
        <w:pStyle w:val="BodyText"/>
      </w:pPr>
      <w:r w:rsidRPr="00680D86">
        <w:t>Not applicable.</w:t>
      </w:r>
    </w:p>
    <w:p w:rsidR="00000000" w:rsidRPr="00680D86" w:rsidP="00680D86">
      <w:pPr>
        <w:pStyle w:val="AllowPageBreak"/>
      </w:pPr>
    </w:p>
    <w:p w:rsidR="00000000" w:rsidRPr="00680D86" w:rsidP="00680D86">
      <w:pPr>
        <w:pStyle w:val="Heading1"/>
      </w:pPr>
      <w:bookmarkStart w:id="6" w:name="O_494709"/>
      <w:bookmarkEnd w:id="6"/>
      <w:r w:rsidRPr="00680D86">
        <w:t>Employability Skills Information</w:t>
      </w:r>
    </w:p>
    <w:p w:rsidR="00000000" w:rsidRPr="00680D86" w:rsidP="00680D86">
      <w:pPr>
        <w:pStyle w:val="BodyText"/>
      </w:pPr>
      <w:r w:rsidRPr="00680D86">
        <w:t>This unit contains employability skills.</w:t>
      </w:r>
    </w:p>
    <w:p w:rsidR="00000000" w:rsidRPr="00680D86" w:rsidP="00680D86">
      <w:pPr>
        <w:pStyle w:val="AllowPageBreak"/>
      </w:pPr>
    </w:p>
    <w:p w:rsidR="00000000" w:rsidRPr="00680D86" w:rsidP="00680D86">
      <w:pPr>
        <w:pStyle w:val="Heading1"/>
      </w:pPr>
      <w:bookmarkStart w:id="7" w:name="O_494710"/>
      <w:bookmarkEnd w:id="7"/>
      <w:r w:rsidRPr="00680D86">
        <w:t>Elements and Performance Criteria Pre-Content</w:t>
      </w:r>
    </w:p>
    <w:tbl>
      <w:tblPr>
        <w:tblW w:w="0" w:type="auto"/>
        <w:tblLayout w:type="fixed"/>
        <w:tblCellMar>
          <w:left w:w="62" w:type="dxa"/>
          <w:right w:w="62" w:type="dxa"/>
        </w:tblCellMar>
        <w:tblLook w:val="0000"/>
      </w:tblPr>
      <w:tblGrid>
        <w:gridCol w:w="2553"/>
        <w:gridCol w:w="5969"/>
      </w:tblGrid>
      <w:tr w:rsidTr="00E15057">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680D86">
            <w:pPr>
              <w:pStyle w:val="BodyText"/>
              <w:rPr>
                <w:lang w:val="en-NZ"/>
              </w:rPr>
            </w:pPr>
            <w:r w:rsidRPr="00680D86">
              <w:t>El</w:t>
            </w:r>
            <w:r w:rsidRPr="00680D86">
              <w:t>ements describe the essential outcomes of a unit of competency.</w:t>
            </w:r>
          </w:p>
        </w:tc>
        <w:tc>
          <w:tcPr>
            <w:tcW w:w="5969" w:type="dxa"/>
            <w:tcBorders>
              <w:top w:val="nil"/>
              <w:left w:val="nil"/>
              <w:bottom w:val="nil"/>
              <w:right w:val="nil"/>
            </w:tcBorders>
            <w:tcMar>
              <w:top w:w="0" w:type="dxa"/>
              <w:left w:w="62" w:type="dxa"/>
              <w:bottom w:w="0" w:type="dxa"/>
              <w:right w:w="62" w:type="dxa"/>
            </w:tcMar>
          </w:tcPr>
          <w:p w:rsidR="00000000" w:rsidRPr="00680D86" w:rsidP="00680D86">
            <w:pPr>
              <w:pStyle w:val="BodyText"/>
            </w:pPr>
            <w:r w:rsidRPr="00680D86">
              <w:t xml:space="preserve">Performance criteria describe the performance needed to demonstrate achievement of the element. Where </w:t>
            </w:r>
            <w:r w:rsidRPr="00680D86">
              <w:rPr>
                <w:rStyle w:val="BoldandItalics"/>
              </w:rPr>
              <w:t xml:space="preserve">bold italicised </w:t>
            </w:r>
            <w:r w:rsidRPr="00680D86">
              <w:t>text is used, further information is detailed in the range statement. Assessment of performance is to be consistent with the evidence guide.</w:t>
            </w:r>
          </w:p>
        </w:tc>
      </w:tr>
    </w:tbl>
    <w:p w:rsidR="00000000" w:rsidRPr="00680D86" w:rsidP="00680D86">
      <w:pPr>
        <w:pStyle w:val="BodyText"/>
      </w:pPr>
    </w:p>
    <w:p w:rsidR="00000000" w:rsidRPr="00680D86" w:rsidP="00680D86">
      <w:pPr>
        <w:pStyle w:val="AllowPageBreak"/>
      </w:pPr>
    </w:p>
    <w:p w:rsidR="00000000" w:rsidRPr="00680D86" w:rsidP="00680D86">
      <w:pPr>
        <w:pStyle w:val="Heading1"/>
      </w:pPr>
      <w:bookmarkStart w:id="8" w:name="O_494711"/>
      <w:bookmarkEnd w:id="8"/>
      <w:r w:rsidRPr="00680D86">
        <w:t>Elements and Performance Criteria</w:t>
      </w:r>
    </w:p>
    <w:tbl>
      <w:tblPr>
        <w:tblW w:w="0" w:type="auto"/>
        <w:tblLayout w:type="fixed"/>
        <w:tblCellMar>
          <w:left w:w="62" w:type="dxa"/>
          <w:right w:w="62" w:type="dxa"/>
        </w:tblCellMar>
        <w:tblLook w:val="0000"/>
      </w:tblPr>
      <w:tblGrid>
        <w:gridCol w:w="2553"/>
        <w:gridCol w:w="5969"/>
      </w:tblGrid>
      <w:tr w:rsidTr="00E15057">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RPr="00680D86" w:rsidP="00680D86">
            <w:pPr>
              <w:pStyle w:val="BodyText"/>
            </w:pPr>
            <w:r w:rsidRPr="00680D86">
              <w:rPr>
                <w:rStyle w:val="SpecialBold"/>
              </w:rPr>
              <w:t>ELEMENT</w:t>
            </w:r>
          </w:p>
        </w:tc>
        <w:tc>
          <w:tcPr>
            <w:tcW w:w="5969" w:type="dxa"/>
            <w:tcBorders>
              <w:top w:val="nil"/>
              <w:left w:val="nil"/>
              <w:bottom w:val="nil"/>
              <w:right w:val="nil"/>
            </w:tcBorders>
            <w:tcMar>
              <w:top w:w="0" w:type="dxa"/>
              <w:left w:w="62" w:type="dxa"/>
              <w:bottom w:w="0" w:type="dxa"/>
              <w:right w:w="62" w:type="dxa"/>
            </w:tcMar>
          </w:tcPr>
          <w:p w:rsidR="00000000" w:rsidP="00680D86">
            <w:pPr>
              <w:pStyle w:val="BodyText"/>
              <w:rPr>
                <w:lang w:val="en-NZ"/>
              </w:rPr>
            </w:pPr>
            <w:r w:rsidRPr="00680D86">
              <w:rPr>
                <w:rStyle w:val="SpecialBold"/>
              </w:rPr>
              <w:t>PERFORMANCE CRITERIA</w:t>
            </w:r>
          </w:p>
        </w:tc>
      </w:tr>
      <w:tr w:rsidTr="00E15057">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680D86">
            <w:pPr>
              <w:pStyle w:val="List"/>
              <w:rPr>
                <w:lang w:val="en-NZ"/>
              </w:rPr>
            </w:pPr>
            <w:r w:rsidRPr="00680D86">
              <w:rPr>
                <w:rStyle w:val="SpecialBold"/>
              </w:rPr>
              <w:t>1.</w:t>
            </w:r>
            <w:r w:rsidRPr="00680D86">
              <w:rPr>
                <w:rStyle w:val="SpecialBold"/>
              </w:rPr>
              <w:tab/>
            </w:r>
            <w:r w:rsidRPr="00680D86">
              <w:rPr>
                <w:rStyle w:val="SpecialBold"/>
              </w:rPr>
              <w:t>Provide information and options.</w:t>
            </w:r>
          </w:p>
        </w:tc>
        <w:tc>
          <w:tcPr>
            <w:tcW w:w="5969" w:type="dxa"/>
            <w:tcBorders>
              <w:top w:val="nil"/>
              <w:left w:val="nil"/>
              <w:bottom w:val="nil"/>
              <w:right w:val="nil"/>
            </w:tcBorders>
            <w:tcMar>
              <w:top w:w="0" w:type="dxa"/>
              <w:left w:w="62" w:type="dxa"/>
              <w:bottom w:w="0" w:type="dxa"/>
              <w:right w:w="62" w:type="dxa"/>
            </w:tcMar>
          </w:tcPr>
          <w:p w:rsidR="00000000" w:rsidRPr="00680D86" w:rsidP="00680D86">
            <w:pPr>
              <w:pStyle w:val="List"/>
            </w:pPr>
            <w:r w:rsidRPr="00680D86">
              <w:t>1.1.</w:t>
            </w:r>
            <w:r w:rsidRPr="00680D86">
              <w:tab/>
              <w:t xml:space="preserve">Information and options are provided to Indigenous </w:t>
            </w:r>
            <w:r w:rsidRPr="00680D86">
              <w:rPr>
                <w:rStyle w:val="BoldandItalics"/>
              </w:rPr>
              <w:t>court users</w:t>
            </w:r>
            <w:r w:rsidRPr="00680D86">
              <w:t xml:space="preserve"> in a </w:t>
            </w:r>
            <w:r w:rsidRPr="00680D86">
              <w:rPr>
                <w:rStyle w:val="BoldandItalics"/>
              </w:rPr>
              <w:t>culturally appropriate and respectful manner</w:t>
            </w:r>
            <w:r w:rsidRPr="00680D86">
              <w:t>.</w:t>
            </w:r>
          </w:p>
          <w:p w:rsidR="00000000" w:rsidRPr="00680D86" w:rsidP="00680D86">
            <w:pPr>
              <w:pStyle w:val="List"/>
            </w:pPr>
            <w:r w:rsidRPr="00680D86">
              <w:t>1.2.</w:t>
            </w:r>
            <w:r w:rsidRPr="00680D86">
              <w:tab/>
              <w:t>Client information is used to identify services required, and protocols for the sharing of informat</w:t>
            </w:r>
            <w:r w:rsidRPr="00680D86">
              <w:t>ion are observed in a culturally appropriate manner.</w:t>
            </w:r>
          </w:p>
          <w:p w:rsidR="00000000" w:rsidRPr="00680D86" w:rsidP="00680D86">
            <w:pPr>
              <w:pStyle w:val="List"/>
            </w:pPr>
            <w:r w:rsidRPr="00680D86">
              <w:t>1.3.</w:t>
            </w:r>
            <w:r w:rsidRPr="00680D86">
              <w:tab/>
              <w:t>Identify and apply organisational policy and procedures relevant to Indigenous people in the provision of information and options, including alternative procedural options available to Indigenous pe</w:t>
            </w:r>
            <w:r w:rsidRPr="00680D86">
              <w:t>ople.</w:t>
            </w:r>
          </w:p>
          <w:p w:rsidR="00000000" w:rsidRPr="00680D86" w:rsidP="00680D86">
            <w:pPr>
              <w:pStyle w:val="List"/>
            </w:pPr>
            <w:r w:rsidRPr="00680D86">
              <w:t>1.4.</w:t>
            </w:r>
            <w:r w:rsidRPr="00680D86">
              <w:tab/>
            </w:r>
            <w:r w:rsidRPr="00680D86">
              <w:rPr>
                <w:rStyle w:val="BoldandItalics"/>
              </w:rPr>
              <w:t>Appropriate referrals</w:t>
            </w:r>
            <w:r w:rsidRPr="00680D86">
              <w:t xml:space="preserve"> are provided according to organisational policy and procedures, including making necessary and appropriate arrangements according to client needs.</w:t>
            </w:r>
          </w:p>
          <w:p w:rsidR="00000000" w:rsidP="00680D86">
            <w:pPr>
              <w:pStyle w:val="List"/>
              <w:rPr>
                <w:lang w:val="en-NZ"/>
              </w:rPr>
            </w:pPr>
            <w:r w:rsidRPr="00680D86">
              <w:t>1.5.</w:t>
            </w:r>
            <w:r w:rsidRPr="00680D86">
              <w:tab/>
              <w:t>Problems raised by clients are clarified and addressed according to org</w:t>
            </w:r>
            <w:r w:rsidRPr="00680D86">
              <w:t>anisational policy and procedures, including referral and seeking appropriate assistance.</w:t>
            </w:r>
          </w:p>
        </w:tc>
      </w:tr>
      <w:tr w:rsidTr="00E15057">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680D86">
            <w:pPr>
              <w:pStyle w:val="List"/>
              <w:rPr>
                <w:lang w:val="en-NZ"/>
              </w:rPr>
            </w:pPr>
            <w:r w:rsidRPr="00680D86">
              <w:rPr>
                <w:rStyle w:val="SpecialBold"/>
              </w:rPr>
              <w:t>2.</w:t>
            </w:r>
            <w:r w:rsidRPr="00680D86">
              <w:rPr>
                <w:rStyle w:val="SpecialBold"/>
              </w:rPr>
              <w:tab/>
              <w:t>Provide support to Indigenous Australians involved in court proceedings.</w:t>
            </w:r>
          </w:p>
        </w:tc>
        <w:tc>
          <w:tcPr>
            <w:tcW w:w="5969" w:type="dxa"/>
            <w:tcBorders>
              <w:top w:val="nil"/>
              <w:left w:val="nil"/>
              <w:bottom w:val="nil"/>
              <w:right w:val="nil"/>
            </w:tcBorders>
            <w:tcMar>
              <w:top w:w="0" w:type="dxa"/>
              <w:left w:w="62" w:type="dxa"/>
              <w:bottom w:w="0" w:type="dxa"/>
              <w:right w:w="62" w:type="dxa"/>
            </w:tcMar>
          </w:tcPr>
          <w:p w:rsidR="00000000" w:rsidRPr="00680D86" w:rsidP="00680D86">
            <w:pPr>
              <w:pStyle w:val="List"/>
            </w:pPr>
            <w:r w:rsidRPr="00680D86">
              <w:t>2.1.</w:t>
            </w:r>
            <w:r w:rsidRPr="00680D86">
              <w:tab/>
              <w:t>Assistance is provided to Indigenous people to access support services and any alter</w:t>
            </w:r>
            <w:r w:rsidRPr="00680D86">
              <w:t>native, available procedural options.</w:t>
            </w:r>
          </w:p>
          <w:p w:rsidR="00000000" w:rsidRPr="00680D86" w:rsidP="00680D86">
            <w:pPr>
              <w:pStyle w:val="List"/>
            </w:pPr>
            <w:r w:rsidRPr="00680D86">
              <w:t>2.2.</w:t>
            </w:r>
            <w:r w:rsidRPr="00680D86">
              <w:tab/>
              <w:t xml:space="preserve">Assistance is provided to Indigenous people to complete </w:t>
            </w:r>
            <w:r w:rsidRPr="00680D86">
              <w:rPr>
                <w:rStyle w:val="BoldandItalics"/>
              </w:rPr>
              <w:t>procedural requirements</w:t>
            </w:r>
            <w:r w:rsidRPr="00680D86">
              <w:t>.</w:t>
            </w:r>
          </w:p>
          <w:p w:rsidR="00000000" w:rsidRPr="00680D86" w:rsidP="00680D86">
            <w:pPr>
              <w:pStyle w:val="List"/>
            </w:pPr>
            <w:r w:rsidRPr="00680D86">
              <w:t>2.3.</w:t>
            </w:r>
            <w:r w:rsidRPr="00680D86">
              <w:tab/>
              <w:t>Information regarding procedural requirements is communicated to Indigenous court users and their nominated representatives, an</w:t>
            </w:r>
            <w:r w:rsidRPr="00680D86">
              <w:t xml:space="preserve">d protocols for the sharing of information are observed in a culturally appropriate manner. </w:t>
            </w:r>
          </w:p>
          <w:p w:rsidR="00000000" w:rsidRPr="00680D86" w:rsidP="00680D86">
            <w:pPr>
              <w:pStyle w:val="List"/>
            </w:pPr>
            <w:r w:rsidRPr="00680D86">
              <w:t>2.4.</w:t>
            </w:r>
            <w:r w:rsidRPr="00680D86">
              <w:tab/>
              <w:t>Obligations contained in orders are explained and understanding of the ramifications of non-compliance is confirmed in a culturally appropriate and respectful</w:t>
            </w:r>
            <w:r w:rsidRPr="00680D86">
              <w:t xml:space="preserve"> manner.</w:t>
            </w:r>
          </w:p>
        </w:tc>
      </w:tr>
    </w:tbl>
    <w:p w:rsidR="00000000" w:rsidRPr="00680D86" w:rsidP="00680D86">
      <w:pPr>
        <w:pStyle w:val="BodyText"/>
      </w:pPr>
    </w:p>
    <w:p w:rsidR="00000000" w:rsidRPr="00680D86" w:rsidP="00680D86">
      <w:pPr>
        <w:pStyle w:val="AllowPageBreak"/>
      </w:pPr>
    </w:p>
    <w:p w:rsidR="00000000" w:rsidRPr="00680D86" w:rsidP="00680D86">
      <w:pPr>
        <w:pStyle w:val="Heading1"/>
      </w:pPr>
      <w:bookmarkStart w:id="9" w:name="O_494708"/>
      <w:bookmarkEnd w:id="9"/>
      <w:r w:rsidRPr="00680D86">
        <w:t>Required Skills and Knowledge</w:t>
      </w:r>
    </w:p>
    <w:tbl>
      <w:tblPr>
        <w:tblW w:w="0" w:type="auto"/>
        <w:tblLayout w:type="fixed"/>
        <w:tblCellMar>
          <w:left w:w="62" w:type="dxa"/>
          <w:right w:w="62" w:type="dxa"/>
        </w:tblCellMar>
        <w:tblLook w:val="0000"/>
      </w:tblPr>
      <w:tblGrid>
        <w:gridCol w:w="8522"/>
      </w:tblGrid>
      <w:tr w:rsidTr="00E150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0D86">
            <w:pPr>
              <w:pStyle w:val="BodyText"/>
              <w:rPr>
                <w:lang w:val="en-NZ"/>
              </w:rPr>
            </w:pPr>
            <w:r w:rsidRPr="00680D86">
              <w:t>This section describes the skills and knowledge required for this unit.</w:t>
            </w:r>
          </w:p>
        </w:tc>
      </w:tr>
      <w:tr w:rsidTr="00E150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0D86">
            <w:pPr>
              <w:pStyle w:val="BodyText"/>
              <w:rPr>
                <w:lang w:val="en-NZ"/>
              </w:rPr>
            </w:pPr>
            <w:r w:rsidRPr="00680D86">
              <w:rPr>
                <w:rStyle w:val="SpecialBold"/>
              </w:rPr>
              <w:t>Required skills</w:t>
            </w:r>
          </w:p>
        </w:tc>
      </w:tr>
      <w:tr w:rsidTr="00E150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0D86" w:rsidP="00680D86">
            <w:pPr>
              <w:pStyle w:val="ListBullet"/>
            </w:pPr>
            <w:r w:rsidRPr="00680D86">
              <w:t>initiative and enterprise skills to apply:</w:t>
            </w:r>
          </w:p>
          <w:p w:rsidR="00000000" w:rsidRPr="00680D86" w:rsidP="00680D86">
            <w:pPr>
              <w:pStyle w:val="ListBullet2"/>
            </w:pPr>
            <w:r w:rsidRPr="00680D86">
              <w:t>legislation, regulations and policies relating to courts administration, specifically relating to Indigenous people and communities</w:t>
            </w:r>
          </w:p>
          <w:p w:rsidR="00000000" w:rsidRPr="00680D86" w:rsidP="00680D86">
            <w:pPr>
              <w:pStyle w:val="ListBullet2"/>
            </w:pPr>
            <w:r w:rsidRPr="00680D86">
              <w:t>procedures relating to public services legislation, such as OHS and environment in the context of court support services</w:t>
            </w:r>
          </w:p>
          <w:p w:rsidR="00000000" w:rsidRPr="00680D86" w:rsidP="00680D86">
            <w:pPr>
              <w:pStyle w:val="ListBullet"/>
            </w:pPr>
            <w:r w:rsidRPr="00680D86">
              <w:t>communication skills to:</w:t>
            </w:r>
          </w:p>
          <w:p w:rsidR="00000000" w:rsidRPr="00680D86" w:rsidP="00680D86">
            <w:pPr>
              <w:pStyle w:val="ListBullet2"/>
            </w:pPr>
            <w:r w:rsidRPr="00680D86">
              <w:t>deal effectively with Indigenous communities and people in a culturally appropriate manner</w:t>
            </w:r>
          </w:p>
          <w:p w:rsidR="00000000" w:rsidRPr="00680D86" w:rsidP="00680D86">
            <w:pPr>
              <w:pStyle w:val="ListBullet2"/>
            </w:pPr>
            <w:r w:rsidRPr="00680D86">
              <w:t>make effective explanations</w:t>
            </w:r>
          </w:p>
          <w:p w:rsidR="00000000" w:rsidRPr="00680D86" w:rsidP="00680D86">
            <w:pPr>
              <w:pStyle w:val="ListBullet2"/>
            </w:pPr>
            <w:r w:rsidRPr="00680D86">
              <w:t>advise and support</w:t>
            </w:r>
          </w:p>
          <w:p w:rsidR="00000000" w:rsidRPr="00680D86" w:rsidP="00680D86">
            <w:pPr>
              <w:pStyle w:val="ListBullet2"/>
            </w:pPr>
            <w:r w:rsidRPr="00680D86">
              <w:t>build rapport</w:t>
            </w:r>
          </w:p>
          <w:p w:rsidR="00000000" w:rsidRPr="00680D86" w:rsidP="00680D86">
            <w:pPr>
              <w:pStyle w:val="ListBullet2"/>
            </w:pPr>
            <w:r w:rsidRPr="00680D86">
              <w:t>deal effectively with judiciary</w:t>
            </w:r>
          </w:p>
          <w:p w:rsidR="00000000" w:rsidRPr="00680D86" w:rsidP="00680D86">
            <w:pPr>
              <w:pStyle w:val="ListBullet"/>
            </w:pPr>
            <w:r w:rsidRPr="00680D86">
              <w:t>interpersonal skills to respond to:</w:t>
            </w:r>
          </w:p>
          <w:p w:rsidR="00000000" w:rsidRPr="00680D86" w:rsidP="00680D86">
            <w:pPr>
              <w:pStyle w:val="ListBullet"/>
            </w:pPr>
            <w:r w:rsidRPr="00680D86">
              <w:t>Indigenou</w:t>
            </w:r>
            <w:r w:rsidRPr="00680D86">
              <w:t>s communities and people respectfully and in a culturally sensitive manner, including:</w:t>
            </w:r>
          </w:p>
          <w:p w:rsidR="00000000" w:rsidRPr="00680D86" w:rsidP="00680D86">
            <w:pPr>
              <w:pStyle w:val="ListBullet2"/>
            </w:pPr>
            <w:r w:rsidRPr="00680D86">
              <w:t>responding sensitively and appropriately to disclosure</w:t>
            </w:r>
          </w:p>
          <w:p w:rsidR="00000000" w:rsidRPr="00680D86" w:rsidP="00680D86">
            <w:pPr>
              <w:pStyle w:val="ListBullet2"/>
            </w:pPr>
            <w:r w:rsidRPr="00680D86">
              <w:t>responding sensitively to cultural issues</w:t>
            </w:r>
          </w:p>
          <w:p w:rsidR="00000000" w:rsidRPr="00680D86" w:rsidP="00680D86">
            <w:pPr>
              <w:pStyle w:val="ListBullet2"/>
            </w:pPr>
            <w:r w:rsidRPr="00680D86">
              <w:t>maintaining confidentiality</w:t>
            </w:r>
          </w:p>
          <w:p w:rsidR="00000000" w:rsidRPr="00680D86" w:rsidP="00680D86">
            <w:pPr>
              <w:pStyle w:val="ListBullet"/>
            </w:pPr>
            <w:r w:rsidRPr="00680D86">
              <w:t>diversity, including gender, disability an</w:t>
            </w:r>
            <w:r w:rsidRPr="00680D86">
              <w:t>d need</w:t>
            </w:r>
          </w:p>
          <w:p w:rsidR="00000000" w:rsidRPr="00680D86" w:rsidP="00680D86">
            <w:pPr>
              <w:pStyle w:val="ListBullet"/>
            </w:pPr>
            <w:r w:rsidRPr="00680D86">
              <w:t>problem-solving skills to:</w:t>
            </w:r>
          </w:p>
          <w:p w:rsidR="00000000" w:rsidRPr="00680D86" w:rsidP="00680D86">
            <w:pPr>
              <w:pStyle w:val="ListBullet2"/>
            </w:pPr>
            <w:r w:rsidRPr="00680D86">
              <w:t>negotiate and use collaborative skills between court, client, client's family and community, and other service providers</w:t>
            </w:r>
          </w:p>
          <w:p w:rsidR="00000000" w:rsidRPr="00680D86" w:rsidP="00680D86">
            <w:pPr>
              <w:pStyle w:val="ListBullet2"/>
            </w:pPr>
            <w:r w:rsidRPr="00680D86">
              <w:t>provide assistance</w:t>
            </w:r>
          </w:p>
          <w:p w:rsidR="00000000" w:rsidP="00680D86">
            <w:pPr>
              <w:pStyle w:val="ListBullet"/>
              <w:rPr>
                <w:lang w:val="en-NZ"/>
              </w:rPr>
            </w:pPr>
            <w:r w:rsidRPr="00680D86">
              <w:t>language and literacy skills to gather and interpret information</w:t>
            </w:r>
          </w:p>
        </w:tc>
      </w:tr>
      <w:tr w:rsidTr="00E150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0D86">
            <w:pPr>
              <w:pStyle w:val="BodyText"/>
              <w:rPr>
                <w:lang w:val="en-NZ"/>
              </w:rPr>
            </w:pPr>
            <w:r w:rsidRPr="00680D86">
              <w:rPr>
                <w:rStyle w:val="SpecialBold"/>
              </w:rPr>
              <w:t>Required knowledge</w:t>
            </w:r>
          </w:p>
        </w:tc>
      </w:tr>
      <w:tr w:rsidTr="00E150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0D86" w:rsidP="00680D86">
            <w:pPr>
              <w:pStyle w:val="ListBullet"/>
            </w:pPr>
            <w:r w:rsidRPr="00680D86">
              <w:t>legislation, regulations, policies, procedures and guidelines relating to:</w:t>
            </w:r>
          </w:p>
          <w:p w:rsidR="00000000" w:rsidRPr="00680D86" w:rsidP="00680D86">
            <w:pPr>
              <w:pStyle w:val="ListBullet2"/>
            </w:pPr>
            <w:r w:rsidRPr="00680D86">
              <w:t>courts</w:t>
            </w:r>
          </w:p>
          <w:p w:rsidR="00000000" w:rsidRPr="00680D86" w:rsidP="00680D86">
            <w:pPr>
              <w:pStyle w:val="ListBullet2"/>
            </w:pPr>
            <w:r w:rsidRPr="00680D86">
              <w:t>Indigenous communities and court users</w:t>
            </w:r>
          </w:p>
          <w:p w:rsidR="00000000" w:rsidRPr="00680D86" w:rsidP="00680D86">
            <w:pPr>
              <w:pStyle w:val="ListBullet"/>
            </w:pPr>
            <w:r w:rsidRPr="00680D86">
              <w:t>criminal and civil justice systems and legislation conferring jurisdiction</w:t>
            </w:r>
          </w:p>
          <w:p w:rsidR="00000000" w:rsidRPr="00680D86" w:rsidP="00680D86">
            <w:pPr>
              <w:pStyle w:val="ListBullet"/>
            </w:pPr>
            <w:r w:rsidRPr="00680D86">
              <w:t>courts administration structure</w:t>
            </w:r>
          </w:p>
          <w:p w:rsidR="00000000" w:rsidRPr="00680D86" w:rsidP="00680D86">
            <w:pPr>
              <w:pStyle w:val="ListBullet"/>
            </w:pPr>
            <w:r w:rsidRPr="00680D86">
              <w:t>principles of judicial independence</w:t>
            </w:r>
          </w:p>
          <w:p w:rsidR="00000000" w:rsidRPr="00680D86" w:rsidP="00680D86">
            <w:pPr>
              <w:pStyle w:val="ListBullet"/>
            </w:pPr>
            <w:r w:rsidRPr="00680D86">
              <w:t>appropriate range of referral sources and associated protocols for working with Indigenous clients</w:t>
            </w:r>
          </w:p>
          <w:p w:rsidR="00000000" w:rsidRPr="00680D86" w:rsidP="00680D86">
            <w:pPr>
              <w:pStyle w:val="ListBullet"/>
            </w:pPr>
            <w:r w:rsidRPr="00680D86">
              <w:t xml:space="preserve">current policy approaches to courts administration that are specifically applicable to Indigenous people, including fine </w:t>
            </w:r>
            <w:r w:rsidRPr="00680D86">
              <w:t>payment schemes, alternative sentencing options and flexible case management procedures</w:t>
            </w:r>
          </w:p>
          <w:p w:rsidR="00000000" w:rsidRPr="00680D86" w:rsidP="00680D86">
            <w:pPr>
              <w:pStyle w:val="ListBullet"/>
            </w:pPr>
            <w:r w:rsidRPr="00680D86">
              <w:t>social, historical, political and economic context of Indigenous justice issues</w:t>
            </w:r>
          </w:p>
          <w:p w:rsidR="00000000" w:rsidRPr="00680D86" w:rsidP="00680D86">
            <w:pPr>
              <w:pStyle w:val="ListBullet"/>
            </w:pPr>
            <w:r w:rsidRPr="00680D86">
              <w:t>Indigenous culture and customs</w:t>
            </w:r>
          </w:p>
          <w:p w:rsidR="00000000" w:rsidRPr="00680D86" w:rsidP="00680D86">
            <w:pPr>
              <w:pStyle w:val="ListBullet"/>
            </w:pPr>
            <w:r w:rsidRPr="00680D86">
              <w:t>local Indigenous issues and social structures</w:t>
            </w:r>
          </w:p>
          <w:p w:rsidR="00000000" w:rsidRPr="00680D86" w:rsidP="00680D86">
            <w:pPr>
              <w:pStyle w:val="ListBullet"/>
            </w:pPr>
            <w:r w:rsidRPr="00680D86">
              <w:t>principles of financial budgeting and assessment</w:t>
            </w:r>
          </w:p>
          <w:p w:rsidR="00000000" w:rsidRPr="00680D86" w:rsidP="00680D86">
            <w:pPr>
              <w:pStyle w:val="ListBullet"/>
            </w:pPr>
            <w:r w:rsidRPr="00680D86">
              <w:t>equal employment opportunity principles</w:t>
            </w:r>
          </w:p>
          <w:p w:rsidR="00000000" w:rsidRPr="00680D86" w:rsidP="00680D86">
            <w:pPr>
              <w:pStyle w:val="ListBullet"/>
            </w:pPr>
            <w:r w:rsidRPr="00680D86">
              <w:t>equity and diversity principles</w:t>
            </w:r>
          </w:p>
          <w:p w:rsidR="00000000" w:rsidRPr="00680D86" w:rsidP="00680D86">
            <w:pPr>
              <w:pStyle w:val="ListBullet"/>
            </w:pPr>
            <w:r w:rsidRPr="00680D86">
              <w:t>working ethically</w:t>
            </w:r>
          </w:p>
          <w:p w:rsidR="00000000" w:rsidRPr="00680D86" w:rsidP="00680D86">
            <w:pPr>
              <w:pStyle w:val="ListBullet"/>
            </w:pPr>
            <w:r w:rsidRPr="00680D86">
              <w:t>public sector legislation, such as OHS and environment in the context of providing court support</w:t>
            </w:r>
          </w:p>
        </w:tc>
      </w:tr>
    </w:tbl>
    <w:p w:rsidR="00000000" w:rsidRPr="00680D86" w:rsidP="00680D86">
      <w:pPr>
        <w:pStyle w:val="BodyText"/>
      </w:pPr>
    </w:p>
    <w:p w:rsidR="00000000" w:rsidRPr="00680D86" w:rsidP="00680D86">
      <w:pPr>
        <w:pStyle w:val="AllowPageBreak"/>
      </w:pPr>
    </w:p>
    <w:p w:rsidR="00000000" w:rsidRPr="00680D86" w:rsidP="00680D86">
      <w:pPr>
        <w:pStyle w:val="Heading1"/>
      </w:pPr>
      <w:bookmarkStart w:id="10" w:name="O_494702"/>
      <w:bookmarkEnd w:id="10"/>
      <w:r w:rsidRPr="00680D86">
        <w:t>E</w:t>
      </w:r>
      <w:r w:rsidRPr="00680D86">
        <w:t>vidence Guide</w:t>
      </w:r>
    </w:p>
    <w:tbl>
      <w:tblPr>
        <w:tblW w:w="9608" w:type="dxa"/>
        <w:tblLayout w:type="fixed"/>
        <w:tblCellMar>
          <w:left w:w="62" w:type="dxa"/>
          <w:right w:w="62" w:type="dxa"/>
        </w:tblCellMar>
        <w:tblLook w:val="0000"/>
      </w:tblPr>
      <w:tblGrid>
        <w:gridCol w:w="2808"/>
        <w:gridCol w:w="6800"/>
      </w:tblGrid>
      <w:tr w:rsidTr="00E15057">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680D86">
            <w:pPr>
              <w:pStyle w:val="BodyText"/>
              <w:rPr>
                <w:lang w:val="en-NZ"/>
              </w:rPr>
            </w:pPr>
            <w:r w:rsidRPr="00680D86">
              <w:t>The Evidence Guide provides advice on assessment and must be read in conjunction with the performance criteria, required skills and knowledge, range statement and the Assessment Guidelines for the Training Package.</w:t>
            </w:r>
          </w:p>
        </w:tc>
      </w:tr>
      <w:tr w:rsidTr="00E15057">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80D86">
            <w:pPr>
              <w:pStyle w:val="BodyText"/>
              <w:rPr>
                <w:lang w:val="en-NZ"/>
              </w:rPr>
            </w:pPr>
            <w:r w:rsidRPr="00680D86">
              <w:rPr>
                <w:rStyle w:val="SpecialBold"/>
              </w:rPr>
              <w:t>Critical aspects for assessment and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680D86" w:rsidP="00680D86">
            <w:pPr>
              <w:pStyle w:val="BodyText"/>
            </w:pPr>
            <w:r w:rsidRPr="00680D86">
              <w:t>Assessment must confirm the ability to:</w:t>
            </w:r>
          </w:p>
          <w:p w:rsidR="00000000" w:rsidRPr="00680D86" w:rsidP="00680D86">
            <w:pPr>
              <w:pStyle w:val="ListBullet"/>
            </w:pPr>
            <w:r w:rsidRPr="00680D86">
              <w:t>provide information on Indigenous issues and cultural information to judiciary and court staff</w:t>
            </w:r>
          </w:p>
          <w:p w:rsidR="00000000" w:rsidRPr="00680D86" w:rsidP="00680D86">
            <w:pPr>
              <w:pStyle w:val="ListBullet"/>
            </w:pPr>
            <w:r w:rsidRPr="00680D86">
              <w:t>provide information on cour</w:t>
            </w:r>
            <w:r w:rsidRPr="00680D86">
              <w:t>ts and the justice system to Indigenous court users</w:t>
            </w:r>
          </w:p>
          <w:p w:rsidR="00000000" w:rsidRPr="00680D86" w:rsidP="00680D86">
            <w:pPr>
              <w:pStyle w:val="ListBullet"/>
            </w:pPr>
            <w:r w:rsidRPr="00680D86">
              <w:t xml:space="preserve">provide culturally appropriate responses to a range of questions to ensure understanding </w:t>
            </w:r>
          </w:p>
          <w:p w:rsidR="00000000" w:rsidRPr="00680D86" w:rsidP="00680D86">
            <w:pPr>
              <w:pStyle w:val="ListBullet"/>
            </w:pPr>
            <w:r w:rsidRPr="00680D86">
              <w:t>access knowledge of organisational policy and procedure to provide appropriate information and options to Indigeno</w:t>
            </w:r>
            <w:r w:rsidRPr="00680D86">
              <w:t>us court users</w:t>
            </w:r>
          </w:p>
          <w:p w:rsidR="00000000" w:rsidRPr="00680D86" w:rsidP="00680D86">
            <w:pPr>
              <w:pStyle w:val="ListBullet"/>
            </w:pPr>
            <w:r w:rsidRPr="00680D86">
              <w:t>explain defendants' obligations to ensure understanding</w:t>
            </w:r>
          </w:p>
          <w:p w:rsidR="00000000" w:rsidRPr="00680D86" w:rsidP="00680D86">
            <w:pPr>
              <w:pStyle w:val="ListBullet"/>
            </w:pPr>
            <w:r w:rsidRPr="00680D86">
              <w:t>provide appropriate referrals for assistance where relevant</w:t>
            </w:r>
          </w:p>
          <w:p w:rsidR="00000000" w:rsidRPr="00680D86" w:rsidP="00680D86">
            <w:pPr>
              <w:pStyle w:val="ListBullet"/>
            </w:pPr>
            <w:r w:rsidRPr="00680D86">
              <w:t xml:space="preserve">comply with legislative and organisational policies and procedures. </w:t>
            </w:r>
          </w:p>
          <w:p w:rsidR="00000000" w:rsidRPr="00680D86" w:rsidP="00680D86">
            <w:pPr>
              <w:pStyle w:val="BodyText"/>
            </w:pPr>
            <w:r w:rsidRPr="00680D86">
              <w:rPr>
                <w:rStyle w:val="SpecialBold"/>
              </w:rPr>
              <w:t>Consistency in performance</w:t>
            </w:r>
          </w:p>
          <w:p w:rsidR="00000000" w:rsidP="00680D86">
            <w:pPr>
              <w:pStyle w:val="BodyText"/>
              <w:rPr>
                <w:lang w:val="en-NZ"/>
              </w:rPr>
            </w:pPr>
            <w:r w:rsidRPr="00680D86">
              <w:t>Competency should be demonstr</w:t>
            </w:r>
            <w:r w:rsidRPr="00680D86">
              <w:t>ated by providing court support to Indigenous clients on a range of occasions, over time.</w:t>
            </w:r>
          </w:p>
        </w:tc>
      </w:tr>
      <w:tr w:rsidTr="00E15057">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80D86">
            <w:pPr>
              <w:pStyle w:val="BodyText"/>
              <w:rPr>
                <w:lang w:val="en-NZ"/>
              </w:rPr>
            </w:pPr>
            <w:r w:rsidRPr="00680D86">
              <w:rPr>
                <w:rStyle w:val="SpecialBold"/>
              </w:rPr>
              <w:t>Context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680D86" w:rsidP="00680D86">
            <w:pPr>
              <w:pStyle w:val="BodyText"/>
            </w:pPr>
            <w:r w:rsidRPr="00680D86">
              <w:t>Assessment must comply with:</w:t>
            </w:r>
          </w:p>
          <w:p w:rsidR="00000000" w:rsidRPr="00680D86" w:rsidP="00680D86">
            <w:pPr>
              <w:pStyle w:val="ListBullet"/>
            </w:pPr>
            <w:r w:rsidRPr="00680D86">
              <w:t>applicable regulations and codes</w:t>
            </w:r>
          </w:p>
          <w:p w:rsidR="00000000" w:rsidRPr="00680D86" w:rsidP="00680D86">
            <w:pPr>
              <w:pStyle w:val="ListBullet"/>
            </w:pPr>
            <w:r w:rsidRPr="00680D86">
              <w:t xml:space="preserve">workplace procedures and protocols. </w:t>
            </w:r>
          </w:p>
          <w:p w:rsidR="00000000" w:rsidRPr="00680D86" w:rsidP="00680D86">
            <w:pPr>
              <w:pStyle w:val="BodyText"/>
            </w:pPr>
            <w:r w:rsidRPr="00680D86">
              <w:t>Access may be required to:</w:t>
            </w:r>
          </w:p>
          <w:p w:rsidR="00000000" w:rsidRPr="00680D86" w:rsidP="00680D86">
            <w:pPr>
              <w:pStyle w:val="ListBullet"/>
            </w:pPr>
            <w:r w:rsidRPr="00680D86">
              <w:t xml:space="preserve">a workplace environment or one that closely resembles normal work practices and replicates the range of conditions likely to be encountered when providing court support to Indigenous clients, including coping with difficulties, </w:t>
            </w:r>
            <w:r w:rsidRPr="00680D86">
              <w:t>irregularities and breakdowns in routine</w:t>
            </w:r>
          </w:p>
          <w:p w:rsidR="00000000" w:rsidRPr="00680D86" w:rsidP="00680D86">
            <w:pPr>
              <w:pStyle w:val="ListBullet"/>
            </w:pPr>
            <w:r w:rsidRPr="00680D86">
              <w:t>legislation, policy, procedures and protocols relating to the provision of court support to Indigenous clients</w:t>
            </w:r>
          </w:p>
          <w:p w:rsidR="00000000" w:rsidP="00680D86">
            <w:pPr>
              <w:pStyle w:val="ListBullet"/>
              <w:rPr>
                <w:lang w:val="en-NZ"/>
              </w:rPr>
            </w:pPr>
            <w:r w:rsidRPr="00680D86">
              <w:t>case studies and workplace scenarios to capture the range of situations likely to be encountered when pr</w:t>
            </w:r>
            <w:r w:rsidRPr="00680D86">
              <w:t>oviding court support to Indigenous clients</w:t>
            </w:r>
          </w:p>
        </w:tc>
      </w:tr>
      <w:tr w:rsidTr="00E15057">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680D86">
            <w:pPr>
              <w:pStyle w:val="BodyText"/>
              <w:rPr>
                <w:lang w:val="en-NZ"/>
              </w:rPr>
            </w:pPr>
            <w:r w:rsidRPr="00680D86">
              <w:rPr>
                <w:rStyle w:val="SpecialBold"/>
              </w:rPr>
              <w:t>Guidance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680D86" w:rsidP="00680D86">
            <w:pPr>
              <w:pStyle w:val="BodyText"/>
            </w:pPr>
            <w:r w:rsidRPr="00680D86">
              <w:t>The following assessment methods are suggested:</w:t>
            </w:r>
          </w:p>
          <w:p w:rsidR="00000000" w:rsidRPr="00680D86" w:rsidP="00680D86">
            <w:pPr>
              <w:pStyle w:val="ListBullet"/>
            </w:pPr>
            <w:r w:rsidRPr="00680D86">
              <w:t>oral questioning about relevant legislation, acting ethically, and applying processes</w:t>
            </w:r>
          </w:p>
          <w:p w:rsidR="00000000" w:rsidRPr="00680D86" w:rsidP="00680D86">
            <w:pPr>
              <w:pStyle w:val="ListBullet"/>
            </w:pPr>
            <w:r w:rsidRPr="00680D86">
              <w:t xml:space="preserve">observation of the candidate responding </w:t>
            </w:r>
            <w:r w:rsidRPr="00680D86">
              <w:t>to a range of contexts to ensure achievement of the unit outcomes</w:t>
            </w:r>
          </w:p>
          <w:p w:rsidR="00000000" w:rsidRPr="00680D86" w:rsidP="00680D86">
            <w:pPr>
              <w:pStyle w:val="ListBullet"/>
            </w:pPr>
            <w:r w:rsidRPr="00680D86">
              <w:t>feedback from peers and/or supervisor that the candidate consistently applies relevant workplace procedures</w:t>
            </w:r>
          </w:p>
          <w:p w:rsidR="00000000" w:rsidRPr="00680D86" w:rsidP="00680D86">
            <w:pPr>
              <w:pStyle w:val="ListBullet"/>
            </w:pPr>
            <w:r w:rsidRPr="00680D86">
              <w:t>review of records completed by candidate or reports of performance</w:t>
            </w:r>
          </w:p>
          <w:p w:rsidR="00000000" w:rsidRPr="00680D86" w:rsidP="00680D86">
            <w:pPr>
              <w:pStyle w:val="BodyText"/>
            </w:pPr>
            <w:r w:rsidRPr="00680D86">
              <w:t>In all cases, practical assessment should be supported by questions to assess underpinning knowledge and those aspects of competency that are difficult to assess directly. Questioning techniques should suit the language and literacy levels of the candidate</w:t>
            </w:r>
            <w:r w:rsidRPr="00680D86">
              <w:t>.</w:t>
            </w:r>
          </w:p>
        </w:tc>
      </w:tr>
    </w:tbl>
    <w:p w:rsidR="00000000" w:rsidRPr="00680D86" w:rsidP="00680D86">
      <w:pPr>
        <w:pStyle w:val="BodyText"/>
      </w:pPr>
    </w:p>
    <w:p w:rsidR="00000000" w:rsidRPr="00680D86" w:rsidP="00680D86">
      <w:pPr>
        <w:pStyle w:val="AllowPageBreak"/>
      </w:pPr>
    </w:p>
    <w:p w:rsidR="00000000" w:rsidRPr="00680D86" w:rsidP="00680D86">
      <w:pPr>
        <w:pStyle w:val="Heading1"/>
      </w:pPr>
      <w:bookmarkStart w:id="11" w:name="O_494701"/>
      <w:bookmarkEnd w:id="11"/>
      <w:r w:rsidRPr="00680D86">
        <w:t>Range Statement</w:t>
      </w:r>
    </w:p>
    <w:tbl>
      <w:tblPr>
        <w:tblW w:w="0" w:type="auto"/>
        <w:tblLayout w:type="fixed"/>
        <w:tblCellMar>
          <w:left w:w="62" w:type="dxa"/>
          <w:right w:w="62" w:type="dxa"/>
        </w:tblCellMar>
        <w:tblLook w:val="0000"/>
      </w:tblPr>
      <w:tblGrid>
        <w:gridCol w:w="2610"/>
        <w:gridCol w:w="5912"/>
      </w:tblGrid>
      <w:tr w:rsidTr="00E150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D86">
            <w:pPr>
              <w:pStyle w:val="BodyText"/>
              <w:rPr>
                <w:lang w:val="en-NZ"/>
              </w:rPr>
            </w:pPr>
            <w:r w:rsidRPr="00680D86">
              <w:t xml:space="preserve">The range statement relates to the unit of competency as a whole. It allows for different work environments and situations that may affect performance. </w:t>
            </w:r>
            <w:r w:rsidRPr="00680D86">
              <w:rPr>
                <w:rStyle w:val="BoldandItalics"/>
              </w:rPr>
              <w:t>Bold italicised</w:t>
            </w:r>
            <w:r w:rsidRPr="00680D86">
              <w:t xml:space="preserve"> wording, if used in the performance criteria, is de</w:t>
            </w:r>
            <w:r w:rsidRPr="00680D86">
              <w:t>tailed below. Essential operating conditions that may be present with training and assessment (depending on the work situation, needs of the candidate, accessibility of the item, and local industry and regional contexts) may also be included.</w:t>
            </w:r>
          </w:p>
        </w:tc>
      </w:tr>
      <w:tr w:rsidTr="00E1505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D86">
            <w:pPr>
              <w:pStyle w:val="BodyText"/>
              <w:rPr>
                <w:lang w:val="en-NZ"/>
              </w:rPr>
            </w:pPr>
            <w:r w:rsidRPr="00680D86">
              <w:rPr>
                <w:rStyle w:val="BoldandItalics"/>
              </w:rPr>
              <w:t>Court users</w:t>
            </w:r>
            <w:r w:rsidRPr="00680D86">
              <w:t xml:space="preserve"> may include:</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D86" w:rsidP="00680D86">
            <w:pPr>
              <w:pStyle w:val="ListBullet"/>
            </w:pPr>
            <w:r w:rsidRPr="00680D86">
              <w:t>witness</w:t>
            </w:r>
          </w:p>
          <w:p w:rsidR="00000000" w:rsidRPr="00680D86" w:rsidP="00680D86">
            <w:pPr>
              <w:pStyle w:val="ListBullet"/>
            </w:pPr>
            <w:r w:rsidRPr="00680D86">
              <w:t>support person</w:t>
            </w:r>
          </w:p>
          <w:p w:rsidR="00000000" w:rsidRPr="00680D86" w:rsidP="00680D86">
            <w:pPr>
              <w:pStyle w:val="ListBullet"/>
            </w:pPr>
            <w:r w:rsidRPr="00680D86">
              <w:t>nominated representative</w:t>
            </w:r>
          </w:p>
          <w:p w:rsidR="00000000" w:rsidRPr="00680D86" w:rsidP="00680D86">
            <w:pPr>
              <w:pStyle w:val="ListBullet"/>
            </w:pPr>
            <w:r w:rsidRPr="00680D86">
              <w:t>defendant</w:t>
            </w:r>
          </w:p>
          <w:p w:rsidR="00000000" w:rsidRPr="00680D86" w:rsidP="00680D86">
            <w:pPr>
              <w:pStyle w:val="ListBullet"/>
            </w:pPr>
            <w:r w:rsidRPr="00680D86">
              <w:t>applicant</w:t>
            </w:r>
          </w:p>
          <w:p w:rsidR="00000000" w:rsidP="00680D86">
            <w:pPr>
              <w:pStyle w:val="ListBullet"/>
              <w:rPr>
                <w:lang w:val="en-NZ"/>
              </w:rPr>
            </w:pPr>
            <w:r w:rsidRPr="00680D86">
              <w:t>expert witness</w:t>
            </w:r>
          </w:p>
        </w:tc>
      </w:tr>
      <w:tr w:rsidTr="00E1505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D86">
            <w:pPr>
              <w:pStyle w:val="BodyText"/>
              <w:rPr>
                <w:lang w:val="en-NZ"/>
              </w:rPr>
            </w:pPr>
            <w:r w:rsidRPr="00680D86">
              <w:rPr>
                <w:rStyle w:val="BoldandItalics"/>
              </w:rPr>
              <w:t>Culturally appropriate and respectful manner</w:t>
            </w:r>
            <w:r w:rsidRPr="00680D86">
              <w:t xml:space="preserve"> may include: </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D86" w:rsidP="00680D86">
            <w:pPr>
              <w:pStyle w:val="ListBullet"/>
            </w:pPr>
            <w:r w:rsidRPr="00680D86">
              <w:t>gender of court user</w:t>
            </w:r>
          </w:p>
          <w:p w:rsidR="00000000" w:rsidRPr="00680D86" w:rsidP="00680D86">
            <w:pPr>
              <w:pStyle w:val="ListBullet"/>
            </w:pPr>
            <w:r w:rsidRPr="00680D86">
              <w:t>languages spoken</w:t>
            </w:r>
          </w:p>
          <w:p w:rsidR="00000000" w:rsidP="00680D86">
            <w:pPr>
              <w:pStyle w:val="ListBullet"/>
              <w:rPr>
                <w:lang w:val="en-NZ"/>
              </w:rPr>
            </w:pPr>
            <w:r w:rsidRPr="00680D86">
              <w:t>verbal and non-verbal behaviour</w:t>
            </w:r>
          </w:p>
        </w:tc>
      </w:tr>
      <w:tr w:rsidTr="00E1505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D86">
            <w:pPr>
              <w:pStyle w:val="BodyText"/>
              <w:rPr>
                <w:lang w:val="en-NZ"/>
              </w:rPr>
            </w:pPr>
            <w:r w:rsidRPr="00680D86">
              <w:rPr>
                <w:rStyle w:val="BoldandItalics"/>
              </w:rPr>
              <w:t>Appropriate referrals</w:t>
            </w:r>
            <w:r w:rsidRPr="00680D86">
              <w:t xml:space="preserve"> may include:</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D86" w:rsidP="00680D86">
            <w:pPr>
              <w:pStyle w:val="ListBullet"/>
            </w:pPr>
            <w:r w:rsidRPr="00680D86">
              <w:t>Aboriginal Legal Service</w:t>
            </w:r>
          </w:p>
          <w:p w:rsidR="00000000" w:rsidRPr="00680D86" w:rsidP="00680D86">
            <w:pPr>
              <w:pStyle w:val="ListBullet"/>
            </w:pPr>
            <w:r w:rsidRPr="00680D86">
              <w:t>Legal Aid</w:t>
            </w:r>
          </w:p>
          <w:p w:rsidR="00000000" w:rsidRPr="00680D86" w:rsidP="00680D86">
            <w:pPr>
              <w:pStyle w:val="ListBullet"/>
            </w:pPr>
            <w:r w:rsidRPr="00680D86">
              <w:t>drug and alcohol services</w:t>
            </w:r>
          </w:p>
          <w:p w:rsidR="00000000" w:rsidRPr="00680D86" w:rsidP="00680D86">
            <w:pPr>
              <w:pStyle w:val="ListBullet"/>
            </w:pPr>
            <w:r w:rsidRPr="00680D86">
              <w:t>Aboriginal liaison services</w:t>
            </w:r>
          </w:p>
          <w:p w:rsidR="00000000" w:rsidP="00680D86">
            <w:pPr>
              <w:pStyle w:val="ListBullet"/>
              <w:rPr>
                <w:lang w:val="en-NZ"/>
              </w:rPr>
            </w:pPr>
            <w:r w:rsidRPr="00680D86">
              <w:t>support services</w:t>
            </w:r>
          </w:p>
        </w:tc>
      </w:tr>
      <w:tr w:rsidTr="00E15057">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D86">
            <w:pPr>
              <w:pStyle w:val="BodyText"/>
              <w:rPr>
                <w:lang w:val="en-NZ"/>
              </w:rPr>
            </w:pPr>
            <w:r w:rsidRPr="00680D86">
              <w:rPr>
                <w:rStyle w:val="BoldandItalics"/>
              </w:rPr>
              <w:t>Procedural requirements</w:t>
            </w:r>
            <w:r w:rsidRPr="00680D86">
              <w:t xml:space="preserve"> may include:</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D86" w:rsidP="00680D86">
            <w:pPr>
              <w:pStyle w:val="ListBullet"/>
            </w:pPr>
            <w:r w:rsidRPr="00680D86">
              <w:t>initiating matters</w:t>
            </w:r>
          </w:p>
          <w:p w:rsidR="00000000" w:rsidRPr="00680D86" w:rsidP="00680D86">
            <w:pPr>
              <w:pStyle w:val="ListBullet"/>
            </w:pPr>
            <w:r w:rsidRPr="00680D86">
              <w:t>complying with orders</w:t>
            </w:r>
          </w:p>
          <w:p w:rsidR="00000000" w:rsidRPr="00680D86" w:rsidP="00680D86">
            <w:pPr>
              <w:pStyle w:val="ListBullet"/>
            </w:pPr>
            <w:r w:rsidRPr="00680D86">
              <w:t>lodging documents</w:t>
            </w:r>
          </w:p>
          <w:p w:rsidR="00000000" w:rsidRPr="00680D86" w:rsidP="00680D86">
            <w:pPr>
              <w:pStyle w:val="ListBullet"/>
            </w:pPr>
            <w:r w:rsidRPr="00680D86">
              <w:t>appearing in court</w:t>
            </w:r>
          </w:p>
        </w:tc>
      </w:tr>
    </w:tbl>
    <w:p w:rsidR="00E15057" w:rsidP="00680D86">
      <w:pPr>
        <w:pStyle w:val="BodyText"/>
      </w:pPr>
    </w:p>
    <w:p w:rsidR="00E15057" w:rsidP="00680D86">
      <w:pPr>
        <w:pStyle w:val="BodyText"/>
      </w:pPr>
    </w:p>
    <w:p w:rsidR="00000000" w:rsidRPr="00680D86" w:rsidP="00680D86">
      <w:pPr>
        <w:pStyle w:val="Heading1"/>
      </w:pPr>
      <w:bookmarkStart w:id="12" w:name="O_494703"/>
      <w:bookmarkEnd w:id="12"/>
      <w:r w:rsidRPr="00680D86">
        <w:t>Unit Sector(s)</w:t>
      </w:r>
    </w:p>
    <w:p w:rsidR="00000000" w:rsidRPr="00680D86" w:rsidP="00680D86">
      <w:pPr>
        <w:pStyle w:val="BodyText"/>
      </w:pPr>
      <w:r w:rsidRPr="00680D86">
        <w:t>Not applicable.</w:t>
      </w:r>
    </w:p>
    <w:p w:rsidR="00000000" w:rsidRPr="00680D86" w:rsidP="00680D86">
      <w:pPr>
        <w:pStyle w:val="AllowPageBreak"/>
      </w:pPr>
    </w:p>
    <w:p w:rsidR="00000000" w:rsidRPr="00680D86" w:rsidP="00680D86">
      <w:pPr>
        <w:pStyle w:val="Heading1"/>
      </w:pPr>
      <w:bookmarkStart w:id="13" w:name="O_494713"/>
      <w:bookmarkEnd w:id="13"/>
      <w:r w:rsidRPr="00680D86">
        <w:t>Competency field</w:t>
      </w:r>
    </w:p>
    <w:p w:rsidR="00000000" w:rsidRPr="00680D86" w:rsidP="00680D86">
      <w:pPr>
        <w:pStyle w:val="BodyText"/>
      </w:pPr>
      <w:r w:rsidRPr="00680D86">
        <w:t>Courts.</w:t>
      </w:r>
    </w:p>
    <w:p w:rsidR="00000000" w:rsidRPr="00680D86" w:rsidP="00680D86"/>
    <w:sectPr w:rsidSect="00680D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057" w:rsidP="00E150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57" w:rsidP="00680D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5057" w:rsidP="00680D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15057" w:rsidP="00680D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86" w:rsidRPr="00E15057" w:rsidP="00E150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057" w:rsidRPr="002D2AF8" w:rsidP="00680D86">
    <w:pPr>
      <w:pStyle w:val="Header"/>
      <w:framePr w:wrap="around"/>
    </w:pPr>
    <w:r>
      <w:fldChar w:fldCharType="begin"/>
    </w:r>
    <w:r>
      <w:instrText xml:space="preserve"> TITLE   \* MERGEFORMAT </w:instrText>
    </w:r>
    <w:r>
      <w:fldChar w:fldCharType="separate"/>
    </w:r>
    <w:r>
      <w:t>PSPCRT410B Provide court support to Indigenous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15057" w:rsidP="00680D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96C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64EA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B63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D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0D86"/>
    <w:pPr>
      <w:spacing w:before="360" w:after="60"/>
      <w:outlineLvl w:val="0"/>
    </w:pPr>
    <w:rPr>
      <w:sz w:val="32"/>
    </w:rPr>
  </w:style>
  <w:style w:type="paragraph" w:styleId="Heading2">
    <w:name w:val="heading 2"/>
    <w:basedOn w:val="HeadingBase"/>
    <w:next w:val="BodyText"/>
    <w:link w:val="Heading2Char"/>
    <w:qFormat/>
    <w:rsid w:val="00680D86"/>
    <w:pPr>
      <w:keepLines/>
      <w:spacing w:before="240" w:after="120"/>
      <w:outlineLvl w:val="1"/>
    </w:pPr>
    <w:rPr>
      <w:sz w:val="28"/>
      <w:szCs w:val="40"/>
    </w:rPr>
  </w:style>
  <w:style w:type="paragraph" w:styleId="Heading3">
    <w:name w:val="heading 3"/>
    <w:basedOn w:val="HeadingBase"/>
    <w:next w:val="BodyText"/>
    <w:link w:val="Heading3Char"/>
    <w:qFormat/>
    <w:rsid w:val="00680D86"/>
    <w:pPr>
      <w:spacing w:before="180" w:after="120"/>
      <w:outlineLvl w:val="2"/>
    </w:pPr>
    <w:rPr>
      <w:spacing w:val="-10"/>
      <w:kern w:val="32"/>
    </w:rPr>
  </w:style>
  <w:style w:type="paragraph" w:styleId="Heading4">
    <w:name w:val="heading 4"/>
    <w:basedOn w:val="HeadingBase"/>
    <w:next w:val="BodyText"/>
    <w:link w:val="Heading4Char"/>
    <w:qFormat/>
    <w:rsid w:val="00680D86"/>
    <w:pPr>
      <w:spacing w:before="160" w:after="120"/>
      <w:outlineLvl w:val="3"/>
    </w:pPr>
    <w:rPr>
      <w:sz w:val="22"/>
    </w:rPr>
  </w:style>
  <w:style w:type="paragraph" w:styleId="Heading5">
    <w:name w:val="heading 5"/>
    <w:basedOn w:val="HeadingBase"/>
    <w:next w:val="Normal"/>
    <w:link w:val="Heading5Char"/>
    <w:qFormat/>
    <w:rsid w:val="00680D86"/>
    <w:pPr>
      <w:spacing w:before="80"/>
      <w:outlineLvl w:val="4"/>
    </w:pPr>
    <w:rPr>
      <w:color w:val="918585"/>
      <w:sz w:val="20"/>
    </w:rPr>
  </w:style>
  <w:style w:type="paragraph" w:styleId="Heading6">
    <w:name w:val="heading 6"/>
    <w:basedOn w:val="HeadingBase"/>
    <w:next w:val="Normal"/>
    <w:link w:val="Heading6Char"/>
    <w:qFormat/>
    <w:rsid w:val="00680D86"/>
    <w:pPr>
      <w:spacing w:before="60"/>
      <w:outlineLvl w:val="5"/>
    </w:pPr>
    <w:rPr>
      <w:color w:val="918585"/>
      <w:sz w:val="20"/>
    </w:rPr>
  </w:style>
  <w:style w:type="paragraph" w:styleId="Heading7">
    <w:name w:val="heading 7"/>
    <w:basedOn w:val="Normal"/>
    <w:next w:val="Normal"/>
    <w:link w:val="Heading7Char"/>
    <w:qFormat/>
    <w:rsid w:val="00680D86"/>
    <w:pPr>
      <w:ind w:left="720"/>
      <w:outlineLvl w:val="6"/>
    </w:pPr>
    <w:rPr>
      <w:i/>
    </w:rPr>
  </w:style>
  <w:style w:type="paragraph" w:styleId="Heading8">
    <w:name w:val="heading 8"/>
    <w:basedOn w:val="Normal"/>
    <w:next w:val="Normal"/>
    <w:link w:val="Heading8Char"/>
    <w:qFormat/>
    <w:rsid w:val="00680D86"/>
    <w:pPr>
      <w:ind w:left="720"/>
      <w:outlineLvl w:val="7"/>
    </w:pPr>
    <w:rPr>
      <w:i/>
    </w:rPr>
  </w:style>
  <w:style w:type="paragraph" w:styleId="Heading9">
    <w:name w:val="heading 9"/>
    <w:basedOn w:val="Normal"/>
    <w:next w:val="Normal"/>
    <w:link w:val="Heading9Char"/>
    <w:qFormat/>
    <w:rsid w:val="00680D86"/>
    <w:pPr>
      <w:ind w:left="720"/>
      <w:outlineLvl w:val="8"/>
    </w:pPr>
    <w:rPr>
      <w:i/>
    </w:rPr>
  </w:style>
  <w:style w:type="character" w:default="1" w:styleId="DefaultParagraphFont">
    <w:name w:val="Default Paragraph Font"/>
    <w:uiPriority w:val="1"/>
    <w:unhideWhenUsed/>
    <w:rsid w:val="00680D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D86"/>
  </w:style>
  <w:style w:type="character" w:customStyle="1" w:styleId="Heading1Char">
    <w:name w:val="Heading 1 Char"/>
    <w:basedOn w:val="DefaultParagraphFont"/>
    <w:link w:val="Heading1"/>
    <w:rsid w:val="00680D86"/>
    <w:rPr>
      <w:rFonts w:ascii="Times New Roman" w:eastAsia="Times New Roman" w:hAnsi="Times New Roman" w:cs="Times New Roman"/>
      <w:b/>
      <w:sz w:val="32"/>
      <w:szCs w:val="20"/>
      <w:lang w:eastAsia="en-US"/>
    </w:rPr>
  </w:style>
  <w:style w:type="paragraph" w:styleId="BodyText">
    <w:name w:val="Body Text"/>
    <w:basedOn w:val="Normal"/>
    <w:link w:val="BodyTextChar"/>
    <w:rsid w:val="00680D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0D86"/>
    <w:rPr>
      <w:rFonts w:ascii="Times New Roman" w:eastAsia="Times New Roman" w:hAnsi="Times New Roman" w:cs="Times New Roman"/>
      <w:sz w:val="24"/>
      <w:lang w:eastAsia="en-US"/>
    </w:rPr>
  </w:style>
  <w:style w:type="paragraph" w:styleId="Footer">
    <w:name w:val="footer"/>
    <w:basedOn w:val="Normal"/>
    <w:link w:val="FooterChar"/>
    <w:rsid w:val="00680D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D86"/>
    <w:rPr>
      <w:rFonts w:ascii="Times New Roman" w:eastAsia="Times New Roman" w:hAnsi="Times New Roman" w:cs="Times New Roman"/>
      <w:sz w:val="16"/>
      <w:lang w:eastAsia="en-US"/>
    </w:rPr>
  </w:style>
  <w:style w:type="paragraph" w:styleId="List">
    <w:name w:val="List"/>
    <w:basedOn w:val="BodyText"/>
    <w:next w:val="BodyText"/>
    <w:rsid w:val="00680D86"/>
    <w:pPr>
      <w:tabs>
        <w:tab w:val="left" w:pos="340"/>
      </w:tabs>
      <w:spacing w:before="60" w:after="60"/>
      <w:ind w:left="340" w:hanging="340"/>
    </w:pPr>
  </w:style>
  <w:style w:type="paragraph" w:styleId="ListBullet">
    <w:name w:val="List Bullet"/>
    <w:basedOn w:val="List"/>
    <w:rsid w:val="00680D86"/>
    <w:pPr>
      <w:numPr>
        <w:numId w:val="13"/>
      </w:numPr>
      <w:tabs>
        <w:tab w:val="clear" w:pos="340"/>
      </w:tabs>
      <w:spacing w:before="40" w:after="40"/>
    </w:pPr>
  </w:style>
  <w:style w:type="character" w:customStyle="1" w:styleId="SpecialBold">
    <w:name w:val="Special Bold"/>
    <w:basedOn w:val="DefaultParagraphFont"/>
    <w:rsid w:val="00680D86"/>
    <w:rPr>
      <w:b/>
      <w:spacing w:val="0"/>
    </w:rPr>
  </w:style>
  <w:style w:type="paragraph" w:styleId="ListBullet2">
    <w:name w:val="List Bullet 2"/>
    <w:basedOn w:val="List2"/>
    <w:rsid w:val="00680D86"/>
    <w:pPr>
      <w:numPr>
        <w:numId w:val="14"/>
      </w:numPr>
      <w:tabs>
        <w:tab w:val="clear" w:pos="680"/>
      </w:tabs>
    </w:pPr>
  </w:style>
  <w:style w:type="paragraph" w:customStyle="1" w:styleId="SuperHeading">
    <w:name w:val="SuperHeading"/>
    <w:basedOn w:val="Normal"/>
    <w:rsid w:val="00680D86"/>
    <w:pPr>
      <w:spacing w:before="240" w:after="120"/>
      <w:outlineLvl w:val="0"/>
    </w:pPr>
    <w:rPr>
      <w:rFonts w:ascii="Times New Roman" w:hAnsi="Times New Roman"/>
      <w:b/>
      <w:sz w:val="28"/>
    </w:rPr>
  </w:style>
  <w:style w:type="paragraph" w:customStyle="1" w:styleId="AllowPageBreak">
    <w:name w:val="AllowPageBreak"/>
    <w:rsid w:val="00680D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0D86"/>
    <w:rPr>
      <w:b/>
      <w:i/>
      <w:u w:val="none"/>
    </w:rPr>
  </w:style>
  <w:style w:type="character" w:customStyle="1" w:styleId="Heading2Char">
    <w:name w:val="Heading 2 Char"/>
    <w:basedOn w:val="DefaultParagraphFont"/>
    <w:link w:val="Heading2"/>
    <w:rsid w:val="00680D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D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0D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0D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D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D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0D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0D86"/>
    <w:rPr>
      <w:rFonts w:ascii="Courier New" w:eastAsia="Times New Roman" w:hAnsi="Courier New" w:cs="Times New Roman"/>
      <w:i/>
      <w:szCs w:val="20"/>
      <w:lang w:eastAsia="en-US"/>
    </w:rPr>
  </w:style>
  <w:style w:type="paragraph" w:customStyle="1" w:styleId="HeadingBase">
    <w:name w:val="Heading Base"/>
    <w:rsid w:val="00680D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D86"/>
    <w:pPr>
      <w:tabs>
        <w:tab w:val="right" w:leader="dot" w:pos="9072"/>
      </w:tabs>
      <w:ind w:left="567"/>
    </w:pPr>
    <w:rPr>
      <w:szCs w:val="22"/>
    </w:rPr>
  </w:style>
  <w:style w:type="paragraph" w:customStyle="1" w:styleId="TOCBase">
    <w:name w:val="TOC Base"/>
    <w:rsid w:val="00680D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D86"/>
    <w:pPr>
      <w:tabs>
        <w:tab w:val="right" w:leader="dot" w:pos="9072"/>
      </w:tabs>
      <w:spacing w:before="40" w:after="40"/>
      <w:ind w:left="284"/>
    </w:pPr>
    <w:rPr>
      <w:rFonts w:ascii="Times New Roman" w:hAnsi="Times New Roman"/>
    </w:rPr>
  </w:style>
  <w:style w:type="paragraph" w:styleId="TOC1">
    <w:name w:val="toc 1"/>
    <w:basedOn w:val="TOCBase"/>
    <w:next w:val="Normal"/>
    <w:rsid w:val="00680D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0D86"/>
    <w:pPr>
      <w:spacing w:before="5040"/>
      <w:jc w:val="center"/>
    </w:pPr>
    <w:rPr>
      <w:sz w:val="48"/>
      <w:szCs w:val="72"/>
      <w:lang w:val="en-US"/>
    </w:rPr>
  </w:style>
  <w:style w:type="character" w:customStyle="1" w:styleId="TitleChar">
    <w:name w:val="Title Char"/>
    <w:basedOn w:val="DefaultParagraphFont"/>
    <w:link w:val="Title"/>
    <w:rsid w:val="00680D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D86"/>
    <w:pPr>
      <w:tabs>
        <w:tab w:val="left" w:pos="3600"/>
        <w:tab w:val="left" w:pos="3958"/>
      </w:tabs>
    </w:pPr>
  </w:style>
  <w:style w:type="paragraph" w:customStyle="1" w:styleId="Note">
    <w:name w:val="Note"/>
    <w:basedOn w:val="BodyText"/>
    <w:rsid w:val="00680D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D86"/>
    <w:pPr>
      <w:framePr w:wrap="auto" w:hAnchor="text" w:y="6049"/>
    </w:pPr>
    <w:rPr>
      <w:color w:val="000000"/>
      <w:sz w:val="40"/>
    </w:rPr>
  </w:style>
  <w:style w:type="paragraph" w:customStyle="1" w:styleId="TOCTitle">
    <w:name w:val="TOCTitle"/>
    <w:basedOn w:val="Heading1"/>
    <w:rsid w:val="00680D86"/>
    <w:pPr>
      <w:spacing w:after="240"/>
      <w:jc w:val="center"/>
      <w:outlineLvl w:val="9"/>
    </w:pPr>
    <w:rPr>
      <w:caps/>
    </w:rPr>
  </w:style>
  <w:style w:type="paragraph" w:customStyle="1" w:styleId="Version">
    <w:name w:val="Version"/>
    <w:rsid w:val="00680D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0D86"/>
    <w:pPr>
      <w:keepNext w:val="0"/>
      <w:tabs>
        <w:tab w:val="right" w:pos="4176"/>
      </w:tabs>
      <w:ind w:left="198" w:hanging="198"/>
    </w:pPr>
    <w:rPr>
      <w:rFonts w:ascii="Garamond" w:hAnsi="Garamond"/>
    </w:rPr>
  </w:style>
  <w:style w:type="paragraph" w:styleId="IndexHeading">
    <w:name w:val="index heading"/>
    <w:basedOn w:val="Normal"/>
    <w:next w:val="Index1"/>
    <w:semiHidden/>
    <w:rsid w:val="00680D86"/>
    <w:pPr>
      <w:spacing w:before="120" w:after="120"/>
    </w:pPr>
    <w:rPr>
      <w:rFonts w:ascii="Arial" w:hAnsi="Arial"/>
      <w:b/>
      <w:color w:val="918585"/>
      <w:sz w:val="24"/>
    </w:rPr>
  </w:style>
  <w:style w:type="paragraph" w:styleId="Header">
    <w:name w:val="header"/>
    <w:basedOn w:val="Normal"/>
    <w:link w:val="HeaderChar"/>
    <w:rsid w:val="00680D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D86"/>
    <w:rPr>
      <w:rFonts w:ascii="Times New Roman" w:eastAsia="Times New Roman" w:hAnsi="Times New Roman" w:cs="Times New Roman"/>
      <w:sz w:val="16"/>
      <w:szCs w:val="20"/>
      <w:lang w:val="en-GB" w:eastAsia="en-US"/>
    </w:rPr>
  </w:style>
  <w:style w:type="paragraph" w:customStyle="1" w:styleId="Chapter">
    <w:name w:val="Chapter"/>
    <w:basedOn w:val="Normal"/>
    <w:rsid w:val="00680D86"/>
    <w:pPr>
      <w:spacing w:before="240"/>
    </w:pPr>
    <w:rPr>
      <w:rFonts w:ascii="Times New Roman" w:hAnsi="Times New Roman"/>
      <w:smallCaps/>
      <w:spacing w:val="80"/>
      <w:sz w:val="28"/>
    </w:rPr>
  </w:style>
  <w:style w:type="paragraph" w:customStyle="1" w:styleId="InChapter">
    <w:name w:val="InChapter"/>
    <w:basedOn w:val="Heading3"/>
    <w:rsid w:val="00680D86"/>
    <w:pPr>
      <w:spacing w:after="240"/>
      <w:outlineLvl w:val="9"/>
    </w:pPr>
    <w:rPr>
      <w:noProof/>
    </w:rPr>
  </w:style>
  <w:style w:type="paragraph" w:styleId="Index2">
    <w:name w:val="index 2"/>
    <w:basedOn w:val="Normal"/>
    <w:next w:val="Normal"/>
    <w:semiHidden/>
    <w:rsid w:val="00680D86"/>
    <w:pPr>
      <w:tabs>
        <w:tab w:val="right" w:pos="4176"/>
      </w:tabs>
      <w:ind w:left="568" w:hanging="284"/>
    </w:pPr>
    <w:rPr>
      <w:rFonts w:ascii="Garamond" w:hAnsi="Garamond"/>
    </w:rPr>
  </w:style>
  <w:style w:type="paragraph" w:customStyle="1" w:styleId="Byline">
    <w:name w:val="Byline"/>
    <w:rsid w:val="00680D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D86"/>
    <w:pPr>
      <w:tabs>
        <w:tab w:val="clear" w:pos="3600"/>
        <w:tab w:val="clear" w:pos="3958"/>
      </w:tabs>
      <w:jc w:val="right"/>
    </w:pPr>
  </w:style>
  <w:style w:type="character" w:styleId="Emphasis">
    <w:name w:val="Emphasis"/>
    <w:basedOn w:val="DefaultParagraphFont"/>
    <w:qFormat/>
    <w:rsid w:val="00680D86"/>
    <w:rPr>
      <w:i/>
    </w:rPr>
  </w:style>
  <w:style w:type="paragraph" w:styleId="Caption">
    <w:name w:val="caption"/>
    <w:basedOn w:val="BodyText"/>
    <w:next w:val="Normal"/>
    <w:qFormat/>
    <w:rsid w:val="00680D86"/>
    <w:pPr>
      <w:framePr w:w="2268" w:hSpace="181" w:vSpace="181" w:wrap="around" w:vAnchor="text" w:hAnchor="page" w:x="1135" w:y="285" w:anchorLock="1"/>
    </w:pPr>
    <w:rPr>
      <w:i/>
    </w:rPr>
  </w:style>
  <w:style w:type="paragraph" w:customStyle="1" w:styleId="MiniTOCTitle">
    <w:name w:val="MiniTOCTitle"/>
    <w:basedOn w:val="Heading4"/>
    <w:rsid w:val="00680D86"/>
    <w:pPr>
      <w:spacing w:before="240"/>
      <w:outlineLvl w:val="9"/>
    </w:pPr>
    <w:rPr>
      <w:noProof/>
      <w:sz w:val="24"/>
    </w:rPr>
  </w:style>
  <w:style w:type="paragraph" w:customStyle="1" w:styleId="MiniTOCItem">
    <w:name w:val="MiniTOCItem"/>
    <w:basedOn w:val="ListBullet"/>
    <w:rsid w:val="00680D86"/>
    <w:pPr>
      <w:numPr>
        <w:numId w:val="0"/>
      </w:numPr>
      <w:tabs>
        <w:tab w:val="right" w:leader="dot" w:pos="6521"/>
      </w:tabs>
      <w:spacing w:before="0" w:after="0"/>
    </w:pPr>
  </w:style>
  <w:style w:type="paragraph" w:customStyle="1" w:styleId="TOFTitle">
    <w:name w:val="TOFTitle"/>
    <w:basedOn w:val="TOCTitle"/>
    <w:rsid w:val="00680D86"/>
  </w:style>
  <w:style w:type="paragraph" w:styleId="TableofFigures">
    <w:name w:val="table of figures"/>
    <w:basedOn w:val="Normal"/>
    <w:next w:val="Normal"/>
    <w:semiHidden/>
    <w:rsid w:val="00680D86"/>
    <w:pPr>
      <w:tabs>
        <w:tab w:val="right" w:leader="dot" w:pos="9072"/>
      </w:tabs>
      <w:ind w:left="970" w:hanging="403"/>
    </w:pPr>
    <w:rPr>
      <w:rFonts w:ascii="Times New Roman" w:hAnsi="Times New Roman"/>
      <w:b/>
    </w:rPr>
  </w:style>
  <w:style w:type="paragraph" w:styleId="ListNumber">
    <w:name w:val="List Number"/>
    <w:basedOn w:val="List"/>
    <w:rsid w:val="00680D86"/>
    <w:pPr>
      <w:numPr>
        <w:numId w:val="11"/>
      </w:numPr>
    </w:pPr>
  </w:style>
  <w:style w:type="character" w:customStyle="1" w:styleId="WingdingSymbols">
    <w:name w:val="Wingding Symbols"/>
    <w:rsid w:val="00680D86"/>
    <w:rPr>
      <w:rFonts w:ascii="Wingdings" w:hAnsi="Wingdings"/>
    </w:rPr>
  </w:style>
  <w:style w:type="paragraph" w:customStyle="1" w:styleId="TableHeading">
    <w:name w:val="Table Heading"/>
    <w:basedOn w:val="HeadingBase"/>
    <w:rsid w:val="00680D86"/>
    <w:pPr>
      <w:keepLines/>
      <w:pBdr>
        <w:bottom w:val="single" w:sz="6" w:space="1" w:color="918585"/>
      </w:pBdr>
      <w:spacing w:before="240"/>
    </w:pPr>
  </w:style>
  <w:style w:type="character" w:customStyle="1" w:styleId="HotSpot">
    <w:name w:val="HotSpot"/>
    <w:rsid w:val="00680D86"/>
    <w:rPr>
      <w:color w:val="0033CC"/>
      <w:u w:val="none"/>
    </w:rPr>
  </w:style>
  <w:style w:type="paragraph" w:customStyle="1" w:styleId="BodyTextRight">
    <w:name w:val="Body Text Right"/>
    <w:basedOn w:val="BodyText"/>
    <w:rsid w:val="00680D86"/>
    <w:pPr>
      <w:spacing w:before="0" w:after="0"/>
      <w:jc w:val="right"/>
    </w:pPr>
  </w:style>
  <w:style w:type="paragraph" w:styleId="Index3">
    <w:name w:val="index 3"/>
    <w:basedOn w:val="ListNumber2"/>
    <w:next w:val="Normal"/>
    <w:semiHidden/>
    <w:rsid w:val="00680D86"/>
    <w:pPr>
      <w:numPr>
        <w:numId w:val="0"/>
      </w:numPr>
      <w:tabs>
        <w:tab w:val="right" w:leader="dot" w:pos="4176"/>
      </w:tabs>
    </w:pPr>
  </w:style>
  <w:style w:type="paragraph" w:styleId="ListNumber2">
    <w:name w:val="List Number 2"/>
    <w:basedOn w:val="List2"/>
    <w:rsid w:val="00680D86"/>
    <w:pPr>
      <w:numPr>
        <w:numId w:val="10"/>
      </w:numPr>
      <w:tabs>
        <w:tab w:val="clear" w:pos="1060"/>
      </w:tabs>
    </w:pPr>
  </w:style>
  <w:style w:type="paragraph" w:customStyle="1" w:styleId="MarginNote">
    <w:name w:val="Margin Note"/>
    <w:basedOn w:val="BodyText"/>
    <w:rsid w:val="00680D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D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D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0D86"/>
    <w:rPr>
      <w:sz w:val="32"/>
    </w:rPr>
  </w:style>
  <w:style w:type="paragraph" w:customStyle="1" w:styleId="HeadingProcedure">
    <w:name w:val="Heading Procedure"/>
    <w:basedOn w:val="HeadingBase"/>
    <w:next w:val="Normal"/>
    <w:rsid w:val="00680D86"/>
    <w:pPr>
      <w:tabs>
        <w:tab w:val="left" w:pos="0"/>
      </w:tabs>
      <w:spacing w:before="120" w:after="60"/>
    </w:pPr>
    <w:rPr>
      <w:i/>
      <w:color w:val="918585"/>
      <w:sz w:val="22"/>
    </w:rPr>
  </w:style>
  <w:style w:type="paragraph" w:customStyle="1" w:styleId="TableBodyText">
    <w:name w:val="Table Body Text"/>
    <w:basedOn w:val="BodyText"/>
    <w:rsid w:val="00680D86"/>
    <w:pPr>
      <w:spacing w:before="60" w:after="60"/>
    </w:pPr>
  </w:style>
  <w:style w:type="paragraph" w:styleId="ListContinue">
    <w:name w:val="List Continue"/>
    <w:basedOn w:val="List"/>
    <w:rsid w:val="00680D86"/>
    <w:pPr>
      <w:ind w:firstLine="0"/>
    </w:pPr>
  </w:style>
  <w:style w:type="paragraph" w:customStyle="1" w:styleId="ListNote">
    <w:name w:val="List Note"/>
    <w:basedOn w:val="List"/>
    <w:rsid w:val="00680D86"/>
    <w:pPr>
      <w:pBdr>
        <w:top w:val="single" w:sz="6" w:space="2" w:color="918585"/>
        <w:bottom w:val="single" w:sz="6" w:space="2" w:color="918585"/>
      </w:pBdr>
      <w:tabs>
        <w:tab w:val="left" w:pos="1021"/>
      </w:tabs>
      <w:ind w:firstLine="0"/>
    </w:pPr>
  </w:style>
  <w:style w:type="paragraph" w:customStyle="1" w:styleId="Warning">
    <w:name w:val="Warning"/>
    <w:basedOn w:val="BodyText"/>
    <w:rsid w:val="00680D86"/>
    <w:pPr>
      <w:shd w:val="clear" w:color="auto" w:fill="D9D9D9"/>
      <w:tabs>
        <w:tab w:val="left" w:pos="992"/>
      </w:tabs>
      <w:ind w:left="119" w:right="119"/>
    </w:pPr>
    <w:rPr>
      <w:sz w:val="20"/>
    </w:rPr>
  </w:style>
  <w:style w:type="paragraph" w:customStyle="1" w:styleId="MarginIcons">
    <w:name w:val="Margin Icons"/>
    <w:basedOn w:val="BodyText"/>
    <w:rsid w:val="00680D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D86"/>
    <w:rPr>
      <w:rFonts w:ascii="Courier New" w:hAnsi="Courier New"/>
    </w:rPr>
  </w:style>
  <w:style w:type="paragraph" w:customStyle="1" w:styleId="NoteBullet">
    <w:name w:val="Note Bullet"/>
    <w:basedOn w:val="Note"/>
    <w:rsid w:val="00680D86"/>
    <w:pPr>
      <w:tabs>
        <w:tab w:val="clear" w:pos="680"/>
      </w:tabs>
      <w:spacing w:before="60" w:after="60"/>
    </w:pPr>
  </w:style>
  <w:style w:type="paragraph" w:customStyle="1" w:styleId="SubHeading2">
    <w:name w:val="SubHeading2"/>
    <w:basedOn w:val="HeadingBase"/>
    <w:rsid w:val="00680D86"/>
    <w:pPr>
      <w:spacing w:before="240" w:after="60"/>
    </w:pPr>
    <w:rPr>
      <w:sz w:val="20"/>
    </w:rPr>
  </w:style>
  <w:style w:type="paragraph" w:customStyle="1" w:styleId="SubHeading1">
    <w:name w:val="SubHeading1"/>
    <w:basedOn w:val="HeadingBase"/>
    <w:rsid w:val="00680D86"/>
    <w:pPr>
      <w:spacing w:before="240" w:after="60"/>
    </w:pPr>
    <w:rPr>
      <w:color w:val="918585"/>
      <w:sz w:val="22"/>
    </w:rPr>
  </w:style>
  <w:style w:type="paragraph" w:customStyle="1" w:styleId="SideHeading">
    <w:name w:val="Side Heading"/>
    <w:basedOn w:val="HeadingBase"/>
    <w:rsid w:val="00680D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D86"/>
    <w:pPr>
      <w:numPr>
        <w:numId w:val="12"/>
      </w:numPr>
    </w:pPr>
  </w:style>
  <w:style w:type="paragraph" w:styleId="PlainText">
    <w:name w:val="Plain Text"/>
    <w:basedOn w:val="Normal"/>
    <w:link w:val="PlainTextChar"/>
    <w:rsid w:val="00680D86"/>
    <w:rPr>
      <w:sz w:val="20"/>
    </w:rPr>
  </w:style>
  <w:style w:type="character" w:customStyle="1" w:styleId="PlainTextChar">
    <w:name w:val="Plain Text Char"/>
    <w:basedOn w:val="DefaultParagraphFont"/>
    <w:link w:val="PlainText"/>
    <w:rsid w:val="00680D86"/>
    <w:rPr>
      <w:rFonts w:ascii="Courier New" w:eastAsia="Times New Roman" w:hAnsi="Courier New" w:cs="Times New Roman"/>
      <w:sz w:val="20"/>
      <w:szCs w:val="20"/>
      <w:lang w:eastAsia="en-US"/>
    </w:rPr>
  </w:style>
  <w:style w:type="character" w:customStyle="1" w:styleId="MenuOption">
    <w:name w:val="Menu Option"/>
    <w:basedOn w:val="DefaultParagraphFont"/>
    <w:rsid w:val="00680D86"/>
    <w:rPr>
      <w:b/>
      <w:smallCaps/>
    </w:rPr>
  </w:style>
  <w:style w:type="paragraph" w:customStyle="1" w:styleId="TableListNumber">
    <w:name w:val="Table List Number"/>
    <w:basedOn w:val="ListNumber"/>
    <w:rsid w:val="00680D86"/>
    <w:pPr>
      <w:numPr>
        <w:numId w:val="0"/>
      </w:numPr>
    </w:pPr>
  </w:style>
  <w:style w:type="paragraph" w:styleId="TOC4">
    <w:name w:val="toc 4"/>
    <w:basedOn w:val="TOCBase"/>
    <w:next w:val="Normal"/>
    <w:semiHidden/>
    <w:rsid w:val="00680D86"/>
    <w:pPr>
      <w:tabs>
        <w:tab w:val="right" w:leader="dot" w:pos="9071"/>
      </w:tabs>
      <w:ind w:left="1701"/>
    </w:pPr>
  </w:style>
  <w:style w:type="paragraph" w:customStyle="1" w:styleId="ListAlpha">
    <w:name w:val="List Alpha"/>
    <w:basedOn w:val="List"/>
    <w:rsid w:val="00680D86"/>
    <w:pPr>
      <w:numPr>
        <w:numId w:val="9"/>
      </w:numPr>
    </w:pPr>
  </w:style>
  <w:style w:type="paragraph" w:customStyle="1" w:styleId="ListAlpha2">
    <w:name w:val="List Alpha 2"/>
    <w:basedOn w:val="List2"/>
    <w:rsid w:val="00680D86"/>
    <w:pPr>
      <w:numPr>
        <w:numId w:val="8"/>
      </w:numPr>
    </w:pPr>
  </w:style>
  <w:style w:type="paragraph" w:styleId="List2">
    <w:name w:val="List 2"/>
    <w:basedOn w:val="BodyText"/>
    <w:rsid w:val="00680D86"/>
    <w:pPr>
      <w:tabs>
        <w:tab w:val="left" w:pos="680"/>
      </w:tabs>
      <w:spacing w:before="60" w:after="60"/>
      <w:ind w:left="680" w:hanging="340"/>
    </w:pPr>
  </w:style>
  <w:style w:type="paragraph" w:styleId="List3">
    <w:name w:val="List 3"/>
    <w:basedOn w:val="BodyText"/>
    <w:rsid w:val="00680D86"/>
    <w:pPr>
      <w:tabs>
        <w:tab w:val="left" w:pos="1021"/>
      </w:tabs>
      <w:spacing w:before="60" w:after="60"/>
      <w:ind w:left="1020" w:hanging="340"/>
    </w:pPr>
  </w:style>
  <w:style w:type="paragraph" w:styleId="List4">
    <w:name w:val="List 4"/>
    <w:basedOn w:val="BodyText"/>
    <w:rsid w:val="00680D86"/>
    <w:pPr>
      <w:tabs>
        <w:tab w:val="left" w:pos="1361"/>
      </w:tabs>
      <w:spacing w:before="60" w:after="60"/>
      <w:ind w:left="1361" w:hanging="340"/>
    </w:pPr>
  </w:style>
  <w:style w:type="paragraph" w:styleId="List5">
    <w:name w:val="List 5"/>
    <w:basedOn w:val="BodyText"/>
    <w:rsid w:val="00680D86"/>
    <w:pPr>
      <w:tabs>
        <w:tab w:val="left" w:pos="1701"/>
      </w:tabs>
      <w:spacing w:before="60" w:after="60"/>
      <w:ind w:left="1701" w:hanging="340"/>
    </w:pPr>
  </w:style>
  <w:style w:type="paragraph" w:styleId="ListBullet3">
    <w:name w:val="List Bullet 3"/>
    <w:basedOn w:val="List3"/>
    <w:rsid w:val="00680D86"/>
    <w:pPr>
      <w:numPr>
        <w:numId w:val="15"/>
      </w:numPr>
      <w:tabs>
        <w:tab w:val="clear" w:pos="1021"/>
      </w:tabs>
      <w:ind w:left="1037" w:hanging="357"/>
    </w:pPr>
  </w:style>
  <w:style w:type="paragraph" w:styleId="ListBullet4">
    <w:name w:val="List Bullet 4"/>
    <w:basedOn w:val="List4"/>
    <w:rsid w:val="00680D86"/>
    <w:pPr>
      <w:numPr>
        <w:numId w:val="3"/>
      </w:numPr>
    </w:pPr>
  </w:style>
  <w:style w:type="paragraph" w:styleId="ListBullet5">
    <w:name w:val="List Bullet 5"/>
    <w:basedOn w:val="List5"/>
    <w:rsid w:val="00680D86"/>
    <w:pPr>
      <w:numPr>
        <w:numId w:val="4"/>
      </w:numPr>
    </w:pPr>
  </w:style>
  <w:style w:type="paragraph" w:styleId="ListContinue2">
    <w:name w:val="List Continue 2"/>
    <w:basedOn w:val="List2"/>
    <w:rsid w:val="00680D86"/>
    <w:pPr>
      <w:ind w:firstLine="0"/>
    </w:pPr>
  </w:style>
  <w:style w:type="paragraph" w:styleId="ListContinue3">
    <w:name w:val="List Continue 3"/>
    <w:basedOn w:val="List3"/>
    <w:rsid w:val="00680D86"/>
    <w:pPr>
      <w:ind w:left="1021" w:firstLine="0"/>
    </w:pPr>
  </w:style>
  <w:style w:type="paragraph" w:styleId="ListContinue4">
    <w:name w:val="List Continue 4"/>
    <w:basedOn w:val="List4"/>
    <w:rsid w:val="00680D86"/>
    <w:pPr>
      <w:ind w:firstLine="0"/>
    </w:pPr>
  </w:style>
  <w:style w:type="paragraph" w:styleId="ListContinue5">
    <w:name w:val="List Continue 5"/>
    <w:basedOn w:val="List5"/>
    <w:rsid w:val="00680D86"/>
    <w:pPr>
      <w:ind w:firstLine="0"/>
    </w:pPr>
  </w:style>
  <w:style w:type="paragraph" w:styleId="ListNumber3">
    <w:name w:val="List Number 3"/>
    <w:basedOn w:val="List3"/>
    <w:rsid w:val="00680D86"/>
    <w:pPr>
      <w:numPr>
        <w:numId w:val="5"/>
      </w:numPr>
    </w:pPr>
  </w:style>
  <w:style w:type="paragraph" w:styleId="ListNumber4">
    <w:name w:val="List Number 4"/>
    <w:basedOn w:val="List4"/>
    <w:rsid w:val="00680D86"/>
    <w:pPr>
      <w:numPr>
        <w:numId w:val="6"/>
      </w:numPr>
    </w:pPr>
  </w:style>
  <w:style w:type="paragraph" w:styleId="ListNumber5">
    <w:name w:val="List Number 5"/>
    <w:basedOn w:val="List5"/>
    <w:rsid w:val="00680D86"/>
    <w:pPr>
      <w:numPr>
        <w:numId w:val="7"/>
      </w:numPr>
    </w:pPr>
  </w:style>
  <w:style w:type="paragraph" w:styleId="BlockText">
    <w:name w:val="Block Text"/>
    <w:basedOn w:val="Normal"/>
    <w:rsid w:val="00680D86"/>
    <w:pPr>
      <w:spacing w:after="120"/>
      <w:ind w:left="1440" w:right="1440"/>
    </w:pPr>
  </w:style>
  <w:style w:type="character" w:customStyle="1" w:styleId="Subscript">
    <w:name w:val="Subscript"/>
    <w:basedOn w:val="DefaultParagraphFont"/>
    <w:rsid w:val="00680D86"/>
    <w:rPr>
      <w:sz w:val="16"/>
      <w:vertAlign w:val="subscript"/>
    </w:rPr>
  </w:style>
  <w:style w:type="character" w:customStyle="1" w:styleId="Superscript">
    <w:name w:val="Superscript"/>
    <w:basedOn w:val="DefaultParagraphFont"/>
    <w:rsid w:val="00680D86"/>
    <w:rPr>
      <w:sz w:val="16"/>
      <w:vertAlign w:val="superscript"/>
    </w:rPr>
  </w:style>
  <w:style w:type="character" w:customStyle="1" w:styleId="Symbols">
    <w:name w:val="Symbols"/>
    <w:basedOn w:val="DefaultParagraphFont"/>
    <w:rsid w:val="00680D86"/>
    <w:rPr>
      <w:rFonts w:ascii="Symbol" w:hAnsi="Symbol"/>
    </w:rPr>
  </w:style>
  <w:style w:type="character" w:customStyle="1" w:styleId="MenuOptions">
    <w:name w:val="Menu Options"/>
    <w:basedOn w:val="DefaultParagraphFont"/>
    <w:rsid w:val="00680D86"/>
    <w:rPr>
      <w:rFonts w:ascii="Arial Narrow" w:hAnsi="Arial Narrow"/>
      <w:smallCaps/>
    </w:rPr>
  </w:style>
  <w:style w:type="character" w:customStyle="1" w:styleId="Buttons">
    <w:name w:val="Buttons"/>
    <w:basedOn w:val="DefaultParagraphFont"/>
    <w:rsid w:val="00680D86"/>
    <w:rPr>
      <w:b/>
    </w:rPr>
  </w:style>
  <w:style w:type="character" w:customStyle="1" w:styleId="Underlined">
    <w:name w:val="Underlined"/>
    <w:basedOn w:val="DefaultParagraphFont"/>
    <w:rsid w:val="00680D86"/>
    <w:rPr>
      <w:u w:val="single"/>
    </w:rPr>
  </w:style>
  <w:style w:type="paragraph" w:customStyle="1" w:styleId="TableBodyTextRight">
    <w:name w:val="Table Body Text Right"/>
    <w:basedOn w:val="TableBodyText"/>
    <w:rsid w:val="00680D86"/>
    <w:pPr>
      <w:widowControl w:val="0"/>
      <w:autoSpaceDE w:val="0"/>
      <w:autoSpaceDN w:val="0"/>
      <w:adjustRightInd w:val="0"/>
      <w:jc w:val="right"/>
    </w:pPr>
    <w:rPr>
      <w:rFonts w:cs="Arial"/>
      <w:szCs w:val="18"/>
    </w:rPr>
  </w:style>
  <w:style w:type="paragraph" w:customStyle="1" w:styleId="CopyrightText">
    <w:name w:val="Copyright Text"/>
    <w:basedOn w:val="BodyText"/>
    <w:rsid w:val="00680D86"/>
    <w:rPr>
      <w:sz w:val="18"/>
    </w:rPr>
  </w:style>
  <w:style w:type="paragraph" w:customStyle="1" w:styleId="BodySmallRight">
    <w:name w:val="Body Small Right"/>
    <w:basedOn w:val="BodyTextRight"/>
    <w:rsid w:val="00680D86"/>
    <w:rPr>
      <w:sz w:val="18"/>
      <w:szCs w:val="18"/>
    </w:rPr>
  </w:style>
  <w:style w:type="paragraph" w:customStyle="1" w:styleId="MarginEdition">
    <w:name w:val="Margin Edition"/>
    <w:basedOn w:val="MarginNote"/>
    <w:rsid w:val="00680D86"/>
    <w:pPr>
      <w:spacing w:before="0" w:after="0"/>
    </w:pPr>
    <w:rPr>
      <w:rFonts w:ascii="Times New Roman" w:hAnsi="Times New Roman"/>
      <w:color w:val="999999"/>
    </w:rPr>
  </w:style>
  <w:style w:type="paragraph" w:customStyle="1" w:styleId="Spacer">
    <w:name w:val="Spacer"/>
    <w:basedOn w:val="Normal"/>
    <w:rsid w:val="00680D86"/>
    <w:rPr>
      <w:sz w:val="2"/>
      <w:szCs w:val="2"/>
    </w:rPr>
  </w:style>
  <w:style w:type="character" w:customStyle="1" w:styleId="Small">
    <w:name w:val="Small"/>
    <w:basedOn w:val="DefaultParagraphFont"/>
    <w:rsid w:val="00680D86"/>
    <w:rPr>
      <w:sz w:val="16"/>
    </w:rPr>
  </w:style>
  <w:style w:type="paragraph" w:customStyle="1" w:styleId="WideTable">
    <w:name w:val="Wide Table"/>
    <w:basedOn w:val="Normal"/>
    <w:rsid w:val="00680D86"/>
    <w:pPr>
      <w:ind w:left="-1418"/>
    </w:pPr>
    <w:rPr>
      <w:sz w:val="2"/>
      <w:szCs w:val="2"/>
    </w:rPr>
  </w:style>
  <w:style w:type="character" w:styleId="PageNumber">
    <w:name w:val="page number"/>
    <w:basedOn w:val="DefaultParagraphFont"/>
    <w:rsid w:val="00680D86"/>
  </w:style>
  <w:style w:type="paragraph" w:styleId="Quote">
    <w:name w:val="Quote"/>
    <w:basedOn w:val="Heading1"/>
    <w:link w:val="QuoteChar"/>
    <w:qFormat/>
    <w:rsid w:val="00680D86"/>
    <w:rPr>
      <w:b w:val="0"/>
      <w:sz w:val="72"/>
      <w:szCs w:val="72"/>
      <w:lang w:val="en-NZ"/>
    </w:rPr>
  </w:style>
  <w:style w:type="character" w:customStyle="1" w:styleId="QuoteChar">
    <w:name w:val="Quote Char"/>
    <w:basedOn w:val="DefaultParagraphFont"/>
    <w:link w:val="Quote"/>
    <w:rsid w:val="00680D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D86"/>
    <w:pPr>
      <w:pageBreakBefore/>
    </w:pPr>
  </w:style>
  <w:style w:type="paragraph" w:customStyle="1" w:styleId="Border">
    <w:name w:val="Border"/>
    <w:basedOn w:val="Normal"/>
    <w:qFormat/>
    <w:rsid w:val="00680D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D86"/>
    <w:rPr>
      <w:b/>
      <w:bCs/>
      <w:i/>
      <w:iCs/>
      <w:color w:val="auto"/>
    </w:rPr>
  </w:style>
  <w:style w:type="paragraph" w:styleId="IntenseQuote">
    <w:name w:val="Intense Quote"/>
    <w:basedOn w:val="Normal"/>
    <w:next w:val="Normal"/>
    <w:link w:val="IntenseQuoteChar"/>
    <w:uiPriority w:val="30"/>
    <w:qFormat/>
    <w:rsid w:val="00680D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D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0D86"/>
    <w:rPr>
      <w:smallCaps/>
      <w:color w:val="auto"/>
      <w:u w:val="single"/>
    </w:rPr>
  </w:style>
  <w:style w:type="character" w:styleId="IntenseReference">
    <w:name w:val="Intense Reference"/>
    <w:basedOn w:val="DefaultParagraphFont"/>
    <w:uiPriority w:val="32"/>
    <w:qFormat/>
    <w:rsid w:val="00680D86"/>
    <w:rPr>
      <w:b/>
      <w:bCs/>
      <w:smallCaps/>
      <w:color w:val="auto"/>
      <w:spacing w:val="5"/>
      <w:u w:val="single"/>
    </w:rPr>
  </w:style>
  <w:style w:type="paragraph" w:customStyle="1" w:styleId="2ColumnHeading">
    <w:name w:val="2Column Heading"/>
    <w:basedOn w:val="BodyText"/>
    <w:qFormat/>
    <w:rsid w:val="00680D86"/>
    <w:pPr>
      <w:spacing w:after="60"/>
      <w:ind w:left="-2268"/>
    </w:pPr>
    <w:rPr>
      <w:b/>
    </w:rPr>
  </w:style>
  <w:style w:type="paragraph" w:customStyle="1" w:styleId="Heading1TOC">
    <w:name w:val="Heading1 TOC"/>
    <w:basedOn w:val="Normal"/>
    <w:qFormat/>
    <w:rsid w:val="00680D86"/>
    <w:pPr>
      <w:spacing w:before="240" w:after="120"/>
    </w:pPr>
    <w:rPr>
      <w:rFonts w:ascii="Times New Roman" w:hAnsi="Times New Roman"/>
      <w:b/>
      <w:sz w:val="32"/>
    </w:rPr>
  </w:style>
  <w:style w:type="paragraph" w:customStyle="1" w:styleId="Heading2TOC">
    <w:name w:val="Heading2 TOC"/>
    <w:basedOn w:val="Normal"/>
    <w:qFormat/>
    <w:rsid w:val="00680D86"/>
    <w:pPr>
      <w:spacing w:before="240" w:after="60"/>
    </w:pPr>
    <w:rPr>
      <w:rFonts w:ascii="Times New Roman" w:hAnsi="Times New Roman"/>
      <w:b/>
      <w:sz w:val="28"/>
    </w:rPr>
  </w:style>
  <w:style w:type="character" w:customStyle="1" w:styleId="Underline">
    <w:name w:val="Underline"/>
    <w:basedOn w:val="DefaultParagraphFont"/>
    <w:qFormat/>
    <w:rsid w:val="00680D86"/>
    <w:rPr>
      <w:u w:val="single"/>
    </w:rPr>
  </w:style>
  <w:style w:type="paragraph" w:styleId="BalloonText">
    <w:name w:val="Balloon Text"/>
    <w:basedOn w:val="Normal"/>
    <w:link w:val="BalloonTextChar"/>
    <w:rsid w:val="00680D86"/>
    <w:rPr>
      <w:rFonts w:ascii="Tahoma" w:hAnsi="Tahoma" w:cs="Tahoma"/>
      <w:sz w:val="16"/>
      <w:szCs w:val="16"/>
    </w:rPr>
  </w:style>
  <w:style w:type="character" w:customStyle="1" w:styleId="BalloonTextChar">
    <w:name w:val="Balloon Text Char"/>
    <w:basedOn w:val="DefaultParagraphFont"/>
    <w:link w:val="BalloonText"/>
    <w:rsid w:val="00680D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0D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0D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0D86"/>
    <w:rPr>
      <w:b/>
      <w:color w:val="660033"/>
      <w:spacing w:val="0"/>
    </w:rPr>
  </w:style>
  <w:style w:type="paragraph" w:customStyle="1" w:styleId="Nameditemlist">
    <w:name w:val="Named item list"/>
    <w:basedOn w:val="BodyText"/>
    <w:qFormat/>
    <w:rsid w:val="00680D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1194</Words>
  <Characters>7823</Characters>
  <Application>Microsoft Office Word</Application>
  <DocSecurity>0</DocSecurity>
  <Lines>250</Lines>
  <Paragraphs>140</Paragraphs>
  <ScaleCrop>false</ScaleCrop>
  <Company>Author-it Software Corporation Ltd.</Company>
  <LinksUpToDate>false</LinksUpToDate>
  <CharactersWithSpaces>8951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PSPCRT410B Provide court support to Indigenous clients</dc:title>
  <dc:subject>Approved</dc:subject>
  <dc:creator>Government Skills Australia</dc:creator>
  <cp:keywords>Release: 3</cp:keywords>
  <dc:description>Copyright © 1996-2007 Author-it Software Corporation Ltd., all rights reserved.</dc:description>
  <cp:lastModifiedBy>TPCMS</cp:lastModifiedBy>
  <cp:revision>3</cp:revision>
  <dcterms:created xsi:type="dcterms:W3CDTF">2012-11-01T17:52:00Z</dcterms:created>
  <dcterms:modified xsi:type="dcterms:W3CDTF">2012-11-01T17:52:00Z</dcterms:modified>
</cp:coreProperties>
</file>