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878" w:rsidP="00066878">
      <w:pPr>
        <w:pStyle w:val="Title"/>
      </w:pPr>
      <w:r>
        <w:fldChar w:fldCharType="begin"/>
      </w:r>
      <w:r>
        <w:instrText xml:space="preserve"> TITLE   \* MERGEFORMAT </w:instrText>
      </w:r>
      <w:r>
        <w:fldChar w:fldCharType="separate"/>
      </w:r>
      <w:r>
        <w:t>PSPBORD406A Conduct detector dog team training</w:t>
      </w:r>
      <w:r>
        <w:fldChar w:fldCharType="end"/>
      </w:r>
    </w:p>
    <w:p w:rsidR="00066878" w:rsidP="00066878">
      <w:pPr>
        <w:pStyle w:val="Version"/>
        <w:sectPr w:rsidSect="00016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6F54" w:rsidP="00016F54">
      <w:pPr>
        <w:pStyle w:val="SuperHeading"/>
      </w:pPr>
      <w:r w:rsidRPr="00016F54">
        <w:t>PSPBORD406A Conduct detector dog team training</w:t>
      </w:r>
    </w:p>
    <w:p w:rsidR="00000000" w:rsidRPr="00016F54" w:rsidP="00016F54">
      <w:pPr>
        <w:pStyle w:val="SuperHeading"/>
      </w:pPr>
    </w:p>
    <w:p w:rsidR="00000000" w:rsidRPr="00016F54" w:rsidP="00016F54">
      <w:pPr>
        <w:pStyle w:val="Heading1"/>
      </w:pPr>
      <w:bookmarkStart w:id="1" w:name="O_494407"/>
      <w:bookmarkEnd w:id="1"/>
      <w:r w:rsidRPr="00016F54">
        <w:t>Modification History</w:t>
      </w:r>
    </w:p>
    <w:tbl>
      <w:tblPr>
        <w:tblW w:w="0" w:type="auto"/>
        <w:tblLayout w:type="fixed"/>
        <w:tblCellMar>
          <w:left w:w="62" w:type="dxa"/>
          <w:right w:w="62" w:type="dxa"/>
        </w:tblCellMar>
        <w:tblLook w:val="0000"/>
      </w:tblPr>
      <w:tblGrid>
        <w:gridCol w:w="3052"/>
        <w:gridCol w:w="3052"/>
        <w:gridCol w:w="3052"/>
      </w:tblGrid>
      <w:tr w:rsidTr="000668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BodyText"/>
            </w:pPr>
            <w:r w:rsidRPr="00016F5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BodyText"/>
            </w:pPr>
            <w:r w:rsidRPr="00016F5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SpecialBold"/>
              </w:rPr>
              <w:t>Comments</w:t>
            </w:r>
          </w:p>
        </w:tc>
      </w:tr>
      <w:tr w:rsidTr="000668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 xml:space="preserve">Unit descriptor edited. </w:t>
            </w:r>
          </w:p>
        </w:tc>
      </w:tr>
      <w:tr w:rsidTr="000668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Layout adjusted. No changes to content.</w:t>
            </w:r>
          </w:p>
        </w:tc>
      </w:tr>
      <w:tr w:rsidTr="000668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BodyText"/>
            </w:pPr>
            <w:r w:rsidRPr="00016F54">
              <w:t>Primary release.</w:t>
            </w:r>
          </w:p>
        </w:tc>
      </w:tr>
    </w:tbl>
    <w:p w:rsidR="00066878" w:rsidP="00016F54">
      <w:pPr>
        <w:pStyle w:val="BodyText"/>
      </w:pPr>
    </w:p>
    <w:p w:rsidR="00066878" w:rsidP="00016F54">
      <w:pPr>
        <w:pStyle w:val="BodyText"/>
      </w:pPr>
    </w:p>
    <w:p w:rsidR="00000000" w:rsidRPr="00016F54" w:rsidP="00016F54">
      <w:pPr>
        <w:pStyle w:val="Heading1"/>
      </w:pPr>
      <w:bookmarkStart w:id="2" w:name="O_494405"/>
      <w:bookmarkEnd w:id="2"/>
      <w:r w:rsidRPr="00016F54">
        <w:t>Unit Descriptor</w:t>
      </w:r>
    </w:p>
    <w:p w:rsidR="00000000" w:rsidRPr="00016F54" w:rsidP="00016F54">
      <w:pPr>
        <w:pStyle w:val="BodyText"/>
      </w:pPr>
      <w:r w:rsidRPr="00016F54">
        <w:t>This unit covers the preparation and</w:t>
      </w:r>
      <w:r w:rsidRPr="00016F54">
        <w:t xml:space="preserve"> conduct of initial detector dog team training courses. It includes preparation and delivery of training/development, managing training resources, maintaining the security of training aids, and evaluating and reporting training course outcomes.</w:t>
      </w:r>
    </w:p>
    <w:p w:rsidR="00000000" w:rsidRPr="00016F54" w:rsidP="00016F54">
      <w:pPr>
        <w:pStyle w:val="BodyText"/>
      </w:pPr>
      <w:r w:rsidRPr="00016F54">
        <w:t>In practice</w:t>
      </w:r>
      <w:r w:rsidRPr="00016F54">
        <w:t xml:space="preserve">, conducting detector dog team training may overlap with other generalist or specialist public sector work activities such as acting ethically, complying with legislation, applying government processes, using resources, developing work plans, etc. </w:t>
      </w:r>
    </w:p>
    <w:p w:rsidR="00000000" w:rsidRPr="00016F54" w:rsidP="00016F54">
      <w:pPr>
        <w:pStyle w:val="BodyText"/>
      </w:pPr>
      <w:r w:rsidRPr="00016F54">
        <w:t>No lice</w:t>
      </w:r>
      <w:r w:rsidRPr="00016F54">
        <w:t>nsing, legislative, regulatory or certification requirements apply to this unit at the time of publication</w:t>
      </w:r>
    </w:p>
    <w:p w:rsidR="00000000" w:rsidRPr="00016F54" w:rsidP="00016F54">
      <w:pPr>
        <w:pStyle w:val="AllowPageBreak"/>
      </w:pPr>
    </w:p>
    <w:p w:rsidR="00000000" w:rsidRPr="00016F54" w:rsidP="00016F54">
      <w:pPr>
        <w:pStyle w:val="Heading1"/>
      </w:pPr>
      <w:bookmarkStart w:id="3" w:name="O_494416"/>
      <w:bookmarkEnd w:id="3"/>
      <w:r w:rsidRPr="00016F54">
        <w:t>Application of the Unit</w:t>
      </w:r>
    </w:p>
    <w:p w:rsidR="00000000" w:rsidRPr="00016F54" w:rsidP="00016F54">
      <w:pPr>
        <w:pStyle w:val="BodyText"/>
      </w:pPr>
      <w:r w:rsidRPr="00016F54">
        <w:t>Not applicable.</w:t>
      </w:r>
    </w:p>
    <w:p w:rsidR="00000000" w:rsidRPr="00016F54" w:rsidP="00016F54">
      <w:pPr>
        <w:pStyle w:val="AllowPageBreak"/>
      </w:pPr>
    </w:p>
    <w:p w:rsidR="00000000" w:rsidRPr="00016F54" w:rsidP="00016F54">
      <w:pPr>
        <w:pStyle w:val="Heading1"/>
      </w:pPr>
      <w:bookmarkStart w:id="4" w:name="O_494408"/>
      <w:bookmarkEnd w:id="4"/>
      <w:r w:rsidRPr="00016F54">
        <w:t>Licensing/Regulatory Information</w:t>
      </w:r>
    </w:p>
    <w:p w:rsidR="00000000" w:rsidRPr="00016F54" w:rsidP="00016F54">
      <w:pPr>
        <w:pStyle w:val="BodyText"/>
      </w:pPr>
      <w:r w:rsidRPr="00016F54">
        <w:t>Not applicable.</w:t>
      </w:r>
    </w:p>
    <w:p w:rsidR="00000000" w:rsidRPr="00016F54" w:rsidP="00016F54">
      <w:pPr>
        <w:pStyle w:val="AllowPageBreak"/>
      </w:pPr>
    </w:p>
    <w:p w:rsidR="00000000" w:rsidRPr="00016F54" w:rsidP="00016F54">
      <w:pPr>
        <w:pStyle w:val="Heading1"/>
      </w:pPr>
      <w:bookmarkStart w:id="5" w:name="O_494406"/>
      <w:bookmarkEnd w:id="5"/>
      <w:r w:rsidRPr="00016F54">
        <w:t>Pre-Requi</w:t>
      </w:r>
      <w:r w:rsidRPr="00016F54">
        <w:t>sites</w:t>
      </w:r>
    </w:p>
    <w:p w:rsidR="00000000" w:rsidRPr="00016F54" w:rsidP="00016F54">
      <w:pPr>
        <w:pStyle w:val="BodyText"/>
      </w:pPr>
      <w:r w:rsidRPr="00016F54">
        <w:t>Not applicable.</w:t>
      </w:r>
    </w:p>
    <w:p w:rsidR="00000000" w:rsidRPr="00016F54" w:rsidP="00016F54">
      <w:pPr>
        <w:pStyle w:val="AllowPageBreak"/>
      </w:pPr>
    </w:p>
    <w:p w:rsidR="00000000" w:rsidRPr="00016F54" w:rsidP="00016F54">
      <w:pPr>
        <w:pStyle w:val="Heading1"/>
      </w:pPr>
      <w:bookmarkStart w:id="6" w:name="O_494413"/>
      <w:bookmarkEnd w:id="6"/>
      <w:r w:rsidRPr="00016F54">
        <w:t>Employability Skills Information</w:t>
      </w:r>
    </w:p>
    <w:p w:rsidR="00000000" w:rsidRPr="00016F54" w:rsidP="00016F54">
      <w:pPr>
        <w:pStyle w:val="BodyText"/>
      </w:pPr>
      <w:r w:rsidRPr="00016F54">
        <w:t>This unit contains employability skills.</w:t>
      </w:r>
    </w:p>
    <w:p w:rsidR="00000000" w:rsidRPr="00016F54" w:rsidP="00016F54">
      <w:pPr>
        <w:pStyle w:val="AllowPageBreak"/>
      </w:pPr>
    </w:p>
    <w:p w:rsidR="00000000" w:rsidRPr="00016F54" w:rsidP="00016F54">
      <w:pPr>
        <w:pStyle w:val="Heading1"/>
      </w:pPr>
      <w:bookmarkStart w:id="7" w:name="O_494415"/>
      <w:bookmarkEnd w:id="7"/>
      <w:r w:rsidRPr="00016F54">
        <w:t>Elements and Performance Criteria Pre-Content</w:t>
      </w:r>
    </w:p>
    <w:tbl>
      <w:tblPr>
        <w:tblW w:w="9322" w:type="dxa"/>
        <w:tblLayout w:type="fixed"/>
        <w:tblCellMar>
          <w:left w:w="62" w:type="dxa"/>
          <w:right w:w="62" w:type="dxa"/>
        </w:tblCellMar>
        <w:tblLook w:val="0000"/>
      </w:tblPr>
      <w:tblGrid>
        <w:gridCol w:w="2660"/>
        <w:gridCol w:w="6662"/>
      </w:tblGrid>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t>Together, perform</w:t>
            </w:r>
            <w:r w:rsidRPr="00016F54">
              <w:t xml:space="preserve">ance criteria specify the requirements for competent performance. Text in </w:t>
            </w:r>
            <w:r w:rsidRPr="00016F54">
              <w:rPr>
                <w:rStyle w:val="BoldandItalics"/>
              </w:rPr>
              <w:t>bold italics</w:t>
            </w:r>
            <w:r w:rsidRPr="00016F54">
              <w:t xml:space="preserve"> is explained in the Range Statement following.</w:t>
            </w:r>
          </w:p>
        </w:tc>
      </w:tr>
    </w:tbl>
    <w:p w:rsidR="00000000" w:rsidRPr="00016F54" w:rsidP="00016F54">
      <w:pPr>
        <w:pStyle w:val="BodyText"/>
      </w:pPr>
    </w:p>
    <w:p w:rsidR="00000000" w:rsidRPr="00016F54" w:rsidP="00016F54">
      <w:pPr>
        <w:pStyle w:val="AllowPageBreak"/>
      </w:pPr>
    </w:p>
    <w:p w:rsidR="00000000" w:rsidRPr="00016F54" w:rsidP="00016F54">
      <w:pPr>
        <w:pStyle w:val="Heading1"/>
      </w:pPr>
      <w:bookmarkStart w:id="8" w:name="O_494414"/>
      <w:bookmarkEnd w:id="8"/>
      <w:r w:rsidRPr="00016F54">
        <w:t>Elements and Performance Criteria</w:t>
      </w:r>
    </w:p>
    <w:tbl>
      <w:tblPr>
        <w:tblW w:w="9322" w:type="dxa"/>
        <w:tblLayout w:type="fixed"/>
        <w:tblCellMar>
          <w:left w:w="62" w:type="dxa"/>
          <w:right w:w="62" w:type="dxa"/>
        </w:tblCellMar>
        <w:tblLook w:val="0000"/>
      </w:tblPr>
      <w:tblGrid>
        <w:gridCol w:w="2660"/>
        <w:gridCol w:w="6662"/>
      </w:tblGrid>
      <w:tr w:rsidTr="0006687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rPr>
                <w:rStyle w:val="SpecialBold"/>
              </w:rPr>
              <w:t>PERFORMANCE CRITERIA</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List"/>
              <w:rPr>
                <w:lang w:val="en-NZ"/>
              </w:rPr>
            </w:pPr>
            <w:r w:rsidRPr="00016F54">
              <w:rPr>
                <w:rStyle w:val="SpecialBold"/>
              </w:rPr>
              <w:t>1</w:t>
            </w:r>
            <w:r w:rsidRPr="00016F54">
              <w:t xml:space="preserve">.  </w:t>
            </w:r>
            <w:r w:rsidRPr="00016F54">
              <w:tab/>
            </w:r>
            <w:r w:rsidRPr="00016F54">
              <w:rPr>
                <w:rStyle w:val="SpecialBold"/>
              </w:rPr>
              <w:t>Prepare for training</w:t>
            </w:r>
            <w:r w:rsidRPr="00016F54">
              <w:t xml:space="preserve">/ </w:t>
            </w:r>
            <w:r w:rsidRPr="00016F54">
              <w:rPr>
                <w:rStyle w:val="SpecialBold"/>
              </w:rPr>
              <w:t>development</w:t>
            </w:r>
            <w:r w:rsidRPr="00016F54">
              <w:t xml:space="preserve"> </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List"/>
            </w:pPr>
            <w:r w:rsidRPr="00016F54">
              <w:t>1.1</w:t>
            </w:r>
            <w:r w:rsidRPr="00016F54">
              <w:tab/>
            </w:r>
            <w:r w:rsidRPr="00016F54">
              <w:rPr>
                <w:rStyle w:val="BoldandItalics"/>
              </w:rPr>
              <w:t>Needs</w:t>
            </w:r>
            <w:r w:rsidRPr="00016F54">
              <w:t xml:space="preserve"> of teams to be trained are identified.</w:t>
            </w:r>
          </w:p>
          <w:p w:rsidR="00000000" w:rsidRPr="00016F54" w:rsidP="00016F54">
            <w:pPr>
              <w:pStyle w:val="List"/>
            </w:pPr>
            <w:r w:rsidRPr="00016F54">
              <w:t>1.2</w:t>
            </w:r>
            <w:r w:rsidRPr="00016F54">
              <w:tab/>
              <w:t>Training and development is planned based upon the identified needs.</w:t>
            </w:r>
          </w:p>
          <w:p w:rsidR="00000000" w:rsidRPr="00016F54" w:rsidP="00016F54">
            <w:pPr>
              <w:pStyle w:val="List"/>
            </w:pPr>
            <w:r w:rsidRPr="00016F54">
              <w:t>1.3</w:t>
            </w:r>
            <w:r w:rsidRPr="00016F54">
              <w:tab/>
            </w:r>
            <w:r w:rsidRPr="00016F54">
              <w:rPr>
                <w:rStyle w:val="BoldandItalics"/>
              </w:rPr>
              <w:t>Training resources</w:t>
            </w:r>
            <w:r w:rsidRPr="00016F54">
              <w:t xml:space="preserve"> are identified and prepared in accordance with training requirements.</w:t>
            </w:r>
          </w:p>
          <w:p w:rsidR="00000000" w:rsidP="00016F54">
            <w:pPr>
              <w:pStyle w:val="List"/>
              <w:rPr>
                <w:lang w:val="en-NZ"/>
              </w:rPr>
            </w:pPr>
            <w:r w:rsidRPr="00016F54">
              <w:t>1.4</w:t>
            </w:r>
            <w:r w:rsidRPr="00016F54">
              <w:tab/>
            </w:r>
            <w:r w:rsidRPr="00016F54">
              <w:rPr>
                <w:rStyle w:val="BoldandItalics"/>
              </w:rPr>
              <w:t>Administrative requirements</w:t>
            </w:r>
            <w:r w:rsidRPr="00016F54">
              <w:t xml:space="preserve"> are iden</w:t>
            </w:r>
            <w:r w:rsidRPr="00016F54">
              <w:t>tified and addressed in accordance with organisational policy and practices.</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List"/>
              <w:rPr>
                <w:lang w:val="en-NZ"/>
              </w:rPr>
            </w:pPr>
            <w:r w:rsidRPr="00016F54">
              <w:rPr>
                <w:rStyle w:val="SpecialBold"/>
              </w:rPr>
              <w:t>2</w:t>
            </w:r>
            <w:r w:rsidRPr="00016F54">
              <w:t xml:space="preserve">.  </w:t>
            </w:r>
            <w:r w:rsidRPr="00016F54">
              <w:tab/>
            </w:r>
            <w:r w:rsidRPr="00016F54">
              <w:rPr>
                <w:rStyle w:val="SpecialBold"/>
              </w:rPr>
              <w:t>Deliver training</w:t>
            </w:r>
            <w:r w:rsidRPr="00016F54">
              <w:t xml:space="preserve">/ </w:t>
            </w:r>
            <w:r w:rsidRPr="00016F54">
              <w:rPr>
                <w:rStyle w:val="SpecialBold"/>
              </w:rPr>
              <w:t>development</w:t>
            </w:r>
            <w:r w:rsidRPr="00016F54">
              <w:t xml:space="preserve"> </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List"/>
            </w:pPr>
            <w:r w:rsidRPr="00016F54">
              <w:t>2.1</w:t>
            </w:r>
            <w:r w:rsidRPr="00016F54">
              <w:tab/>
              <w:t>Constructive feedback is provided throughout the development process.</w:t>
            </w:r>
          </w:p>
          <w:p w:rsidR="00000000" w:rsidRPr="00016F54" w:rsidP="00016F54">
            <w:pPr>
              <w:pStyle w:val="List"/>
            </w:pPr>
            <w:r w:rsidRPr="00016F54">
              <w:t>2.2</w:t>
            </w:r>
            <w:r w:rsidRPr="00016F54">
              <w:tab/>
              <w:t>Dog and handler progress is monitored and evaluated.</w:t>
            </w:r>
          </w:p>
          <w:p w:rsidR="00000000" w:rsidRPr="00016F54" w:rsidP="00016F54">
            <w:pPr>
              <w:pStyle w:val="List"/>
            </w:pPr>
            <w:r w:rsidRPr="00016F54">
              <w:t>2.3</w:t>
            </w:r>
            <w:r w:rsidRPr="00016F54">
              <w:tab/>
            </w:r>
            <w:r w:rsidRPr="00016F54">
              <w:t>Training is monitored against schedule and outcomes.</w:t>
            </w:r>
          </w:p>
          <w:p w:rsidR="00000000" w:rsidRPr="00016F54" w:rsidP="00016F54">
            <w:pPr>
              <w:pStyle w:val="List"/>
            </w:pPr>
            <w:r w:rsidRPr="00016F54">
              <w:t>2.4</w:t>
            </w:r>
            <w:r w:rsidRPr="00016F54">
              <w:tab/>
              <w:t xml:space="preserve">The training program is adjusted to allow individual detector dog teams every opportunity to meet the </w:t>
            </w:r>
            <w:r w:rsidRPr="00016F54">
              <w:rPr>
                <w:rStyle w:val="BoldandItalics"/>
              </w:rPr>
              <w:t>specific performance criteria.</w:t>
            </w:r>
          </w:p>
          <w:p w:rsidR="00000000" w:rsidP="00016F54">
            <w:pPr>
              <w:pStyle w:val="List"/>
              <w:rPr>
                <w:lang w:val="en-NZ"/>
              </w:rPr>
            </w:pPr>
            <w:r w:rsidRPr="00016F54">
              <w:t>2.5</w:t>
            </w:r>
            <w:r w:rsidRPr="00016F54">
              <w:tab/>
            </w:r>
            <w:r w:rsidRPr="00016F54">
              <w:rPr>
                <w:rStyle w:val="BoldandItalics"/>
              </w:rPr>
              <w:t>Records</w:t>
            </w:r>
            <w:r w:rsidRPr="00016F54">
              <w:t xml:space="preserve"> are maintained in accordance with organisational polic</w:t>
            </w:r>
            <w:r w:rsidRPr="00016F54">
              <w:t>y and procedures.</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List"/>
              <w:rPr>
                <w:lang w:val="en-NZ"/>
              </w:rPr>
            </w:pPr>
            <w:r w:rsidRPr="00016F54">
              <w:rPr>
                <w:rStyle w:val="SpecialBold"/>
              </w:rPr>
              <w:t>3</w:t>
            </w:r>
            <w:r w:rsidRPr="00016F54">
              <w:t xml:space="preserve">.  </w:t>
            </w:r>
            <w:r w:rsidRPr="00016F54">
              <w:tab/>
            </w:r>
            <w:r w:rsidRPr="00016F54">
              <w:rPr>
                <w:rStyle w:val="SpecialBold"/>
              </w:rPr>
              <w:t>Manage training resources</w:t>
            </w:r>
            <w:r w:rsidRPr="00016F54">
              <w:t xml:space="preserve"> </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List"/>
            </w:pPr>
            <w:r w:rsidRPr="00016F54">
              <w:t>3.1</w:t>
            </w:r>
            <w:r w:rsidRPr="00016F54">
              <w:tab/>
              <w:t>Training resource requirements are identified and reported to management.</w:t>
            </w:r>
          </w:p>
          <w:p w:rsidR="00000000" w:rsidRPr="00016F54" w:rsidP="00016F54">
            <w:pPr>
              <w:pStyle w:val="List"/>
            </w:pPr>
            <w:r w:rsidRPr="00016F54">
              <w:t>3.2</w:t>
            </w:r>
            <w:r w:rsidRPr="00016F54">
              <w:tab/>
              <w:t>Resource usage is monitored in accordance with approved resource allocation.</w:t>
            </w:r>
          </w:p>
          <w:p w:rsidR="00000000" w:rsidRPr="00016F54" w:rsidP="00016F54">
            <w:pPr>
              <w:pStyle w:val="List"/>
            </w:pPr>
            <w:r w:rsidRPr="00016F54">
              <w:t>3.3</w:t>
            </w:r>
            <w:r w:rsidRPr="00016F54">
              <w:tab/>
              <w:t>Security of training aids is maintained in</w:t>
            </w:r>
            <w:r w:rsidRPr="00016F54">
              <w:t xml:space="preserve"> accordance with organisational policy and procedures.</w:t>
            </w:r>
          </w:p>
          <w:p w:rsidR="00000000" w:rsidP="00016F54">
            <w:pPr>
              <w:pStyle w:val="List"/>
              <w:rPr>
                <w:lang w:val="en-NZ"/>
              </w:rPr>
            </w:pPr>
            <w:r w:rsidRPr="00016F54">
              <w:t>3.4</w:t>
            </w:r>
            <w:r w:rsidRPr="00016F54">
              <w:tab/>
              <w:t xml:space="preserve">Custody, transport and utilisation of training aids is in accordance with </w:t>
            </w:r>
            <w:r w:rsidRPr="00016F54">
              <w:rPr>
                <w:rStyle w:val="BoldandItalics"/>
              </w:rPr>
              <w:t>legislation</w:t>
            </w:r>
            <w:r w:rsidRPr="00016F54">
              <w:t xml:space="preserve">, </w:t>
            </w:r>
            <w:r w:rsidRPr="00016F54">
              <w:rPr>
                <w:rStyle w:val="BoldandItalics"/>
              </w:rPr>
              <w:t>policy and guidelines.</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List"/>
              <w:rPr>
                <w:lang w:val="en-NZ"/>
              </w:rPr>
            </w:pPr>
            <w:r w:rsidRPr="00016F54">
              <w:rPr>
                <w:rStyle w:val="SpecialBold"/>
              </w:rPr>
              <w:t>4</w:t>
            </w:r>
            <w:r w:rsidRPr="00016F54">
              <w:t xml:space="preserve">.  </w:t>
            </w:r>
            <w:r w:rsidRPr="00016F54">
              <w:tab/>
            </w:r>
            <w:r w:rsidRPr="00016F54">
              <w:rPr>
                <w:rStyle w:val="SpecialBold"/>
              </w:rPr>
              <w:t>Evaluate training outcomes</w:t>
            </w:r>
            <w:r w:rsidRPr="00016F54">
              <w:t xml:space="preserve"> </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List"/>
            </w:pPr>
            <w:r w:rsidRPr="00016F54">
              <w:t>4.1</w:t>
            </w:r>
            <w:r w:rsidRPr="00016F54">
              <w:tab/>
              <w:t>Level of development and operational effectivenes</w:t>
            </w:r>
            <w:r w:rsidRPr="00016F54">
              <w:t>s of detector dog teams is assessed.</w:t>
            </w:r>
          </w:p>
          <w:p w:rsidR="00000000" w:rsidRPr="00016F54" w:rsidP="00016F54">
            <w:pPr>
              <w:pStyle w:val="List"/>
            </w:pPr>
            <w:r w:rsidRPr="00016F54">
              <w:t>4.2</w:t>
            </w:r>
            <w:r w:rsidRPr="00016F54">
              <w:tab/>
              <w:t>Clear and constructive feedback in relation to performance is given to the person/s being assessed using appropriate language and strategies and including guidance on any further goals or training opportunities avai</w:t>
            </w:r>
            <w:r w:rsidRPr="00016F54">
              <w:t>lable to overcome gaps in competency.</w:t>
            </w:r>
          </w:p>
          <w:p w:rsidR="00000000" w:rsidRPr="00016F54" w:rsidP="00016F54">
            <w:pPr>
              <w:pStyle w:val="List"/>
            </w:pPr>
            <w:r w:rsidRPr="00016F54">
              <w:t>4.3</w:t>
            </w:r>
            <w:r w:rsidRPr="00016F54">
              <w:tab/>
              <w:t>Changes aimed at improving the detection capabilities of detector dog teams are identified.</w:t>
            </w:r>
          </w:p>
          <w:p w:rsidR="00000000" w:rsidRPr="00016F54" w:rsidP="00016F54">
            <w:pPr>
              <w:pStyle w:val="List"/>
            </w:pPr>
            <w:r w:rsidRPr="00016F54">
              <w:t>4.4</w:t>
            </w:r>
            <w:r w:rsidRPr="00016F54">
              <w:tab/>
              <w:t>Training outcomes are in accordance with legislation, policy and guidelines.</w:t>
            </w:r>
          </w:p>
        </w:tc>
      </w:tr>
    </w:tbl>
    <w:p w:rsidR="00000000" w:rsidRPr="00016F54" w:rsidP="00016F54">
      <w:pPr>
        <w:pStyle w:val="BodyText"/>
      </w:pPr>
    </w:p>
    <w:p w:rsidR="00000000" w:rsidRPr="00016F54" w:rsidP="00016F54">
      <w:pPr>
        <w:pStyle w:val="AllowPageBreak"/>
      </w:pPr>
    </w:p>
    <w:p w:rsidR="00000000" w:rsidRPr="00016F54" w:rsidP="00016F54">
      <w:pPr>
        <w:pStyle w:val="Heading1"/>
      </w:pPr>
      <w:bookmarkStart w:id="9" w:name="O_494411"/>
      <w:bookmarkEnd w:id="9"/>
      <w:r w:rsidRPr="00016F54">
        <w:t>Required Skills and Knowledge</w:t>
      </w:r>
    </w:p>
    <w:tbl>
      <w:tblPr>
        <w:tblW w:w="0" w:type="auto"/>
        <w:tblLayout w:type="fixed"/>
        <w:tblCellMar>
          <w:left w:w="62" w:type="dxa"/>
          <w:right w:w="62" w:type="dxa"/>
        </w:tblCellMar>
        <w:tblLook w:val="0000"/>
      </w:tblPr>
      <w:tblGrid>
        <w:gridCol w:w="8514"/>
      </w:tblGrid>
      <w:tr w:rsidTr="0006687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t>This section describes the essential skills and knowledge and their level, required for this unit.</w:t>
            </w:r>
          </w:p>
        </w:tc>
      </w:tr>
      <w:tr w:rsidTr="0006687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rPr>
                <w:rStyle w:val="SpecialBold"/>
              </w:rPr>
              <w:t>Skill requirements</w:t>
            </w:r>
          </w:p>
          <w:p w:rsidR="00000000" w:rsidRPr="00016F54" w:rsidP="00016F54">
            <w:pPr>
              <w:pStyle w:val="BodyText"/>
            </w:pPr>
            <w:r w:rsidRPr="00016F54">
              <w:t>Look for evidence that confirms skills in:</w:t>
            </w:r>
          </w:p>
          <w:p w:rsidR="00000000" w:rsidRPr="00016F54" w:rsidP="00016F54">
            <w:pPr>
              <w:pStyle w:val="ListBullet"/>
            </w:pPr>
            <w:r w:rsidRPr="00016F54">
              <w:t>deploying detector dogs</w:t>
            </w:r>
          </w:p>
          <w:p w:rsidR="00000000" w:rsidRPr="00016F54" w:rsidP="00016F54">
            <w:pPr>
              <w:pStyle w:val="ListBullet"/>
            </w:pPr>
            <w:r w:rsidRPr="00016F54">
              <w:t>maintaining detector dog proficiency</w:t>
            </w:r>
          </w:p>
          <w:p w:rsidR="00000000" w:rsidRPr="00016F54" w:rsidP="00016F54">
            <w:pPr>
              <w:pStyle w:val="ListBullet"/>
            </w:pPr>
            <w:r w:rsidRPr="00016F54">
              <w:t>de</w:t>
            </w:r>
            <w:r w:rsidRPr="00016F54">
              <w:t>veloping operational effectiveness of detector dog teams</w:t>
            </w:r>
          </w:p>
          <w:p w:rsidR="00000000" w:rsidRPr="00016F54" w:rsidP="00016F54">
            <w:pPr>
              <w:pStyle w:val="ListBullet"/>
            </w:pPr>
            <w:r w:rsidRPr="00016F54">
              <w:t>analysing training and development needs for each team</w:t>
            </w:r>
          </w:p>
          <w:p w:rsidR="00000000" w:rsidRPr="00016F54" w:rsidP="00016F54">
            <w:pPr>
              <w:pStyle w:val="ListBullet"/>
            </w:pPr>
            <w:r w:rsidRPr="00016F54">
              <w:t>preparing and delivering a detector dog training program</w:t>
            </w:r>
          </w:p>
          <w:p w:rsidR="00000000" w:rsidRPr="00016F54" w:rsidP="00016F54">
            <w:pPr>
              <w:pStyle w:val="ListBullet"/>
            </w:pPr>
            <w:r w:rsidRPr="00016F54">
              <w:t>preparing and managing a training budget</w:t>
            </w:r>
          </w:p>
          <w:p w:rsidR="00000000" w:rsidRPr="00016F54" w:rsidP="00016F54">
            <w:pPr>
              <w:pStyle w:val="ListBullet"/>
            </w:pPr>
            <w:r w:rsidRPr="00016F54">
              <w:t>mentoring detector dog teams</w:t>
            </w:r>
          </w:p>
          <w:p w:rsidR="00000000" w:rsidRPr="00016F54" w:rsidP="00016F54">
            <w:pPr>
              <w:pStyle w:val="ListBullet"/>
            </w:pPr>
            <w:r w:rsidRPr="00016F54">
              <w:t>assessing perform</w:t>
            </w:r>
            <w:r w:rsidRPr="00016F54">
              <w:t>ance and providing feedback to detector dog teams</w:t>
            </w:r>
          </w:p>
          <w:p w:rsidR="00000000" w:rsidRPr="00016F54" w:rsidP="00016F54">
            <w:pPr>
              <w:pStyle w:val="ListBullet"/>
            </w:pPr>
            <w:r w:rsidRPr="00016F54">
              <w:t>producing reports based on assessment of all elements of detector dog training and deployment principles and practices</w:t>
            </w:r>
          </w:p>
          <w:p w:rsidR="00000000" w:rsidRPr="00016F54" w:rsidP="00016F54">
            <w:pPr>
              <w:pStyle w:val="ListBullet"/>
            </w:pPr>
            <w:r w:rsidRPr="00016F54">
              <w:t>responding to diversity, including gender and disability</w:t>
            </w:r>
          </w:p>
          <w:p w:rsidR="00000000" w:rsidP="00016F54">
            <w:pPr>
              <w:pStyle w:val="ListBullet"/>
              <w:rPr>
                <w:lang w:val="en-NZ"/>
              </w:rPr>
            </w:pPr>
            <w:r w:rsidRPr="00016F54">
              <w:t>applying occupational health and safety and environmental procedures in the context of detector dog team training</w:t>
            </w:r>
          </w:p>
        </w:tc>
      </w:tr>
      <w:tr w:rsidTr="0006687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rPr>
                <w:rStyle w:val="SpecialBold"/>
              </w:rPr>
              <w:t>Knowledge requirements</w:t>
            </w:r>
          </w:p>
          <w:p w:rsidR="00000000" w:rsidRPr="00016F54" w:rsidP="00016F54">
            <w:pPr>
              <w:pStyle w:val="BodyText"/>
            </w:pPr>
            <w:r w:rsidRPr="00016F54">
              <w:t>Look for evidence that confirms knowledge and understanding of:</w:t>
            </w:r>
          </w:p>
          <w:p w:rsidR="00000000" w:rsidRPr="00016F54" w:rsidP="00016F54">
            <w:pPr>
              <w:pStyle w:val="ListBullet"/>
            </w:pPr>
            <w:r w:rsidRPr="00016F54">
              <w:t>principles of quality management and continuous impro</w:t>
            </w:r>
            <w:r w:rsidRPr="00016F54">
              <w:t>vement</w:t>
            </w:r>
          </w:p>
          <w:p w:rsidR="00000000" w:rsidRPr="00016F54" w:rsidP="00016F54">
            <w:pPr>
              <w:pStyle w:val="ListBullet"/>
            </w:pPr>
            <w:r w:rsidRPr="00016F54">
              <w:t>current training methodologies</w:t>
            </w:r>
          </w:p>
          <w:p w:rsidR="00000000" w:rsidRPr="00016F54" w:rsidP="00016F54">
            <w:pPr>
              <w:pStyle w:val="ListBullet"/>
            </w:pPr>
            <w:r w:rsidRPr="00016F54">
              <w:t>analysis techniques</w:t>
            </w:r>
          </w:p>
          <w:p w:rsidR="00000000" w:rsidRPr="00016F54" w:rsidP="00016F54">
            <w:pPr>
              <w:pStyle w:val="ListBullet"/>
            </w:pPr>
            <w:r w:rsidRPr="00016F54">
              <w:t>standards</w:t>
            </w:r>
          </w:p>
          <w:p w:rsidR="00000000" w:rsidRPr="00016F54" w:rsidP="00016F54">
            <w:pPr>
              <w:pStyle w:val="ListBullet"/>
            </w:pPr>
            <w:r w:rsidRPr="00016F54">
              <w:t>workplace and industry environment</w:t>
            </w:r>
          </w:p>
          <w:p w:rsidR="00000000" w:rsidRPr="00016F54" w:rsidP="00016F54">
            <w:pPr>
              <w:pStyle w:val="ListBullet"/>
            </w:pPr>
            <w:r w:rsidRPr="00016F54">
              <w:t>equity and diversity principles</w:t>
            </w:r>
          </w:p>
          <w:p w:rsidR="00000000" w:rsidRPr="00016F54" w:rsidP="00016F54">
            <w:pPr>
              <w:pStyle w:val="ListBullet"/>
            </w:pPr>
            <w:r w:rsidRPr="00016F54">
              <w:t>public sector legislation including occupational health and safety and environment related to detector dog team training</w:t>
            </w:r>
          </w:p>
        </w:tc>
      </w:tr>
    </w:tbl>
    <w:p w:rsidR="00000000" w:rsidRPr="00016F54" w:rsidP="00016F54">
      <w:pPr>
        <w:pStyle w:val="BodyText"/>
      </w:pPr>
    </w:p>
    <w:p w:rsidR="00000000" w:rsidRPr="00016F54" w:rsidP="00016F54">
      <w:pPr>
        <w:pStyle w:val="AllowPageBreak"/>
      </w:pPr>
    </w:p>
    <w:p w:rsidR="00000000" w:rsidRPr="00016F54" w:rsidP="00016F54">
      <w:pPr>
        <w:pStyle w:val="Heading1"/>
      </w:pPr>
      <w:bookmarkStart w:id="10" w:name="O_494412"/>
      <w:bookmarkEnd w:id="10"/>
      <w:r w:rsidRPr="00016F54">
        <w:t>Evidence Guide</w:t>
      </w:r>
    </w:p>
    <w:tbl>
      <w:tblPr>
        <w:tblW w:w="9322" w:type="dxa"/>
        <w:tblLayout w:type="fixed"/>
        <w:tblCellMar>
          <w:left w:w="62" w:type="dxa"/>
          <w:right w:w="62" w:type="dxa"/>
        </w:tblCellMar>
        <w:tblLook w:val="0000"/>
      </w:tblPr>
      <w:tblGrid>
        <w:gridCol w:w="2660"/>
        <w:gridCol w:w="6662"/>
      </w:tblGrid>
      <w:tr w:rsidTr="0006687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t xml:space="preserve">The Evidence Guide specifies the evidence required to demonstrate achievement in the unit of competency as a whole. It must be read in </w:t>
            </w:r>
            <w:r w:rsidRPr="00016F54">
              <w:t>conjunction with the Unit descriptor, Performance Criteria, the Range Statement and the Assessment Guidelines for the Public Sector Training Package.</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rPr>
                <w:rStyle w:val="SpecialBold"/>
              </w:rPr>
              <w:t>Units to be assessed together</w:t>
            </w:r>
            <w:r w:rsidRPr="00016F54">
              <w:t xml:space="preserve"> </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ListBullet"/>
            </w:pPr>
            <w:r w:rsidRPr="00016F54">
              <w:rPr>
                <w:rStyle w:val="Emphasis"/>
              </w:rPr>
              <w:t>Pre</w:t>
            </w:r>
            <w:r w:rsidRPr="00016F54">
              <w:t>-</w:t>
            </w:r>
            <w:r w:rsidRPr="00016F54">
              <w:rPr>
                <w:rStyle w:val="Emphasis"/>
              </w:rPr>
              <w:t>requisite</w:t>
            </w:r>
            <w:r w:rsidRPr="00016F54">
              <w:t xml:space="preserve"> units that </w:t>
            </w:r>
            <w:r w:rsidRPr="00016F54">
              <w:rPr>
                <w:rStyle w:val="Underline"/>
              </w:rPr>
              <w:t>must</w:t>
            </w:r>
            <w:r w:rsidRPr="00016F54">
              <w:t xml:space="preserve"> be achieved </w:t>
            </w:r>
            <w:r w:rsidRPr="00016F54">
              <w:rPr>
                <w:rStyle w:val="Underline"/>
              </w:rPr>
              <w:t>prior</w:t>
            </w:r>
            <w:r w:rsidRPr="00016F54">
              <w:t xml:space="preserve"> to this unit:</w:t>
            </w:r>
            <w:r w:rsidRPr="00016F54">
              <w:rPr>
                <w:rStyle w:val="Emphasis"/>
              </w:rPr>
              <w:t>Nil</w:t>
            </w:r>
          </w:p>
          <w:p w:rsidR="00000000" w:rsidRPr="00016F54" w:rsidP="00016F54">
            <w:pPr>
              <w:pStyle w:val="ListBullet"/>
            </w:pPr>
            <w:r w:rsidRPr="00016F54">
              <w:rPr>
                <w:rStyle w:val="Emphasis"/>
              </w:rPr>
              <w:t>Co</w:t>
            </w:r>
            <w:r w:rsidRPr="00016F54">
              <w:t>-</w:t>
            </w:r>
            <w:r w:rsidRPr="00016F54">
              <w:rPr>
                <w:rStyle w:val="Emphasis"/>
              </w:rPr>
              <w:t>requisite</w:t>
            </w:r>
            <w:r w:rsidRPr="00016F54">
              <w:t xml:space="preserve"> units that </w:t>
            </w:r>
            <w:r w:rsidRPr="00016F54">
              <w:rPr>
                <w:rStyle w:val="Underline"/>
              </w:rPr>
              <w:t>must</w:t>
            </w:r>
            <w:r w:rsidRPr="00016F54">
              <w:t xml:space="preserve"> be assessed </w:t>
            </w:r>
            <w:r w:rsidRPr="00016F54">
              <w:rPr>
                <w:rStyle w:val="Underline"/>
              </w:rPr>
              <w:t>with</w:t>
            </w:r>
            <w:r w:rsidRPr="00016F54">
              <w:t xml:space="preserve"> this unit:</w:t>
            </w:r>
            <w:r w:rsidRPr="00016F54">
              <w:rPr>
                <w:rStyle w:val="Emphasis"/>
              </w:rPr>
              <w:t>Nil</w:t>
            </w:r>
          </w:p>
          <w:p w:rsidR="00000000" w:rsidRPr="00016F54" w:rsidP="00016F54">
            <w:pPr>
              <w:pStyle w:val="ListBullet"/>
            </w:pPr>
            <w:r w:rsidRPr="00016F54">
              <w:rPr>
                <w:rStyle w:val="Emphasis"/>
              </w:rPr>
              <w:t>Co</w:t>
            </w:r>
            <w:r w:rsidRPr="00016F54">
              <w:t>-</w:t>
            </w:r>
            <w:r w:rsidRPr="00016F54">
              <w:rPr>
                <w:rStyle w:val="Emphasis"/>
              </w:rPr>
              <w:t>assessed units</w:t>
            </w:r>
            <w:r w:rsidRPr="00016F54">
              <w:t xml:space="preserve"> that </w:t>
            </w:r>
            <w:r w:rsidRPr="00016F54">
              <w:rPr>
                <w:rStyle w:val="Underline"/>
              </w:rPr>
              <w:t>may</w:t>
            </w:r>
            <w:r w:rsidRPr="00016F54">
              <w:t xml:space="preserve"> be assessed with this unit to increase the efficiency and realism of the assessment process include, but are not limited to:</w:t>
            </w:r>
          </w:p>
          <w:p w:rsidR="00000000" w:rsidRPr="00016F54" w:rsidP="00016F54">
            <w:pPr>
              <w:pStyle w:val="ListBullet2"/>
            </w:pPr>
            <w:r w:rsidRPr="00016F54">
              <w:t xml:space="preserve">PSPBORD405A Develop operational effectiveness </w:t>
            </w:r>
            <w:r w:rsidRPr="00016F54">
              <w:t>of detector dog teams</w:t>
            </w:r>
          </w:p>
          <w:p w:rsidR="00000000" w:rsidRPr="00016F54" w:rsidP="00016F54">
            <w:pPr>
              <w:pStyle w:val="ListBullet2"/>
            </w:pPr>
            <w:r w:rsidRPr="00016F54">
              <w:t xml:space="preserve">PSPETHC401A Uphold and support the values and principles of public service </w:t>
            </w:r>
          </w:p>
          <w:p w:rsidR="00000000" w:rsidRPr="00016F54" w:rsidP="00016F54">
            <w:pPr>
              <w:pStyle w:val="ListBullet2"/>
            </w:pPr>
            <w:r w:rsidRPr="00016F54">
              <w:t>PSPGOV403B Use resources to achieve work unit goals</w:t>
            </w:r>
          </w:p>
          <w:p w:rsidR="00000000" w:rsidRPr="00016F54" w:rsidP="00016F54">
            <w:pPr>
              <w:pStyle w:val="ListBullet2"/>
            </w:pPr>
            <w:r w:rsidRPr="00016F54">
              <w:t>PSPGOV404B Develop and implement work unit plans</w:t>
            </w:r>
          </w:p>
          <w:p w:rsidR="00000000" w:rsidP="00016F54">
            <w:pPr>
              <w:pStyle w:val="ListBullet2"/>
              <w:rPr>
                <w:lang w:val="en-NZ"/>
              </w:rPr>
            </w:pPr>
            <w:r w:rsidRPr="00016F54">
              <w:t>PSPLEGN401A Encourage compliance with legislation in the public sector</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t>In addition to integrated demonstration of the elements and their related performance criteria, look for evidence that confirms:</w:t>
            </w:r>
          </w:p>
          <w:p w:rsidR="00000000" w:rsidRPr="00016F54" w:rsidP="00016F54">
            <w:pPr>
              <w:pStyle w:val="ListBullet"/>
            </w:pPr>
            <w:r w:rsidRPr="00016F54">
              <w:t>the knowledge requir</w:t>
            </w:r>
            <w:r w:rsidRPr="00016F54">
              <w:t xml:space="preserve">ements of this unit </w:t>
            </w:r>
          </w:p>
          <w:p w:rsidR="00000000" w:rsidRPr="00016F54" w:rsidP="00016F54">
            <w:pPr>
              <w:pStyle w:val="ListBullet"/>
            </w:pPr>
            <w:r w:rsidRPr="00016F54">
              <w:t>the skill requirements of this unit</w:t>
            </w:r>
          </w:p>
          <w:p w:rsidR="00000000" w:rsidRPr="00016F54" w:rsidP="00016F54">
            <w:pPr>
              <w:pStyle w:val="ListBullet"/>
            </w:pPr>
            <w:r w:rsidRPr="00016F54">
              <w:t>application of the Employability Skills as they relate to this unit (see Employability Summaries in Qualifications Framework)</w:t>
            </w:r>
          </w:p>
          <w:p w:rsidR="00000000" w:rsidP="00016F54">
            <w:pPr>
              <w:pStyle w:val="ListBullet"/>
              <w:rPr>
                <w:lang w:val="en-NZ"/>
              </w:rPr>
            </w:pPr>
            <w:r w:rsidRPr="00016F54">
              <w:t>conduct of detector dog team training in a range of (3 or more) contexts (or occasions, over time)</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t>These resources include:</w:t>
            </w:r>
          </w:p>
          <w:p w:rsidR="00000000" w:rsidRPr="00016F54" w:rsidP="00016F54">
            <w:pPr>
              <w:pStyle w:val="ListBullet"/>
            </w:pPr>
            <w:r w:rsidRPr="00016F54">
              <w:t xml:space="preserve">legislation, policy, procedures and protocols relating to detector dog team training </w:t>
            </w:r>
          </w:p>
          <w:p w:rsidR="00000000" w:rsidP="00016F54">
            <w:pPr>
              <w:pStyle w:val="ListBullet"/>
              <w:rPr>
                <w:lang w:val="en-NZ"/>
              </w:rPr>
            </w:pPr>
            <w:r w:rsidRPr="00016F54">
              <w:t>c</w:t>
            </w:r>
            <w:r w:rsidRPr="00016F54">
              <w:t>ase studies and workplace scenarios to capture the range of situations likely to be encountered when conducting detector dog team training</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t xml:space="preserve">Valid assessment of this unit requires: </w:t>
            </w:r>
          </w:p>
          <w:p w:rsidR="00000000" w:rsidRPr="00016F54" w:rsidP="00016F54">
            <w:pPr>
              <w:pStyle w:val="ListBullet"/>
            </w:pPr>
            <w:r w:rsidRPr="00016F54">
              <w:t>a workplace environment or one that close</w:t>
            </w:r>
            <w:r w:rsidRPr="00016F54">
              <w:t>ly resembles normal work practice and replicates the range of conditions likely to be encountered when conducting detector dog team training, including coping with difficulties, irregularities and breakdowns in routine</w:t>
            </w:r>
          </w:p>
          <w:p w:rsidR="00000000" w:rsidRPr="00016F54" w:rsidP="00016F54">
            <w:pPr>
              <w:pStyle w:val="ListBullet"/>
            </w:pPr>
            <w:r w:rsidRPr="00016F54">
              <w:t>conduct of detector dog team training</w:t>
            </w:r>
            <w:r w:rsidRPr="00016F54">
              <w:t xml:space="preserve"> in a range of (3 or more) contexts (or occasions, over time)</w:t>
            </w:r>
          </w:p>
          <w:p w:rsidR="00000000" w:rsidRPr="00016F54" w:rsidP="00016F54">
            <w:pPr>
              <w:pStyle w:val="BodyText"/>
            </w:pPr>
            <w:r w:rsidRPr="00016F54">
              <w:t>Assessment methods should reflect workplace demands, such as literacy, and the needs of particular groups, such as:</w:t>
            </w:r>
          </w:p>
          <w:p w:rsidR="00000000" w:rsidRPr="00016F54" w:rsidP="00016F54">
            <w:pPr>
              <w:pStyle w:val="ListBullet"/>
            </w:pPr>
            <w:r w:rsidRPr="00016F54">
              <w:t>people with disabilities</w:t>
            </w:r>
          </w:p>
          <w:p w:rsidR="00000000" w:rsidRPr="00016F54" w:rsidP="00016F54">
            <w:pPr>
              <w:pStyle w:val="ListBullet"/>
            </w:pPr>
            <w:r w:rsidRPr="00016F54">
              <w:t>people from culturally and linguistically diverse backgrounds</w:t>
            </w:r>
          </w:p>
          <w:p w:rsidR="00000000" w:rsidRPr="00016F54" w:rsidP="00016F54">
            <w:pPr>
              <w:pStyle w:val="ListBullet"/>
            </w:pPr>
            <w:r w:rsidRPr="00016F54">
              <w:t>Aboriginal and Torres Strait Islander people</w:t>
            </w:r>
          </w:p>
          <w:p w:rsidR="00000000" w:rsidRPr="00016F54" w:rsidP="00016F54">
            <w:pPr>
              <w:pStyle w:val="ListBullet"/>
            </w:pPr>
            <w:r w:rsidRPr="00016F54">
              <w:t>women</w:t>
            </w:r>
          </w:p>
          <w:p w:rsidR="00000000" w:rsidRPr="00016F54" w:rsidP="00016F54">
            <w:pPr>
              <w:pStyle w:val="ListBullet"/>
            </w:pPr>
            <w:r w:rsidRPr="00016F54">
              <w:t>young people</w:t>
            </w:r>
          </w:p>
          <w:p w:rsidR="00000000" w:rsidRPr="00016F54" w:rsidP="00016F54">
            <w:pPr>
              <w:pStyle w:val="ListBullet"/>
            </w:pPr>
            <w:r w:rsidRPr="00016F54">
              <w:t>older people</w:t>
            </w:r>
          </w:p>
          <w:p w:rsidR="00000000" w:rsidRPr="00016F54" w:rsidP="00016F54">
            <w:pPr>
              <w:pStyle w:val="ListBullet"/>
            </w:pPr>
            <w:r w:rsidRPr="00016F54">
              <w:t>people in rural and remote locations</w:t>
            </w:r>
          </w:p>
          <w:p w:rsidR="00000000" w:rsidRPr="00016F54" w:rsidP="00016F54">
            <w:pPr>
              <w:pStyle w:val="BodyText"/>
            </w:pPr>
            <w:r w:rsidRPr="00016F54">
              <w:t>Assessment methods suitable for valid and reliable assessment of this competency</w:t>
            </w:r>
            <w:r w:rsidRPr="00016F54">
              <w:t xml:space="preserve"> may include, but are not limited to, a combination of 2 or more of: </w:t>
            </w:r>
          </w:p>
          <w:p w:rsidR="00000000" w:rsidRPr="00016F54" w:rsidP="00016F54">
            <w:pPr>
              <w:pStyle w:val="ListBullet"/>
            </w:pPr>
            <w:r w:rsidRPr="00016F54">
              <w:t>case studies</w:t>
            </w:r>
          </w:p>
          <w:p w:rsidR="00000000" w:rsidRPr="00016F54" w:rsidP="00016F54">
            <w:pPr>
              <w:pStyle w:val="ListBullet"/>
            </w:pPr>
            <w:r w:rsidRPr="00016F54">
              <w:t xml:space="preserve">demonstration </w:t>
            </w:r>
          </w:p>
          <w:p w:rsidR="00000000" w:rsidRPr="00016F54" w:rsidP="00016F54">
            <w:pPr>
              <w:pStyle w:val="ListBullet"/>
            </w:pPr>
            <w:r w:rsidRPr="00016F54">
              <w:t>observation</w:t>
            </w:r>
          </w:p>
          <w:p w:rsidR="00000000" w:rsidRPr="00016F54" w:rsidP="00016F54">
            <w:pPr>
              <w:pStyle w:val="ListBullet"/>
            </w:pPr>
            <w:r w:rsidRPr="00016F54">
              <w:t xml:space="preserve">portfolios </w:t>
            </w:r>
          </w:p>
          <w:p w:rsidR="00000000" w:rsidRPr="00016F54" w:rsidP="00016F54">
            <w:pPr>
              <w:pStyle w:val="ListBullet"/>
            </w:pPr>
            <w:r w:rsidRPr="00016F54">
              <w:t>projects</w:t>
            </w:r>
          </w:p>
          <w:p w:rsidR="00000000" w:rsidRPr="00016F54" w:rsidP="00016F54">
            <w:pPr>
              <w:pStyle w:val="ListBullet"/>
            </w:pPr>
            <w:r w:rsidRPr="00016F54">
              <w:t>questioning</w:t>
            </w:r>
          </w:p>
          <w:p w:rsidR="00000000" w:rsidRPr="00016F54" w:rsidP="00016F54">
            <w:pPr>
              <w:pStyle w:val="ListBullet"/>
            </w:pPr>
            <w:r w:rsidRPr="00016F54">
              <w:t>scenarios</w:t>
            </w:r>
          </w:p>
          <w:p w:rsidR="00000000" w:rsidRPr="00016F54" w:rsidP="00016F54">
            <w:pPr>
              <w:pStyle w:val="ListBullet"/>
            </w:pPr>
            <w:r w:rsidRPr="00016F54">
              <w:t>simulation or role plays</w:t>
            </w:r>
          </w:p>
          <w:p w:rsidR="00000000" w:rsidP="00016F54">
            <w:pPr>
              <w:pStyle w:val="ListBullet"/>
              <w:rPr>
                <w:lang w:val="en-NZ"/>
              </w:rPr>
            </w:pPr>
            <w:r w:rsidRPr="00016F54">
              <w:t xml:space="preserve">authenticated evidence from the workplace and/or training courses  </w:t>
            </w:r>
          </w:p>
        </w:tc>
      </w:tr>
      <w:tr w:rsidTr="000668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16F54">
            <w:pPr>
              <w:pStyle w:val="BodyText"/>
              <w:rPr>
                <w:lang w:val="en-NZ"/>
              </w:rPr>
            </w:pPr>
            <w:r w:rsidRPr="00016F5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16F54" w:rsidP="00016F54">
            <w:pPr>
              <w:pStyle w:val="BodyText"/>
            </w:pPr>
            <w:r w:rsidRPr="00016F54">
              <w:t>Evidence must be gathered over time in a range of contexts to ensure the person can achieve the unit outcome and apply the competency in different situations or environments</w:t>
            </w:r>
          </w:p>
        </w:tc>
      </w:tr>
    </w:tbl>
    <w:p w:rsidR="00000000" w:rsidRPr="00016F54" w:rsidP="00016F54">
      <w:pPr>
        <w:pStyle w:val="BodyText"/>
      </w:pPr>
    </w:p>
    <w:p w:rsidR="00000000" w:rsidRPr="00016F54" w:rsidP="00016F54">
      <w:pPr>
        <w:pStyle w:val="AllowPageBreak"/>
      </w:pPr>
    </w:p>
    <w:p w:rsidR="00000000" w:rsidRPr="00016F54" w:rsidP="00016F54">
      <w:pPr>
        <w:pStyle w:val="Heading1"/>
      </w:pPr>
      <w:bookmarkStart w:id="11" w:name="O_494409"/>
      <w:bookmarkEnd w:id="11"/>
      <w:r w:rsidRPr="00016F54">
        <w:t>Range Statement</w:t>
      </w:r>
    </w:p>
    <w:tbl>
      <w:tblPr>
        <w:tblW w:w="9322" w:type="dxa"/>
        <w:tblLayout w:type="fixed"/>
        <w:tblCellMar>
          <w:left w:w="62" w:type="dxa"/>
          <w:right w:w="62" w:type="dxa"/>
        </w:tblCellMar>
        <w:tblLook w:val="0000"/>
      </w:tblPr>
      <w:tblGrid>
        <w:gridCol w:w="2660"/>
        <w:gridCol w:w="6662"/>
      </w:tblGrid>
      <w:tr w:rsidTr="00066878">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t>The Range Stateme</w:t>
            </w:r>
            <w:r w:rsidRPr="00016F54">
              <w:t>nt provides information about the context in which the unit of competency is carried out. The variables cater for differences between States and Territories and the Commonwealth, and between organisations and workplaces. They allow for different work requi</w:t>
            </w:r>
            <w:r w:rsidRPr="00016F54">
              <w:t xml:space="preserve">rements, work practices and knowledge. The Range Statement also provides a focus for assessment. It relates to the unit as a whole. Text in </w:t>
            </w:r>
            <w:r w:rsidRPr="00016F54">
              <w:rPr>
                <w:rStyle w:val="BoldandItalics"/>
              </w:rPr>
              <w:t xml:space="preserve">bold italics </w:t>
            </w:r>
            <w:r w:rsidRPr="00016F54">
              <w:t>in the Performance Criteria is explained here.</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Needs</w:t>
            </w:r>
            <w:r w:rsidRPr="00016F54">
              <w:t xml:space="preserve"> are based 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ListBullet"/>
              <w:rPr>
                <w:lang w:val="en-NZ"/>
              </w:rPr>
            </w:pPr>
            <w:r w:rsidRPr="00016F54">
              <w:t>the unique requirements of indivi</w:t>
            </w:r>
            <w:r w:rsidRPr="00016F54">
              <w:t>dual dogs and handlers through assessment of experience, strengths, weaknesses and potential</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Training resources</w:t>
            </w:r>
            <w:r w:rsidRPr="00016F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pre-selection of course dogs</w:t>
            </w:r>
          </w:p>
          <w:p w:rsidR="00000000" w:rsidRPr="00016F54" w:rsidP="00016F54">
            <w:pPr>
              <w:pStyle w:val="ListBullet"/>
            </w:pPr>
            <w:r w:rsidRPr="00016F54">
              <w:t>pre-course conditioning of selected dogs</w:t>
            </w:r>
          </w:p>
          <w:p w:rsidR="00000000" w:rsidRPr="00016F54" w:rsidP="00016F54">
            <w:pPr>
              <w:pStyle w:val="ListBullet"/>
            </w:pPr>
            <w:r w:rsidRPr="00016F54">
              <w:t>support staff</w:t>
            </w:r>
          </w:p>
          <w:p w:rsidR="00000000" w:rsidRPr="00016F54" w:rsidP="00016F54">
            <w:pPr>
              <w:pStyle w:val="ListBullet"/>
            </w:pPr>
            <w:r w:rsidRPr="00016F54">
              <w:t>training literature and associated materials</w:t>
            </w:r>
          </w:p>
          <w:p w:rsidR="00000000" w:rsidRPr="00016F54" w:rsidP="00016F54">
            <w:pPr>
              <w:pStyle w:val="ListBullet"/>
            </w:pPr>
            <w:r w:rsidRPr="00016F54">
              <w:t>training aids</w:t>
            </w:r>
          </w:p>
          <w:p w:rsidR="00000000" w:rsidRPr="00016F54" w:rsidP="00016F54">
            <w:pPr>
              <w:pStyle w:val="ListBullet"/>
            </w:pPr>
            <w:r w:rsidRPr="00016F54">
              <w:t>training facilities and off-site locations</w:t>
            </w:r>
          </w:p>
          <w:p w:rsidR="00000000" w:rsidRPr="00016F54" w:rsidP="00016F54">
            <w:pPr>
              <w:pStyle w:val="ListBullet"/>
            </w:pPr>
            <w:r w:rsidRPr="00016F54">
              <w:t>course syllabus</w:t>
            </w:r>
          </w:p>
          <w:p w:rsidR="00000000" w:rsidP="00016F54">
            <w:pPr>
              <w:pStyle w:val="ListBullet"/>
              <w:rPr>
                <w:lang w:val="en-NZ"/>
              </w:rPr>
            </w:pPr>
            <w:r w:rsidRPr="00016F54">
              <w:t>control stocks</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Administrative requirements</w:t>
            </w:r>
            <w:r w:rsidRPr="00016F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accommodation and travel arrangements of course participants</w:t>
            </w:r>
          </w:p>
          <w:p w:rsidR="00000000" w:rsidP="00016F54">
            <w:pPr>
              <w:pStyle w:val="ListBullet"/>
              <w:rPr>
                <w:lang w:val="en-NZ"/>
              </w:rPr>
            </w:pPr>
            <w:r w:rsidRPr="00016F54">
              <w:t>regional deployments</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Specific performance criteria</w:t>
            </w:r>
            <w:r w:rsidRPr="00016F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handler understanding and application of detector dog program training principles and methodologies as defined in training and operational manuals</w:t>
            </w:r>
          </w:p>
          <w:p w:rsidR="00000000" w:rsidRPr="00016F54" w:rsidP="00016F54">
            <w:pPr>
              <w:pStyle w:val="ListBullet"/>
            </w:pPr>
            <w:r w:rsidRPr="00016F54">
              <w:t>handler technical skills associated with deployment of a detector dog as defined in training and operationa</w:t>
            </w:r>
            <w:r w:rsidRPr="00016F54">
              <w:t xml:space="preserve">l manuals </w:t>
            </w:r>
          </w:p>
          <w:p w:rsidR="00000000" w:rsidP="00016F54">
            <w:pPr>
              <w:pStyle w:val="ListBullet"/>
              <w:rPr>
                <w:lang w:val="en-NZ"/>
              </w:rPr>
            </w:pPr>
            <w:r w:rsidRPr="00016F54">
              <w:t>dogs quality of search/detection ability/conditioned response to meet standards as defined in detector dog training and operational manuals</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Records</w:t>
            </w:r>
            <w:r w:rsidRPr="00016F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proposed changes to course syllabus</w:t>
            </w:r>
          </w:p>
          <w:p w:rsidR="00000000" w:rsidRPr="00016F54" w:rsidP="00016F54">
            <w:pPr>
              <w:pStyle w:val="ListBullet"/>
            </w:pPr>
            <w:r w:rsidRPr="00016F54">
              <w:t xml:space="preserve">evaluation of individual exercises </w:t>
            </w:r>
          </w:p>
          <w:p w:rsidR="00000000" w:rsidRPr="00016F54" w:rsidP="00016F54">
            <w:pPr>
              <w:pStyle w:val="ListBullet"/>
            </w:pPr>
            <w:r w:rsidRPr="00016F54">
              <w:t>regular ev</w:t>
            </w:r>
            <w:r w:rsidRPr="00016F54">
              <w:t>aluation and assessments</w:t>
            </w:r>
          </w:p>
          <w:p w:rsidR="00000000" w:rsidRPr="00016F54" w:rsidP="00016F54">
            <w:pPr>
              <w:pStyle w:val="ListBullet"/>
            </w:pPr>
            <w:r w:rsidRPr="00016F54">
              <w:t>records of training activity</w:t>
            </w:r>
          </w:p>
          <w:p w:rsidR="00000000" w:rsidRPr="00016F54" w:rsidP="00016F54">
            <w:pPr>
              <w:pStyle w:val="ListBullet"/>
            </w:pPr>
            <w:r w:rsidRPr="00016F54">
              <w:t xml:space="preserve">dog health and development </w:t>
            </w:r>
          </w:p>
          <w:p w:rsidR="00000000" w:rsidP="00016F54">
            <w:pPr>
              <w:pStyle w:val="ListBullet"/>
              <w:rPr>
                <w:lang w:val="en-NZ"/>
              </w:rPr>
            </w:pPr>
            <w:r w:rsidRPr="00016F54">
              <w:t>communications with internal/external networks</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Legislation</w:t>
            </w:r>
            <w:r w:rsidRPr="00016F54">
              <w:t xml:space="preserve">, </w:t>
            </w:r>
            <w:r w:rsidRPr="00016F54">
              <w:rPr>
                <w:rStyle w:val="BoldandItalics"/>
              </w:rPr>
              <w:t>policy and guidelines</w:t>
            </w:r>
            <w:r w:rsidRPr="00016F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enabling and allied legislation such as:</w:t>
            </w:r>
          </w:p>
          <w:p w:rsidR="00000000" w:rsidRPr="00016F54" w:rsidP="00016F54">
            <w:pPr>
              <w:pStyle w:val="ListBullet2"/>
            </w:pPr>
            <w:r w:rsidRPr="00016F54">
              <w:t>Customs Act 1901 and regulations</w:t>
            </w:r>
          </w:p>
          <w:p w:rsidR="00000000" w:rsidRPr="00016F54" w:rsidP="00016F54">
            <w:pPr>
              <w:pStyle w:val="ListBullet2"/>
            </w:pPr>
            <w:r w:rsidRPr="00016F54">
              <w:t xml:space="preserve">Quarantine Act 1908 and regulations </w:t>
            </w:r>
          </w:p>
          <w:p w:rsidR="00000000" w:rsidRPr="00016F54" w:rsidP="00016F54">
            <w:pPr>
              <w:pStyle w:val="ListBullet"/>
            </w:pPr>
            <w:r w:rsidRPr="00016F54">
              <w:t xml:space="preserve">organisational policies and procedures, particularly detector dog program training, operational and training aid control </w:t>
            </w:r>
          </w:p>
          <w:p w:rsidR="00000000" w:rsidRPr="00016F54" w:rsidP="00016F54">
            <w:pPr>
              <w:pStyle w:val="ListBullet"/>
            </w:pPr>
            <w:r w:rsidRPr="00016F54">
              <w:t>occupational health and safety</w:t>
            </w:r>
          </w:p>
          <w:p w:rsidR="00000000" w:rsidRPr="00016F54" w:rsidP="00016F54">
            <w:pPr>
              <w:pStyle w:val="ListBullet"/>
            </w:pPr>
            <w:r w:rsidRPr="00016F54">
              <w:t>national and regional policies and procedures</w:t>
            </w:r>
          </w:p>
          <w:p w:rsidR="00000000" w:rsidRPr="00016F54" w:rsidP="00016F54">
            <w:pPr>
              <w:pStyle w:val="ListBullet"/>
            </w:pPr>
            <w:r w:rsidRPr="00016F54">
              <w:t xml:space="preserve">standard operating </w:t>
            </w:r>
            <w:r w:rsidRPr="00016F54">
              <w:t>procedures</w:t>
            </w:r>
          </w:p>
          <w:p w:rsidR="00000000" w:rsidP="00016F54">
            <w:pPr>
              <w:pStyle w:val="ListBullet"/>
              <w:rPr>
                <w:lang w:val="en-NZ"/>
              </w:rPr>
            </w:pPr>
            <w:r w:rsidRPr="00016F54">
              <w:t>work instructions</w:t>
            </w:r>
          </w:p>
        </w:tc>
      </w:tr>
      <w:tr w:rsidTr="0006687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54">
            <w:pPr>
              <w:pStyle w:val="BodyText"/>
              <w:rPr>
                <w:lang w:val="en-NZ"/>
              </w:rPr>
            </w:pPr>
            <w:r w:rsidRPr="00016F54">
              <w:rPr>
                <w:rStyle w:val="BoldandItalics"/>
              </w:rPr>
              <w:t>Reports</w:t>
            </w:r>
            <w:r w:rsidRPr="00016F54">
              <w:t xml:space="preserve"> on findings may cover: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54" w:rsidP="00016F54">
            <w:pPr>
              <w:pStyle w:val="ListBullet"/>
            </w:pPr>
            <w:r w:rsidRPr="00016F54">
              <w:t>training program review</w:t>
            </w:r>
          </w:p>
          <w:p w:rsidR="00000000" w:rsidRPr="00016F54" w:rsidP="00016F54">
            <w:pPr>
              <w:pStyle w:val="ListBullet"/>
            </w:pPr>
            <w:r w:rsidRPr="00016F54">
              <w:t>development and performance of dogs</w:t>
            </w:r>
          </w:p>
          <w:p w:rsidR="00000000" w:rsidRPr="00016F54" w:rsidP="00016F54">
            <w:pPr>
              <w:pStyle w:val="ListBullet"/>
            </w:pPr>
            <w:r w:rsidRPr="00016F54">
              <w:t>development and performance of handlers</w:t>
            </w:r>
          </w:p>
          <w:p w:rsidR="00000000" w:rsidRPr="00016F54" w:rsidP="00016F54">
            <w:pPr>
              <w:pStyle w:val="ListBullet"/>
            </w:pPr>
            <w:r w:rsidRPr="00016F54">
              <w:t>training budget</w:t>
            </w:r>
          </w:p>
          <w:p w:rsidR="00000000" w:rsidRPr="00016F54" w:rsidP="00016F54">
            <w:pPr>
              <w:pStyle w:val="ListBullet"/>
            </w:pPr>
            <w:r w:rsidRPr="00016F54">
              <w:t>recall and transition training periods</w:t>
            </w:r>
          </w:p>
          <w:p w:rsidR="00000000" w:rsidRPr="00016F54" w:rsidP="00016F54">
            <w:pPr>
              <w:pStyle w:val="ListBullet"/>
            </w:pPr>
            <w:r w:rsidRPr="00016F54">
              <w:t>regional quality assurance processes</w:t>
            </w:r>
          </w:p>
        </w:tc>
      </w:tr>
    </w:tbl>
    <w:p w:rsidR="00066878" w:rsidP="00016F54">
      <w:pPr>
        <w:pStyle w:val="BodyText"/>
      </w:pPr>
    </w:p>
    <w:p w:rsidR="00066878" w:rsidP="00016F54">
      <w:pPr>
        <w:pStyle w:val="BodyText"/>
      </w:pPr>
    </w:p>
    <w:p w:rsidR="00000000" w:rsidRPr="00016F54" w:rsidP="00016F54">
      <w:pPr>
        <w:pStyle w:val="Heading1"/>
      </w:pPr>
      <w:bookmarkStart w:id="12" w:name="O_494404"/>
      <w:bookmarkEnd w:id="12"/>
      <w:r w:rsidRPr="00016F54">
        <w:t>Unit Sector(s)</w:t>
      </w:r>
    </w:p>
    <w:p w:rsidR="00000000" w:rsidRPr="00016F54" w:rsidP="00016F54">
      <w:pPr>
        <w:pStyle w:val="BodyText"/>
      </w:pPr>
      <w:r w:rsidRPr="00016F54">
        <w:t>Not applicable.</w:t>
      </w:r>
    </w:p>
    <w:p w:rsidR="00000000" w:rsidRPr="00016F54" w:rsidP="00016F54">
      <w:pPr>
        <w:pStyle w:val="AllowPageBreak"/>
      </w:pPr>
    </w:p>
    <w:p w:rsidR="00000000" w:rsidRPr="00016F54" w:rsidP="00016F54">
      <w:pPr>
        <w:pStyle w:val="Heading1"/>
      </w:pPr>
      <w:bookmarkStart w:id="13" w:name="O_494417"/>
      <w:bookmarkEnd w:id="13"/>
      <w:r w:rsidRPr="00016F54">
        <w:t>Competency field</w:t>
      </w:r>
    </w:p>
    <w:p w:rsidR="00000000" w:rsidRPr="00016F54" w:rsidP="00016F54">
      <w:pPr>
        <w:pStyle w:val="BodyText"/>
      </w:pPr>
      <w:r w:rsidRPr="00016F54">
        <w:t>Border Protection.</w:t>
      </w:r>
    </w:p>
    <w:p w:rsidR="00000000" w:rsidRPr="00016F54" w:rsidP="00016F54"/>
    <w:sectPr w:rsidSect="00016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878" w:rsidP="00066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78" w:rsidP="00016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6878" w:rsidP="00016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6878" w:rsidP="00016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4" w:rsidRPr="00066878" w:rsidP="000668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78" w:rsidRPr="002D2AF8" w:rsidP="00016F54">
    <w:pPr>
      <w:pStyle w:val="Header"/>
      <w:framePr w:wrap="around"/>
    </w:pPr>
    <w:r>
      <w:fldChar w:fldCharType="begin"/>
    </w:r>
    <w:r>
      <w:instrText xml:space="preserve"> TITLE   \* MERGEFORMAT </w:instrText>
    </w:r>
    <w:r>
      <w:fldChar w:fldCharType="separate"/>
    </w:r>
    <w:r>
      <w:t>PSPBORD406A Conduct detector dog team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66878" w:rsidP="00016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04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4A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C4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F54"/>
    <w:pPr>
      <w:spacing w:before="360" w:after="60"/>
      <w:outlineLvl w:val="0"/>
    </w:pPr>
    <w:rPr>
      <w:sz w:val="32"/>
    </w:rPr>
  </w:style>
  <w:style w:type="paragraph" w:styleId="Heading2">
    <w:name w:val="heading 2"/>
    <w:basedOn w:val="HeadingBase"/>
    <w:next w:val="BodyText"/>
    <w:link w:val="Heading2Char"/>
    <w:qFormat/>
    <w:rsid w:val="00016F54"/>
    <w:pPr>
      <w:keepLines/>
      <w:spacing w:before="240" w:after="120"/>
      <w:outlineLvl w:val="1"/>
    </w:pPr>
    <w:rPr>
      <w:sz w:val="28"/>
      <w:szCs w:val="40"/>
    </w:rPr>
  </w:style>
  <w:style w:type="paragraph" w:styleId="Heading3">
    <w:name w:val="heading 3"/>
    <w:basedOn w:val="HeadingBase"/>
    <w:next w:val="BodyText"/>
    <w:link w:val="Heading3Char"/>
    <w:qFormat/>
    <w:rsid w:val="00016F54"/>
    <w:pPr>
      <w:spacing w:before="180" w:after="120"/>
      <w:outlineLvl w:val="2"/>
    </w:pPr>
    <w:rPr>
      <w:spacing w:val="-10"/>
      <w:kern w:val="32"/>
    </w:rPr>
  </w:style>
  <w:style w:type="paragraph" w:styleId="Heading4">
    <w:name w:val="heading 4"/>
    <w:basedOn w:val="HeadingBase"/>
    <w:next w:val="BodyText"/>
    <w:link w:val="Heading4Char"/>
    <w:qFormat/>
    <w:rsid w:val="00016F54"/>
    <w:pPr>
      <w:spacing w:before="160" w:after="120"/>
      <w:outlineLvl w:val="3"/>
    </w:pPr>
    <w:rPr>
      <w:sz w:val="22"/>
    </w:rPr>
  </w:style>
  <w:style w:type="paragraph" w:styleId="Heading5">
    <w:name w:val="heading 5"/>
    <w:basedOn w:val="HeadingBase"/>
    <w:next w:val="Normal"/>
    <w:link w:val="Heading5Char"/>
    <w:qFormat/>
    <w:rsid w:val="00016F54"/>
    <w:pPr>
      <w:spacing w:before="80"/>
      <w:outlineLvl w:val="4"/>
    </w:pPr>
    <w:rPr>
      <w:color w:val="918585"/>
      <w:sz w:val="20"/>
    </w:rPr>
  </w:style>
  <w:style w:type="paragraph" w:styleId="Heading6">
    <w:name w:val="heading 6"/>
    <w:basedOn w:val="HeadingBase"/>
    <w:next w:val="Normal"/>
    <w:link w:val="Heading6Char"/>
    <w:qFormat/>
    <w:rsid w:val="00016F54"/>
    <w:pPr>
      <w:spacing w:before="60"/>
      <w:outlineLvl w:val="5"/>
    </w:pPr>
    <w:rPr>
      <w:color w:val="918585"/>
      <w:sz w:val="20"/>
    </w:rPr>
  </w:style>
  <w:style w:type="paragraph" w:styleId="Heading7">
    <w:name w:val="heading 7"/>
    <w:basedOn w:val="Normal"/>
    <w:next w:val="Normal"/>
    <w:link w:val="Heading7Char"/>
    <w:qFormat/>
    <w:rsid w:val="00016F54"/>
    <w:pPr>
      <w:ind w:left="720"/>
      <w:outlineLvl w:val="6"/>
    </w:pPr>
    <w:rPr>
      <w:i/>
    </w:rPr>
  </w:style>
  <w:style w:type="paragraph" w:styleId="Heading8">
    <w:name w:val="heading 8"/>
    <w:basedOn w:val="Normal"/>
    <w:next w:val="Normal"/>
    <w:link w:val="Heading8Char"/>
    <w:qFormat/>
    <w:rsid w:val="00016F54"/>
    <w:pPr>
      <w:ind w:left="720"/>
      <w:outlineLvl w:val="7"/>
    </w:pPr>
    <w:rPr>
      <w:i/>
    </w:rPr>
  </w:style>
  <w:style w:type="paragraph" w:styleId="Heading9">
    <w:name w:val="heading 9"/>
    <w:basedOn w:val="Normal"/>
    <w:next w:val="Normal"/>
    <w:link w:val="Heading9Char"/>
    <w:qFormat/>
    <w:rsid w:val="00016F54"/>
    <w:pPr>
      <w:ind w:left="720"/>
      <w:outlineLvl w:val="8"/>
    </w:pPr>
    <w:rPr>
      <w:i/>
    </w:rPr>
  </w:style>
  <w:style w:type="character" w:default="1" w:styleId="DefaultParagraphFont">
    <w:name w:val="Default Paragraph Font"/>
    <w:uiPriority w:val="1"/>
    <w:unhideWhenUsed/>
    <w:rsid w:val="00016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F54"/>
  </w:style>
  <w:style w:type="character" w:customStyle="1" w:styleId="Heading1Char">
    <w:name w:val="Heading 1 Char"/>
    <w:basedOn w:val="DefaultParagraphFont"/>
    <w:link w:val="Heading1"/>
    <w:rsid w:val="00016F54"/>
    <w:rPr>
      <w:rFonts w:ascii="Times New Roman" w:eastAsia="Times New Roman" w:hAnsi="Times New Roman" w:cs="Times New Roman"/>
      <w:b/>
      <w:sz w:val="32"/>
      <w:szCs w:val="20"/>
      <w:lang w:eastAsia="en-US"/>
    </w:rPr>
  </w:style>
  <w:style w:type="paragraph" w:styleId="BodyText">
    <w:name w:val="Body Text"/>
    <w:basedOn w:val="Normal"/>
    <w:link w:val="BodyTextChar"/>
    <w:rsid w:val="00016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F54"/>
    <w:rPr>
      <w:rFonts w:ascii="Times New Roman" w:eastAsia="Times New Roman" w:hAnsi="Times New Roman" w:cs="Times New Roman"/>
      <w:sz w:val="24"/>
      <w:lang w:eastAsia="en-US"/>
    </w:rPr>
  </w:style>
  <w:style w:type="paragraph" w:styleId="Footer">
    <w:name w:val="footer"/>
    <w:basedOn w:val="Normal"/>
    <w:link w:val="FooterChar"/>
    <w:rsid w:val="00016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F54"/>
    <w:rPr>
      <w:rFonts w:ascii="Times New Roman" w:eastAsia="Times New Roman" w:hAnsi="Times New Roman" w:cs="Times New Roman"/>
      <w:sz w:val="16"/>
      <w:lang w:eastAsia="en-US"/>
    </w:rPr>
  </w:style>
  <w:style w:type="paragraph" w:styleId="List">
    <w:name w:val="List"/>
    <w:basedOn w:val="BodyText"/>
    <w:next w:val="BodyText"/>
    <w:rsid w:val="00016F54"/>
    <w:pPr>
      <w:tabs>
        <w:tab w:val="left" w:pos="340"/>
      </w:tabs>
      <w:spacing w:before="60" w:after="60"/>
      <w:ind w:left="340" w:hanging="340"/>
    </w:pPr>
  </w:style>
  <w:style w:type="paragraph" w:styleId="ListBullet">
    <w:name w:val="List Bullet"/>
    <w:basedOn w:val="List"/>
    <w:rsid w:val="00016F54"/>
    <w:pPr>
      <w:numPr>
        <w:numId w:val="13"/>
      </w:numPr>
      <w:tabs>
        <w:tab w:val="clear" w:pos="340"/>
      </w:tabs>
      <w:spacing w:before="40" w:after="40"/>
    </w:pPr>
  </w:style>
  <w:style w:type="character" w:customStyle="1" w:styleId="SpecialBold">
    <w:name w:val="Special Bold"/>
    <w:basedOn w:val="DefaultParagraphFont"/>
    <w:rsid w:val="00016F54"/>
    <w:rPr>
      <w:b/>
      <w:spacing w:val="0"/>
    </w:rPr>
  </w:style>
  <w:style w:type="paragraph" w:styleId="ListBullet2">
    <w:name w:val="List Bullet 2"/>
    <w:basedOn w:val="List2"/>
    <w:rsid w:val="00016F54"/>
    <w:pPr>
      <w:numPr>
        <w:numId w:val="14"/>
      </w:numPr>
      <w:tabs>
        <w:tab w:val="clear" w:pos="680"/>
      </w:tabs>
    </w:pPr>
  </w:style>
  <w:style w:type="character" w:styleId="Emphasis">
    <w:name w:val="Emphasis"/>
    <w:basedOn w:val="DefaultParagraphFont"/>
    <w:qFormat/>
    <w:rsid w:val="00016F54"/>
    <w:rPr>
      <w:i/>
    </w:rPr>
  </w:style>
  <w:style w:type="paragraph" w:customStyle="1" w:styleId="SuperHeading">
    <w:name w:val="SuperHeading"/>
    <w:basedOn w:val="Normal"/>
    <w:rsid w:val="00016F54"/>
    <w:pPr>
      <w:spacing w:before="240" w:after="120"/>
      <w:outlineLvl w:val="0"/>
    </w:pPr>
    <w:rPr>
      <w:rFonts w:ascii="Times New Roman" w:hAnsi="Times New Roman"/>
      <w:b/>
      <w:sz w:val="28"/>
    </w:rPr>
  </w:style>
  <w:style w:type="paragraph" w:customStyle="1" w:styleId="AllowPageBreak">
    <w:name w:val="AllowPageBreak"/>
    <w:rsid w:val="00016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16F54"/>
    <w:rPr>
      <w:u w:val="single"/>
    </w:rPr>
  </w:style>
  <w:style w:type="character" w:customStyle="1" w:styleId="BoldandItalics">
    <w:name w:val="Bold and Italics"/>
    <w:qFormat/>
    <w:rsid w:val="00016F54"/>
    <w:rPr>
      <w:b/>
      <w:i/>
      <w:u w:val="none"/>
    </w:rPr>
  </w:style>
  <w:style w:type="character" w:customStyle="1" w:styleId="Heading2Char">
    <w:name w:val="Heading 2 Char"/>
    <w:basedOn w:val="DefaultParagraphFont"/>
    <w:link w:val="Heading2"/>
    <w:rsid w:val="00016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F54"/>
    <w:rPr>
      <w:rFonts w:ascii="Courier New" w:eastAsia="Times New Roman" w:hAnsi="Courier New" w:cs="Times New Roman"/>
      <w:i/>
      <w:szCs w:val="20"/>
      <w:lang w:eastAsia="en-US"/>
    </w:rPr>
  </w:style>
  <w:style w:type="paragraph" w:customStyle="1" w:styleId="HeadingBase">
    <w:name w:val="Heading Base"/>
    <w:rsid w:val="00016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F54"/>
    <w:pPr>
      <w:tabs>
        <w:tab w:val="right" w:leader="dot" w:pos="9072"/>
      </w:tabs>
      <w:ind w:left="567"/>
    </w:pPr>
    <w:rPr>
      <w:szCs w:val="22"/>
    </w:rPr>
  </w:style>
  <w:style w:type="paragraph" w:customStyle="1" w:styleId="TOCBase">
    <w:name w:val="TOC Base"/>
    <w:rsid w:val="00016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F54"/>
    <w:pPr>
      <w:tabs>
        <w:tab w:val="right" w:leader="dot" w:pos="9072"/>
      </w:tabs>
      <w:spacing w:before="40" w:after="40"/>
      <w:ind w:left="284"/>
    </w:pPr>
    <w:rPr>
      <w:rFonts w:ascii="Times New Roman" w:hAnsi="Times New Roman"/>
    </w:rPr>
  </w:style>
  <w:style w:type="paragraph" w:styleId="TOC1">
    <w:name w:val="toc 1"/>
    <w:basedOn w:val="TOCBase"/>
    <w:next w:val="Normal"/>
    <w:rsid w:val="00016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F54"/>
    <w:pPr>
      <w:spacing w:before="5040"/>
      <w:jc w:val="center"/>
    </w:pPr>
    <w:rPr>
      <w:sz w:val="48"/>
      <w:szCs w:val="72"/>
      <w:lang w:val="en-US"/>
    </w:rPr>
  </w:style>
  <w:style w:type="character" w:customStyle="1" w:styleId="TitleChar">
    <w:name w:val="Title Char"/>
    <w:basedOn w:val="DefaultParagraphFont"/>
    <w:link w:val="Title"/>
    <w:rsid w:val="00016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F54"/>
    <w:pPr>
      <w:tabs>
        <w:tab w:val="left" w:pos="3600"/>
        <w:tab w:val="left" w:pos="3958"/>
      </w:tabs>
    </w:pPr>
  </w:style>
  <w:style w:type="paragraph" w:customStyle="1" w:styleId="Note">
    <w:name w:val="Note"/>
    <w:basedOn w:val="BodyText"/>
    <w:rsid w:val="00016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F54"/>
    <w:pPr>
      <w:framePr w:wrap="auto" w:hAnchor="text" w:y="6049"/>
    </w:pPr>
    <w:rPr>
      <w:color w:val="000000"/>
      <w:sz w:val="40"/>
    </w:rPr>
  </w:style>
  <w:style w:type="paragraph" w:customStyle="1" w:styleId="TOCTitle">
    <w:name w:val="TOCTitle"/>
    <w:basedOn w:val="Heading1"/>
    <w:rsid w:val="00016F54"/>
    <w:pPr>
      <w:spacing w:after="240"/>
      <w:jc w:val="center"/>
      <w:outlineLvl w:val="9"/>
    </w:pPr>
    <w:rPr>
      <w:caps/>
    </w:rPr>
  </w:style>
  <w:style w:type="paragraph" w:customStyle="1" w:styleId="Version">
    <w:name w:val="Version"/>
    <w:rsid w:val="00016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F54"/>
    <w:pPr>
      <w:keepNext w:val="0"/>
      <w:tabs>
        <w:tab w:val="right" w:pos="4176"/>
      </w:tabs>
      <w:ind w:left="198" w:hanging="198"/>
    </w:pPr>
    <w:rPr>
      <w:rFonts w:ascii="Garamond" w:hAnsi="Garamond"/>
    </w:rPr>
  </w:style>
  <w:style w:type="paragraph" w:styleId="IndexHeading">
    <w:name w:val="index heading"/>
    <w:basedOn w:val="Normal"/>
    <w:next w:val="Index1"/>
    <w:semiHidden/>
    <w:rsid w:val="00016F54"/>
    <w:pPr>
      <w:spacing w:before="120" w:after="120"/>
    </w:pPr>
    <w:rPr>
      <w:rFonts w:ascii="Arial" w:hAnsi="Arial"/>
      <w:b/>
      <w:color w:val="918585"/>
      <w:sz w:val="24"/>
    </w:rPr>
  </w:style>
  <w:style w:type="paragraph" w:styleId="Header">
    <w:name w:val="header"/>
    <w:basedOn w:val="Normal"/>
    <w:link w:val="HeaderChar"/>
    <w:rsid w:val="00016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F54"/>
    <w:rPr>
      <w:rFonts w:ascii="Times New Roman" w:eastAsia="Times New Roman" w:hAnsi="Times New Roman" w:cs="Times New Roman"/>
      <w:sz w:val="16"/>
      <w:szCs w:val="20"/>
      <w:lang w:val="en-GB" w:eastAsia="en-US"/>
    </w:rPr>
  </w:style>
  <w:style w:type="paragraph" w:customStyle="1" w:styleId="Chapter">
    <w:name w:val="Chapter"/>
    <w:basedOn w:val="Normal"/>
    <w:rsid w:val="00016F54"/>
    <w:pPr>
      <w:spacing w:before="240"/>
    </w:pPr>
    <w:rPr>
      <w:rFonts w:ascii="Times New Roman" w:hAnsi="Times New Roman"/>
      <w:smallCaps/>
      <w:spacing w:val="80"/>
      <w:sz w:val="28"/>
    </w:rPr>
  </w:style>
  <w:style w:type="paragraph" w:customStyle="1" w:styleId="InChapter">
    <w:name w:val="InChapter"/>
    <w:basedOn w:val="Heading3"/>
    <w:rsid w:val="00016F54"/>
    <w:pPr>
      <w:spacing w:after="240"/>
      <w:outlineLvl w:val="9"/>
    </w:pPr>
    <w:rPr>
      <w:noProof/>
    </w:rPr>
  </w:style>
  <w:style w:type="paragraph" w:styleId="Index2">
    <w:name w:val="index 2"/>
    <w:basedOn w:val="Normal"/>
    <w:next w:val="Normal"/>
    <w:semiHidden/>
    <w:rsid w:val="00016F54"/>
    <w:pPr>
      <w:tabs>
        <w:tab w:val="right" w:pos="4176"/>
      </w:tabs>
      <w:ind w:left="568" w:hanging="284"/>
    </w:pPr>
    <w:rPr>
      <w:rFonts w:ascii="Garamond" w:hAnsi="Garamond"/>
    </w:rPr>
  </w:style>
  <w:style w:type="paragraph" w:customStyle="1" w:styleId="Byline">
    <w:name w:val="Byline"/>
    <w:rsid w:val="00016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F54"/>
    <w:pPr>
      <w:tabs>
        <w:tab w:val="clear" w:pos="3600"/>
        <w:tab w:val="clear" w:pos="3958"/>
      </w:tabs>
      <w:jc w:val="right"/>
    </w:pPr>
  </w:style>
  <w:style w:type="paragraph" w:styleId="Caption">
    <w:name w:val="caption"/>
    <w:basedOn w:val="BodyText"/>
    <w:next w:val="Normal"/>
    <w:qFormat/>
    <w:rsid w:val="00016F54"/>
    <w:pPr>
      <w:framePr w:w="2268" w:hSpace="181" w:vSpace="181" w:wrap="around" w:vAnchor="text" w:hAnchor="page" w:x="1135" w:y="285" w:anchorLock="1"/>
    </w:pPr>
    <w:rPr>
      <w:i/>
    </w:rPr>
  </w:style>
  <w:style w:type="paragraph" w:customStyle="1" w:styleId="MiniTOCTitle">
    <w:name w:val="MiniTOCTitle"/>
    <w:basedOn w:val="Heading4"/>
    <w:rsid w:val="00016F54"/>
    <w:pPr>
      <w:spacing w:before="240"/>
      <w:outlineLvl w:val="9"/>
    </w:pPr>
    <w:rPr>
      <w:noProof/>
      <w:sz w:val="24"/>
    </w:rPr>
  </w:style>
  <w:style w:type="paragraph" w:customStyle="1" w:styleId="MiniTOCItem">
    <w:name w:val="MiniTOCItem"/>
    <w:basedOn w:val="ListBullet"/>
    <w:rsid w:val="00016F54"/>
    <w:pPr>
      <w:numPr>
        <w:numId w:val="0"/>
      </w:numPr>
      <w:tabs>
        <w:tab w:val="right" w:leader="dot" w:pos="6521"/>
      </w:tabs>
      <w:spacing w:before="0" w:after="0"/>
    </w:pPr>
  </w:style>
  <w:style w:type="paragraph" w:customStyle="1" w:styleId="TOFTitle">
    <w:name w:val="TOFTitle"/>
    <w:basedOn w:val="TOCTitle"/>
    <w:rsid w:val="00016F54"/>
  </w:style>
  <w:style w:type="paragraph" w:styleId="TableofFigures">
    <w:name w:val="table of figures"/>
    <w:basedOn w:val="Normal"/>
    <w:next w:val="Normal"/>
    <w:semiHidden/>
    <w:rsid w:val="00016F54"/>
    <w:pPr>
      <w:tabs>
        <w:tab w:val="right" w:leader="dot" w:pos="9072"/>
      </w:tabs>
      <w:ind w:left="970" w:hanging="403"/>
    </w:pPr>
    <w:rPr>
      <w:rFonts w:ascii="Times New Roman" w:hAnsi="Times New Roman"/>
      <w:b/>
    </w:rPr>
  </w:style>
  <w:style w:type="paragraph" w:styleId="ListNumber">
    <w:name w:val="List Number"/>
    <w:basedOn w:val="List"/>
    <w:rsid w:val="00016F54"/>
    <w:pPr>
      <w:numPr>
        <w:numId w:val="11"/>
      </w:numPr>
    </w:pPr>
  </w:style>
  <w:style w:type="character" w:customStyle="1" w:styleId="WingdingSymbols">
    <w:name w:val="Wingding Symbols"/>
    <w:rsid w:val="00016F54"/>
    <w:rPr>
      <w:rFonts w:ascii="Wingdings" w:hAnsi="Wingdings"/>
    </w:rPr>
  </w:style>
  <w:style w:type="paragraph" w:customStyle="1" w:styleId="TableHeading">
    <w:name w:val="Table Heading"/>
    <w:basedOn w:val="HeadingBase"/>
    <w:rsid w:val="00016F54"/>
    <w:pPr>
      <w:keepLines/>
      <w:pBdr>
        <w:bottom w:val="single" w:sz="6" w:space="1" w:color="918585"/>
      </w:pBdr>
      <w:spacing w:before="240"/>
    </w:pPr>
  </w:style>
  <w:style w:type="character" w:customStyle="1" w:styleId="HotSpot">
    <w:name w:val="HotSpot"/>
    <w:rsid w:val="00016F54"/>
    <w:rPr>
      <w:color w:val="0033CC"/>
      <w:u w:val="none"/>
    </w:rPr>
  </w:style>
  <w:style w:type="paragraph" w:customStyle="1" w:styleId="BodyTextRight">
    <w:name w:val="Body Text Right"/>
    <w:basedOn w:val="BodyText"/>
    <w:rsid w:val="00016F54"/>
    <w:pPr>
      <w:spacing w:before="0" w:after="0"/>
      <w:jc w:val="right"/>
    </w:pPr>
  </w:style>
  <w:style w:type="paragraph" w:styleId="Index3">
    <w:name w:val="index 3"/>
    <w:basedOn w:val="ListNumber2"/>
    <w:next w:val="Normal"/>
    <w:semiHidden/>
    <w:rsid w:val="00016F54"/>
    <w:pPr>
      <w:numPr>
        <w:numId w:val="0"/>
      </w:numPr>
      <w:tabs>
        <w:tab w:val="right" w:leader="dot" w:pos="4176"/>
      </w:tabs>
    </w:pPr>
  </w:style>
  <w:style w:type="paragraph" w:styleId="ListNumber2">
    <w:name w:val="List Number 2"/>
    <w:basedOn w:val="List2"/>
    <w:rsid w:val="00016F54"/>
    <w:pPr>
      <w:numPr>
        <w:numId w:val="10"/>
      </w:numPr>
      <w:tabs>
        <w:tab w:val="clear" w:pos="1060"/>
      </w:tabs>
    </w:pPr>
  </w:style>
  <w:style w:type="paragraph" w:customStyle="1" w:styleId="MarginNote">
    <w:name w:val="Margin Note"/>
    <w:basedOn w:val="BodyText"/>
    <w:rsid w:val="00016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F54"/>
    <w:rPr>
      <w:sz w:val="32"/>
    </w:rPr>
  </w:style>
  <w:style w:type="paragraph" w:customStyle="1" w:styleId="HeadingProcedure">
    <w:name w:val="Heading Procedure"/>
    <w:basedOn w:val="HeadingBase"/>
    <w:next w:val="Normal"/>
    <w:rsid w:val="00016F54"/>
    <w:pPr>
      <w:tabs>
        <w:tab w:val="left" w:pos="0"/>
      </w:tabs>
      <w:spacing w:before="120" w:after="60"/>
    </w:pPr>
    <w:rPr>
      <w:i/>
      <w:color w:val="918585"/>
      <w:sz w:val="22"/>
    </w:rPr>
  </w:style>
  <w:style w:type="paragraph" w:customStyle="1" w:styleId="TableBodyText">
    <w:name w:val="Table Body Text"/>
    <w:basedOn w:val="BodyText"/>
    <w:rsid w:val="00016F54"/>
    <w:pPr>
      <w:spacing w:before="60" w:after="60"/>
    </w:pPr>
  </w:style>
  <w:style w:type="paragraph" w:styleId="ListContinue">
    <w:name w:val="List Continue"/>
    <w:basedOn w:val="List"/>
    <w:rsid w:val="00016F54"/>
    <w:pPr>
      <w:ind w:firstLine="0"/>
    </w:pPr>
  </w:style>
  <w:style w:type="paragraph" w:customStyle="1" w:styleId="ListNote">
    <w:name w:val="List Note"/>
    <w:basedOn w:val="List"/>
    <w:rsid w:val="00016F54"/>
    <w:pPr>
      <w:pBdr>
        <w:top w:val="single" w:sz="6" w:space="2" w:color="918585"/>
        <w:bottom w:val="single" w:sz="6" w:space="2" w:color="918585"/>
      </w:pBdr>
      <w:tabs>
        <w:tab w:val="left" w:pos="1021"/>
      </w:tabs>
      <w:ind w:firstLine="0"/>
    </w:pPr>
  </w:style>
  <w:style w:type="paragraph" w:customStyle="1" w:styleId="Warning">
    <w:name w:val="Warning"/>
    <w:basedOn w:val="BodyText"/>
    <w:rsid w:val="00016F54"/>
    <w:pPr>
      <w:shd w:val="clear" w:color="auto" w:fill="D9D9D9"/>
      <w:tabs>
        <w:tab w:val="left" w:pos="992"/>
      </w:tabs>
      <w:ind w:left="119" w:right="119"/>
    </w:pPr>
    <w:rPr>
      <w:sz w:val="20"/>
    </w:rPr>
  </w:style>
  <w:style w:type="paragraph" w:customStyle="1" w:styleId="MarginIcons">
    <w:name w:val="Margin Icons"/>
    <w:basedOn w:val="BodyText"/>
    <w:rsid w:val="00016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F54"/>
    <w:rPr>
      <w:rFonts w:ascii="Courier New" w:hAnsi="Courier New"/>
    </w:rPr>
  </w:style>
  <w:style w:type="paragraph" w:customStyle="1" w:styleId="NoteBullet">
    <w:name w:val="Note Bullet"/>
    <w:basedOn w:val="Note"/>
    <w:rsid w:val="00016F54"/>
    <w:pPr>
      <w:tabs>
        <w:tab w:val="clear" w:pos="680"/>
      </w:tabs>
      <w:spacing w:before="60" w:after="60"/>
    </w:pPr>
  </w:style>
  <w:style w:type="paragraph" w:customStyle="1" w:styleId="SubHeading2">
    <w:name w:val="SubHeading2"/>
    <w:basedOn w:val="HeadingBase"/>
    <w:rsid w:val="00016F54"/>
    <w:pPr>
      <w:spacing w:before="240" w:after="60"/>
    </w:pPr>
    <w:rPr>
      <w:sz w:val="20"/>
    </w:rPr>
  </w:style>
  <w:style w:type="paragraph" w:customStyle="1" w:styleId="SubHeading1">
    <w:name w:val="SubHeading1"/>
    <w:basedOn w:val="HeadingBase"/>
    <w:rsid w:val="00016F54"/>
    <w:pPr>
      <w:spacing w:before="240" w:after="60"/>
    </w:pPr>
    <w:rPr>
      <w:color w:val="918585"/>
      <w:sz w:val="22"/>
    </w:rPr>
  </w:style>
  <w:style w:type="paragraph" w:customStyle="1" w:styleId="SideHeading">
    <w:name w:val="Side Heading"/>
    <w:basedOn w:val="HeadingBase"/>
    <w:rsid w:val="00016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F54"/>
    <w:pPr>
      <w:numPr>
        <w:numId w:val="12"/>
      </w:numPr>
    </w:pPr>
  </w:style>
  <w:style w:type="paragraph" w:styleId="PlainText">
    <w:name w:val="Plain Text"/>
    <w:basedOn w:val="Normal"/>
    <w:link w:val="PlainTextChar"/>
    <w:rsid w:val="00016F54"/>
    <w:rPr>
      <w:sz w:val="20"/>
    </w:rPr>
  </w:style>
  <w:style w:type="character" w:customStyle="1" w:styleId="PlainTextChar">
    <w:name w:val="Plain Text Char"/>
    <w:basedOn w:val="DefaultParagraphFont"/>
    <w:link w:val="PlainText"/>
    <w:rsid w:val="00016F54"/>
    <w:rPr>
      <w:rFonts w:ascii="Courier New" w:eastAsia="Times New Roman" w:hAnsi="Courier New" w:cs="Times New Roman"/>
      <w:sz w:val="20"/>
      <w:szCs w:val="20"/>
      <w:lang w:eastAsia="en-US"/>
    </w:rPr>
  </w:style>
  <w:style w:type="character" w:customStyle="1" w:styleId="MenuOption">
    <w:name w:val="Menu Option"/>
    <w:basedOn w:val="DefaultParagraphFont"/>
    <w:rsid w:val="00016F54"/>
    <w:rPr>
      <w:b/>
      <w:smallCaps/>
    </w:rPr>
  </w:style>
  <w:style w:type="paragraph" w:customStyle="1" w:styleId="TableListNumber">
    <w:name w:val="Table List Number"/>
    <w:basedOn w:val="ListNumber"/>
    <w:rsid w:val="00016F54"/>
    <w:pPr>
      <w:numPr>
        <w:numId w:val="0"/>
      </w:numPr>
    </w:pPr>
  </w:style>
  <w:style w:type="paragraph" w:styleId="TOC4">
    <w:name w:val="toc 4"/>
    <w:basedOn w:val="TOCBase"/>
    <w:next w:val="Normal"/>
    <w:semiHidden/>
    <w:rsid w:val="00016F54"/>
    <w:pPr>
      <w:tabs>
        <w:tab w:val="right" w:leader="dot" w:pos="9071"/>
      </w:tabs>
      <w:ind w:left="1701"/>
    </w:pPr>
  </w:style>
  <w:style w:type="paragraph" w:customStyle="1" w:styleId="ListAlpha">
    <w:name w:val="List Alpha"/>
    <w:basedOn w:val="List"/>
    <w:rsid w:val="00016F54"/>
    <w:pPr>
      <w:numPr>
        <w:numId w:val="9"/>
      </w:numPr>
    </w:pPr>
  </w:style>
  <w:style w:type="paragraph" w:customStyle="1" w:styleId="ListAlpha2">
    <w:name w:val="List Alpha 2"/>
    <w:basedOn w:val="List2"/>
    <w:rsid w:val="00016F54"/>
    <w:pPr>
      <w:numPr>
        <w:numId w:val="8"/>
      </w:numPr>
    </w:pPr>
  </w:style>
  <w:style w:type="paragraph" w:styleId="List2">
    <w:name w:val="List 2"/>
    <w:basedOn w:val="BodyText"/>
    <w:rsid w:val="00016F54"/>
    <w:pPr>
      <w:tabs>
        <w:tab w:val="left" w:pos="680"/>
      </w:tabs>
      <w:spacing w:before="60" w:after="60"/>
      <w:ind w:left="680" w:hanging="340"/>
    </w:pPr>
  </w:style>
  <w:style w:type="paragraph" w:styleId="List3">
    <w:name w:val="List 3"/>
    <w:basedOn w:val="BodyText"/>
    <w:rsid w:val="00016F54"/>
    <w:pPr>
      <w:tabs>
        <w:tab w:val="left" w:pos="1021"/>
      </w:tabs>
      <w:spacing w:before="60" w:after="60"/>
      <w:ind w:left="1020" w:hanging="340"/>
    </w:pPr>
  </w:style>
  <w:style w:type="paragraph" w:styleId="List4">
    <w:name w:val="List 4"/>
    <w:basedOn w:val="BodyText"/>
    <w:rsid w:val="00016F54"/>
    <w:pPr>
      <w:tabs>
        <w:tab w:val="left" w:pos="1361"/>
      </w:tabs>
      <w:spacing w:before="60" w:after="60"/>
      <w:ind w:left="1361" w:hanging="340"/>
    </w:pPr>
  </w:style>
  <w:style w:type="paragraph" w:styleId="List5">
    <w:name w:val="List 5"/>
    <w:basedOn w:val="BodyText"/>
    <w:rsid w:val="00016F54"/>
    <w:pPr>
      <w:tabs>
        <w:tab w:val="left" w:pos="1701"/>
      </w:tabs>
      <w:spacing w:before="60" w:after="60"/>
      <w:ind w:left="1701" w:hanging="340"/>
    </w:pPr>
  </w:style>
  <w:style w:type="paragraph" w:styleId="ListBullet3">
    <w:name w:val="List Bullet 3"/>
    <w:basedOn w:val="List3"/>
    <w:rsid w:val="00016F54"/>
    <w:pPr>
      <w:numPr>
        <w:numId w:val="15"/>
      </w:numPr>
      <w:tabs>
        <w:tab w:val="clear" w:pos="1021"/>
      </w:tabs>
      <w:ind w:left="1037" w:hanging="357"/>
    </w:pPr>
  </w:style>
  <w:style w:type="paragraph" w:styleId="ListBullet4">
    <w:name w:val="List Bullet 4"/>
    <w:basedOn w:val="List4"/>
    <w:rsid w:val="00016F54"/>
    <w:pPr>
      <w:numPr>
        <w:numId w:val="3"/>
      </w:numPr>
    </w:pPr>
  </w:style>
  <w:style w:type="paragraph" w:styleId="ListBullet5">
    <w:name w:val="List Bullet 5"/>
    <w:basedOn w:val="List5"/>
    <w:rsid w:val="00016F54"/>
    <w:pPr>
      <w:numPr>
        <w:numId w:val="4"/>
      </w:numPr>
    </w:pPr>
  </w:style>
  <w:style w:type="paragraph" w:styleId="ListContinue2">
    <w:name w:val="List Continue 2"/>
    <w:basedOn w:val="List2"/>
    <w:rsid w:val="00016F54"/>
    <w:pPr>
      <w:ind w:firstLine="0"/>
    </w:pPr>
  </w:style>
  <w:style w:type="paragraph" w:styleId="ListContinue3">
    <w:name w:val="List Continue 3"/>
    <w:basedOn w:val="List3"/>
    <w:rsid w:val="00016F54"/>
    <w:pPr>
      <w:ind w:left="1021" w:firstLine="0"/>
    </w:pPr>
  </w:style>
  <w:style w:type="paragraph" w:styleId="ListContinue4">
    <w:name w:val="List Continue 4"/>
    <w:basedOn w:val="List4"/>
    <w:rsid w:val="00016F54"/>
    <w:pPr>
      <w:ind w:firstLine="0"/>
    </w:pPr>
  </w:style>
  <w:style w:type="paragraph" w:styleId="ListContinue5">
    <w:name w:val="List Continue 5"/>
    <w:basedOn w:val="List5"/>
    <w:rsid w:val="00016F54"/>
    <w:pPr>
      <w:ind w:firstLine="0"/>
    </w:pPr>
  </w:style>
  <w:style w:type="paragraph" w:styleId="ListNumber3">
    <w:name w:val="List Number 3"/>
    <w:basedOn w:val="List3"/>
    <w:rsid w:val="00016F54"/>
    <w:pPr>
      <w:numPr>
        <w:numId w:val="5"/>
      </w:numPr>
    </w:pPr>
  </w:style>
  <w:style w:type="paragraph" w:styleId="ListNumber4">
    <w:name w:val="List Number 4"/>
    <w:basedOn w:val="List4"/>
    <w:rsid w:val="00016F54"/>
    <w:pPr>
      <w:numPr>
        <w:numId w:val="6"/>
      </w:numPr>
    </w:pPr>
  </w:style>
  <w:style w:type="paragraph" w:styleId="ListNumber5">
    <w:name w:val="List Number 5"/>
    <w:basedOn w:val="List5"/>
    <w:rsid w:val="00016F54"/>
    <w:pPr>
      <w:numPr>
        <w:numId w:val="7"/>
      </w:numPr>
    </w:pPr>
  </w:style>
  <w:style w:type="paragraph" w:styleId="BlockText">
    <w:name w:val="Block Text"/>
    <w:basedOn w:val="Normal"/>
    <w:rsid w:val="00016F54"/>
    <w:pPr>
      <w:spacing w:after="120"/>
      <w:ind w:left="1440" w:right="1440"/>
    </w:pPr>
  </w:style>
  <w:style w:type="character" w:customStyle="1" w:styleId="Subscript">
    <w:name w:val="Subscript"/>
    <w:basedOn w:val="DefaultParagraphFont"/>
    <w:rsid w:val="00016F54"/>
    <w:rPr>
      <w:sz w:val="16"/>
      <w:vertAlign w:val="subscript"/>
    </w:rPr>
  </w:style>
  <w:style w:type="character" w:customStyle="1" w:styleId="Superscript">
    <w:name w:val="Superscript"/>
    <w:basedOn w:val="DefaultParagraphFont"/>
    <w:rsid w:val="00016F54"/>
    <w:rPr>
      <w:sz w:val="16"/>
      <w:vertAlign w:val="superscript"/>
    </w:rPr>
  </w:style>
  <w:style w:type="character" w:customStyle="1" w:styleId="Symbols">
    <w:name w:val="Symbols"/>
    <w:basedOn w:val="DefaultParagraphFont"/>
    <w:rsid w:val="00016F54"/>
    <w:rPr>
      <w:rFonts w:ascii="Symbol" w:hAnsi="Symbol"/>
    </w:rPr>
  </w:style>
  <w:style w:type="character" w:customStyle="1" w:styleId="MenuOptions">
    <w:name w:val="Menu Options"/>
    <w:basedOn w:val="DefaultParagraphFont"/>
    <w:rsid w:val="00016F54"/>
    <w:rPr>
      <w:rFonts w:ascii="Arial Narrow" w:hAnsi="Arial Narrow"/>
      <w:smallCaps/>
    </w:rPr>
  </w:style>
  <w:style w:type="character" w:customStyle="1" w:styleId="Buttons">
    <w:name w:val="Buttons"/>
    <w:basedOn w:val="DefaultParagraphFont"/>
    <w:rsid w:val="00016F54"/>
    <w:rPr>
      <w:b/>
    </w:rPr>
  </w:style>
  <w:style w:type="character" w:customStyle="1" w:styleId="Underlined">
    <w:name w:val="Underlined"/>
    <w:basedOn w:val="DefaultParagraphFont"/>
    <w:rsid w:val="00016F54"/>
    <w:rPr>
      <w:u w:val="single"/>
    </w:rPr>
  </w:style>
  <w:style w:type="paragraph" w:customStyle="1" w:styleId="TableBodyTextRight">
    <w:name w:val="Table Body Text Right"/>
    <w:basedOn w:val="TableBodyText"/>
    <w:rsid w:val="00016F54"/>
    <w:pPr>
      <w:widowControl w:val="0"/>
      <w:autoSpaceDE w:val="0"/>
      <w:autoSpaceDN w:val="0"/>
      <w:adjustRightInd w:val="0"/>
      <w:jc w:val="right"/>
    </w:pPr>
    <w:rPr>
      <w:rFonts w:cs="Arial"/>
      <w:szCs w:val="18"/>
    </w:rPr>
  </w:style>
  <w:style w:type="paragraph" w:customStyle="1" w:styleId="CopyrightText">
    <w:name w:val="Copyright Text"/>
    <w:basedOn w:val="BodyText"/>
    <w:rsid w:val="00016F54"/>
    <w:rPr>
      <w:sz w:val="18"/>
    </w:rPr>
  </w:style>
  <w:style w:type="paragraph" w:customStyle="1" w:styleId="BodySmallRight">
    <w:name w:val="Body Small Right"/>
    <w:basedOn w:val="BodyTextRight"/>
    <w:rsid w:val="00016F54"/>
    <w:rPr>
      <w:sz w:val="18"/>
      <w:szCs w:val="18"/>
    </w:rPr>
  </w:style>
  <w:style w:type="paragraph" w:customStyle="1" w:styleId="MarginEdition">
    <w:name w:val="Margin Edition"/>
    <w:basedOn w:val="MarginNote"/>
    <w:rsid w:val="00016F54"/>
    <w:pPr>
      <w:spacing w:before="0" w:after="0"/>
    </w:pPr>
    <w:rPr>
      <w:rFonts w:ascii="Times New Roman" w:hAnsi="Times New Roman"/>
      <w:color w:val="999999"/>
    </w:rPr>
  </w:style>
  <w:style w:type="paragraph" w:customStyle="1" w:styleId="Spacer">
    <w:name w:val="Spacer"/>
    <w:basedOn w:val="Normal"/>
    <w:rsid w:val="00016F54"/>
    <w:rPr>
      <w:sz w:val="2"/>
      <w:szCs w:val="2"/>
    </w:rPr>
  </w:style>
  <w:style w:type="character" w:customStyle="1" w:styleId="Small">
    <w:name w:val="Small"/>
    <w:basedOn w:val="DefaultParagraphFont"/>
    <w:rsid w:val="00016F54"/>
    <w:rPr>
      <w:sz w:val="16"/>
    </w:rPr>
  </w:style>
  <w:style w:type="paragraph" w:customStyle="1" w:styleId="WideTable">
    <w:name w:val="Wide Table"/>
    <w:basedOn w:val="Normal"/>
    <w:rsid w:val="00016F54"/>
    <w:pPr>
      <w:ind w:left="-1418"/>
    </w:pPr>
    <w:rPr>
      <w:sz w:val="2"/>
      <w:szCs w:val="2"/>
    </w:rPr>
  </w:style>
  <w:style w:type="character" w:styleId="PageNumber">
    <w:name w:val="page number"/>
    <w:basedOn w:val="DefaultParagraphFont"/>
    <w:rsid w:val="00016F54"/>
  </w:style>
  <w:style w:type="paragraph" w:styleId="Quote">
    <w:name w:val="Quote"/>
    <w:basedOn w:val="Heading1"/>
    <w:link w:val="QuoteChar"/>
    <w:qFormat/>
    <w:rsid w:val="00016F54"/>
    <w:rPr>
      <w:b w:val="0"/>
      <w:sz w:val="72"/>
      <w:szCs w:val="72"/>
      <w:lang w:val="en-NZ"/>
    </w:rPr>
  </w:style>
  <w:style w:type="character" w:customStyle="1" w:styleId="QuoteChar">
    <w:name w:val="Quote Char"/>
    <w:basedOn w:val="DefaultParagraphFont"/>
    <w:link w:val="Quote"/>
    <w:rsid w:val="00016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F54"/>
    <w:pPr>
      <w:pageBreakBefore/>
    </w:pPr>
  </w:style>
  <w:style w:type="paragraph" w:customStyle="1" w:styleId="Border">
    <w:name w:val="Border"/>
    <w:basedOn w:val="Normal"/>
    <w:qFormat/>
    <w:rsid w:val="00016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F54"/>
    <w:rPr>
      <w:b/>
      <w:bCs/>
      <w:i/>
      <w:iCs/>
      <w:color w:val="auto"/>
    </w:rPr>
  </w:style>
  <w:style w:type="paragraph" w:styleId="IntenseQuote">
    <w:name w:val="Intense Quote"/>
    <w:basedOn w:val="Normal"/>
    <w:next w:val="Normal"/>
    <w:link w:val="IntenseQuoteChar"/>
    <w:uiPriority w:val="30"/>
    <w:qFormat/>
    <w:rsid w:val="00016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F54"/>
    <w:rPr>
      <w:smallCaps/>
      <w:color w:val="auto"/>
      <w:u w:val="single"/>
    </w:rPr>
  </w:style>
  <w:style w:type="character" w:styleId="IntenseReference">
    <w:name w:val="Intense Reference"/>
    <w:basedOn w:val="DefaultParagraphFont"/>
    <w:uiPriority w:val="32"/>
    <w:qFormat/>
    <w:rsid w:val="00016F54"/>
    <w:rPr>
      <w:b/>
      <w:bCs/>
      <w:smallCaps/>
      <w:color w:val="auto"/>
      <w:spacing w:val="5"/>
      <w:u w:val="single"/>
    </w:rPr>
  </w:style>
  <w:style w:type="paragraph" w:customStyle="1" w:styleId="2ColumnHeading">
    <w:name w:val="2Column Heading"/>
    <w:basedOn w:val="BodyText"/>
    <w:qFormat/>
    <w:rsid w:val="00016F54"/>
    <w:pPr>
      <w:spacing w:after="60"/>
      <w:ind w:left="-2268"/>
    </w:pPr>
    <w:rPr>
      <w:b/>
    </w:rPr>
  </w:style>
  <w:style w:type="paragraph" w:customStyle="1" w:styleId="Heading1TOC">
    <w:name w:val="Heading1 TOC"/>
    <w:basedOn w:val="Normal"/>
    <w:qFormat/>
    <w:rsid w:val="00016F54"/>
    <w:pPr>
      <w:spacing w:before="240" w:after="120"/>
    </w:pPr>
    <w:rPr>
      <w:rFonts w:ascii="Times New Roman" w:hAnsi="Times New Roman"/>
      <w:b/>
      <w:sz w:val="32"/>
    </w:rPr>
  </w:style>
  <w:style w:type="paragraph" w:customStyle="1" w:styleId="Heading2TOC">
    <w:name w:val="Heading2 TOC"/>
    <w:basedOn w:val="Normal"/>
    <w:qFormat/>
    <w:rsid w:val="00016F54"/>
    <w:pPr>
      <w:spacing w:before="240" w:after="60"/>
    </w:pPr>
    <w:rPr>
      <w:rFonts w:ascii="Times New Roman" w:hAnsi="Times New Roman"/>
      <w:b/>
      <w:sz w:val="28"/>
    </w:rPr>
  </w:style>
  <w:style w:type="paragraph" w:styleId="BalloonText">
    <w:name w:val="Balloon Text"/>
    <w:basedOn w:val="Normal"/>
    <w:link w:val="BalloonTextChar"/>
    <w:rsid w:val="00016F54"/>
    <w:rPr>
      <w:rFonts w:ascii="Tahoma" w:hAnsi="Tahoma" w:cs="Tahoma"/>
      <w:sz w:val="16"/>
      <w:szCs w:val="16"/>
    </w:rPr>
  </w:style>
  <w:style w:type="character" w:customStyle="1" w:styleId="BalloonTextChar">
    <w:name w:val="Balloon Text Char"/>
    <w:basedOn w:val="DefaultParagraphFont"/>
    <w:link w:val="BalloonText"/>
    <w:rsid w:val="00016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F54"/>
    <w:rPr>
      <w:b/>
      <w:color w:val="660033"/>
      <w:spacing w:val="0"/>
    </w:rPr>
  </w:style>
  <w:style w:type="paragraph" w:customStyle="1" w:styleId="Nameditemlist">
    <w:name w:val="Named item list"/>
    <w:basedOn w:val="BodyText"/>
    <w:qFormat/>
    <w:rsid w:val="00016F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8543</Characters>
  <Application>Microsoft Office Word</Application>
  <DocSecurity>0</DocSecurity>
  <Lines>279</Lines>
  <Paragraphs>171</Paragraphs>
  <ScaleCrop>false</ScaleCrop>
  <Company>Author-it Software Corporation Ltd.</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PSPBORD406A Conduct detector dog team training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2012-11-01T03:34:00Z</dcterms:created>
  <dcterms:modified xsi:type="dcterms:W3CDTF">2012-11-01T03:34:00Z</dcterms:modified>
</cp:coreProperties>
</file>