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4F0" w:rsidP="002D04F0">
      <w:pPr>
        <w:pStyle w:val="Title"/>
      </w:pPr>
      <w:bookmarkStart w:id="0" w:name="_GoBack"/>
      <w:bookmarkEnd w:id="0"/>
      <w:r>
        <w:fldChar w:fldCharType="begin"/>
      </w:r>
      <w:r>
        <w:instrText xml:space="preserve"> TITLE   \* MERGEFORMAT </w:instrText>
      </w:r>
      <w:r>
        <w:fldChar w:fldCharType="separate"/>
      </w:r>
      <w:r>
        <w:t>PSPBORD405A Develop operational effectiveness of detector dog teams</w:t>
      </w:r>
      <w:r>
        <w:fldChar w:fldCharType="end"/>
      </w:r>
    </w:p>
    <w:p w:rsidR="002D04F0" w:rsidP="002D04F0">
      <w:pPr>
        <w:pStyle w:val="Version"/>
        <w:sectPr w:rsidSect="00816E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16E7E" w:rsidP="00816E7E">
      <w:pPr>
        <w:pStyle w:val="SuperHeading"/>
      </w:pPr>
      <w:r w:rsidRPr="00816E7E">
        <w:t>PSPBORD405A Develop operational effectiveness of detector dog teams</w:t>
      </w:r>
    </w:p>
    <w:p w:rsidR="00000000" w:rsidRPr="00816E7E" w:rsidP="00816E7E">
      <w:pPr>
        <w:pStyle w:val="SuperHeading"/>
      </w:pPr>
    </w:p>
    <w:p w:rsidR="00000000" w:rsidRPr="00816E7E" w:rsidP="00816E7E">
      <w:pPr>
        <w:pStyle w:val="Heading1"/>
      </w:pPr>
      <w:bookmarkStart w:id="1" w:name="O_494394"/>
      <w:bookmarkEnd w:id="1"/>
      <w:r w:rsidRPr="00816E7E">
        <w:t>Modification History</w:t>
      </w:r>
    </w:p>
    <w:tbl>
      <w:tblPr>
        <w:tblW w:w="0" w:type="auto"/>
        <w:tblLayout w:type="fixed"/>
        <w:tblCellMar>
          <w:left w:w="62" w:type="dxa"/>
          <w:right w:w="62" w:type="dxa"/>
        </w:tblCellMar>
        <w:tblLook w:val="0000"/>
      </w:tblPr>
      <w:tblGrid>
        <w:gridCol w:w="3052"/>
        <w:gridCol w:w="3052"/>
        <w:gridCol w:w="3052"/>
      </w:tblGrid>
      <w:tr w:rsidTr="002D04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7E" w:rsidP="00816E7E">
            <w:pPr>
              <w:pStyle w:val="BodyText"/>
            </w:pPr>
            <w:r w:rsidRPr="00816E7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7E" w:rsidP="00816E7E">
            <w:pPr>
              <w:pStyle w:val="BodyText"/>
            </w:pPr>
            <w:r w:rsidRPr="00816E7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7E">
            <w:pPr>
              <w:pStyle w:val="BodyText"/>
              <w:rPr>
                <w:lang w:val="en-NZ"/>
              </w:rPr>
            </w:pPr>
            <w:r w:rsidRPr="00816E7E">
              <w:rPr>
                <w:rStyle w:val="SpecialBold"/>
              </w:rPr>
              <w:t>Comments</w:t>
            </w:r>
          </w:p>
        </w:tc>
      </w:tr>
      <w:tr w:rsidTr="002D04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7E">
            <w:pPr>
              <w:pStyle w:val="BodyText"/>
              <w:rPr>
                <w:lang w:val="en-NZ"/>
              </w:rPr>
            </w:pPr>
            <w:r w:rsidRPr="00816E7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7E">
            <w:pPr>
              <w:pStyle w:val="BodyText"/>
              <w:rPr>
                <w:lang w:val="en-NZ"/>
              </w:rPr>
            </w:pPr>
            <w:r w:rsidRPr="00816E7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7E">
            <w:pPr>
              <w:pStyle w:val="BodyText"/>
              <w:rPr>
                <w:lang w:val="en-NZ"/>
              </w:rPr>
            </w:pPr>
            <w:r w:rsidRPr="00816E7E">
              <w:t>Unit descriptor edite</w:t>
            </w:r>
            <w:r w:rsidRPr="00816E7E">
              <w:t xml:space="preserve">d. </w:t>
            </w:r>
          </w:p>
        </w:tc>
      </w:tr>
      <w:tr w:rsidTr="002D04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7E">
            <w:pPr>
              <w:pStyle w:val="BodyText"/>
              <w:rPr>
                <w:lang w:val="en-NZ"/>
              </w:rPr>
            </w:pPr>
            <w:r w:rsidRPr="00816E7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7E">
            <w:pPr>
              <w:pStyle w:val="BodyText"/>
              <w:rPr>
                <w:lang w:val="en-NZ"/>
              </w:rPr>
            </w:pPr>
            <w:r w:rsidRPr="00816E7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7E">
            <w:pPr>
              <w:pStyle w:val="BodyText"/>
              <w:rPr>
                <w:lang w:val="en-NZ"/>
              </w:rPr>
            </w:pPr>
            <w:r w:rsidRPr="00816E7E">
              <w:t>Layout adjusted. No changes to content.</w:t>
            </w:r>
          </w:p>
        </w:tc>
      </w:tr>
      <w:tr w:rsidTr="002D04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7E">
            <w:pPr>
              <w:pStyle w:val="BodyText"/>
              <w:rPr>
                <w:lang w:val="en-NZ"/>
              </w:rPr>
            </w:pPr>
            <w:r w:rsidRPr="00816E7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7E">
            <w:pPr>
              <w:pStyle w:val="BodyText"/>
              <w:rPr>
                <w:lang w:val="en-NZ"/>
              </w:rPr>
            </w:pPr>
            <w:r w:rsidRPr="00816E7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7E" w:rsidP="00816E7E">
            <w:pPr>
              <w:pStyle w:val="BodyText"/>
            </w:pPr>
            <w:r w:rsidRPr="00816E7E">
              <w:t>Primary release.</w:t>
            </w:r>
          </w:p>
        </w:tc>
      </w:tr>
    </w:tbl>
    <w:p w:rsidR="002D04F0" w:rsidP="00816E7E">
      <w:pPr>
        <w:pStyle w:val="BodyText"/>
      </w:pPr>
    </w:p>
    <w:p w:rsidR="002D04F0" w:rsidP="00816E7E">
      <w:pPr>
        <w:pStyle w:val="BodyText"/>
      </w:pPr>
    </w:p>
    <w:p w:rsidR="00000000" w:rsidRPr="00816E7E" w:rsidP="00816E7E">
      <w:pPr>
        <w:pStyle w:val="Heading1"/>
      </w:pPr>
      <w:bookmarkStart w:id="2" w:name="O_494395"/>
      <w:bookmarkEnd w:id="2"/>
      <w:r w:rsidRPr="00816E7E">
        <w:t>Unit Descriptor</w:t>
      </w:r>
    </w:p>
    <w:p w:rsidR="00000000" w:rsidRPr="00816E7E" w:rsidP="00816E7E">
      <w:pPr>
        <w:pStyle w:val="BodyText"/>
      </w:pPr>
      <w:r w:rsidRPr="00816E7E">
        <w:t>This unit covers the requir</w:t>
      </w:r>
      <w:r w:rsidRPr="00816E7E">
        <w:t>ements to ensure that each detector dog team develops and maintains a high level of operational effectiveness. It includes identifying development needs, coordinating the development of each detector dog team, and monitoring workflow and outcomes.</w:t>
      </w:r>
    </w:p>
    <w:p w:rsidR="00000000" w:rsidRPr="00816E7E" w:rsidP="00816E7E">
      <w:pPr>
        <w:pStyle w:val="BodyText"/>
      </w:pPr>
      <w:r w:rsidRPr="00816E7E">
        <w:t>In pract</w:t>
      </w:r>
      <w:r w:rsidRPr="00816E7E">
        <w:t xml:space="preserve">ice, developing operational effectiveness of detector dog teams may overlap with other generalist and specialist public sector work activities such as acting ethically, complying with legislation, applying government processes, using resources, developing </w:t>
      </w:r>
      <w:r w:rsidRPr="00816E7E">
        <w:t>work plans.</w:t>
      </w:r>
    </w:p>
    <w:p w:rsidR="002D04F0" w:rsidP="00816E7E">
      <w:pPr>
        <w:pStyle w:val="BodyText"/>
      </w:pPr>
      <w:r w:rsidRPr="00816E7E">
        <w:t>No licensing, legislative, regulatory or certification requirements apply to this unit at the time of publication</w:t>
      </w:r>
    </w:p>
    <w:p w:rsidR="002D04F0" w:rsidP="00816E7E">
      <w:pPr>
        <w:pStyle w:val="BodyText"/>
      </w:pPr>
    </w:p>
    <w:p w:rsidR="00000000" w:rsidRPr="00816E7E" w:rsidP="00816E7E">
      <w:pPr>
        <w:pStyle w:val="Heading1"/>
      </w:pPr>
      <w:bookmarkStart w:id="3" w:name="O_494402"/>
      <w:bookmarkEnd w:id="3"/>
      <w:r w:rsidRPr="00816E7E">
        <w:t>Application of the Unit</w:t>
      </w:r>
    </w:p>
    <w:p w:rsidR="00000000" w:rsidRPr="00816E7E" w:rsidP="00816E7E">
      <w:pPr>
        <w:pStyle w:val="BodyText"/>
      </w:pPr>
      <w:r w:rsidRPr="00816E7E">
        <w:t>Not applicable.</w:t>
      </w:r>
    </w:p>
    <w:p w:rsidR="00000000" w:rsidRPr="00816E7E" w:rsidP="00816E7E">
      <w:pPr>
        <w:pStyle w:val="AllowPageBreak"/>
      </w:pPr>
    </w:p>
    <w:p w:rsidR="00000000" w:rsidRPr="00816E7E" w:rsidP="00816E7E">
      <w:pPr>
        <w:pStyle w:val="Heading1"/>
      </w:pPr>
      <w:bookmarkStart w:id="4" w:name="O_494396"/>
      <w:bookmarkEnd w:id="4"/>
      <w:r w:rsidRPr="00816E7E">
        <w:t>Licensing/Regulatory Information</w:t>
      </w:r>
    </w:p>
    <w:p w:rsidR="00000000" w:rsidRPr="00816E7E" w:rsidP="00816E7E">
      <w:pPr>
        <w:pStyle w:val="BodyText"/>
      </w:pPr>
      <w:r w:rsidRPr="00816E7E">
        <w:t>Not applicable.</w:t>
      </w:r>
    </w:p>
    <w:p w:rsidR="00000000" w:rsidRPr="00816E7E" w:rsidP="00816E7E">
      <w:pPr>
        <w:pStyle w:val="AllowPageBreak"/>
      </w:pPr>
    </w:p>
    <w:p w:rsidR="00000000" w:rsidRPr="00816E7E" w:rsidP="00816E7E">
      <w:pPr>
        <w:pStyle w:val="Heading1"/>
      </w:pPr>
      <w:bookmarkStart w:id="5" w:name="O_494389"/>
      <w:bookmarkEnd w:id="5"/>
      <w:r w:rsidRPr="00816E7E">
        <w:t>Pre-Requisites</w:t>
      </w:r>
    </w:p>
    <w:p w:rsidR="00000000" w:rsidRPr="00816E7E" w:rsidP="00816E7E">
      <w:pPr>
        <w:pStyle w:val="BodyText"/>
      </w:pPr>
      <w:r w:rsidRPr="00816E7E">
        <w:t>Not applicable.</w:t>
      </w:r>
    </w:p>
    <w:p w:rsidR="00000000" w:rsidRPr="00816E7E" w:rsidP="00816E7E">
      <w:pPr>
        <w:pStyle w:val="AllowPageBreak"/>
      </w:pPr>
    </w:p>
    <w:p w:rsidR="00000000" w:rsidRPr="00816E7E" w:rsidP="00816E7E">
      <w:pPr>
        <w:pStyle w:val="Heading1"/>
      </w:pPr>
      <w:bookmarkStart w:id="6" w:name="O_494398"/>
      <w:bookmarkEnd w:id="6"/>
      <w:r w:rsidRPr="00816E7E">
        <w:t>Employability Skills Information</w:t>
      </w:r>
    </w:p>
    <w:p w:rsidR="00000000" w:rsidRPr="00816E7E" w:rsidP="00816E7E">
      <w:pPr>
        <w:pStyle w:val="BodyText"/>
      </w:pPr>
      <w:r w:rsidRPr="00816E7E">
        <w:t>This unit contains employability skills.</w:t>
      </w:r>
    </w:p>
    <w:p w:rsidR="00000000" w:rsidRPr="00816E7E" w:rsidP="00816E7E">
      <w:pPr>
        <w:pStyle w:val="AllowPageBreak"/>
      </w:pPr>
    </w:p>
    <w:p w:rsidR="00000000" w:rsidRPr="00816E7E" w:rsidP="00816E7E">
      <w:pPr>
        <w:pStyle w:val="Heading1"/>
      </w:pPr>
      <w:bookmarkStart w:id="7" w:name="O_494399"/>
      <w:bookmarkEnd w:id="7"/>
      <w:r w:rsidRPr="00816E7E">
        <w:t>Elements and Performance Criteria Pre-Content</w:t>
      </w:r>
    </w:p>
    <w:tbl>
      <w:tblPr>
        <w:tblW w:w="9322" w:type="dxa"/>
        <w:tblLayout w:type="fixed"/>
        <w:tblCellMar>
          <w:left w:w="62" w:type="dxa"/>
          <w:right w:w="62" w:type="dxa"/>
        </w:tblCellMar>
        <w:tblLook w:val="0000"/>
      </w:tblPr>
      <w:tblGrid>
        <w:gridCol w:w="2660"/>
        <w:gridCol w:w="6662"/>
      </w:tblGrid>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t>Elements are the essential outcomes of the unit of competenc</w:t>
            </w:r>
            <w:r w:rsidRPr="00816E7E">
              <w:t>y.</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BodyText"/>
            </w:pPr>
            <w:r w:rsidRPr="00816E7E">
              <w:t xml:space="preserve">Together, performance criteria specify the requirements for competent performance. Text in </w:t>
            </w:r>
            <w:r w:rsidRPr="00816E7E">
              <w:rPr>
                <w:rStyle w:val="BoldandItalics"/>
              </w:rPr>
              <w:t>bold italics</w:t>
            </w:r>
            <w:r w:rsidRPr="00816E7E">
              <w:t xml:space="preserve">  is explained in the Range Statement following.</w:t>
            </w:r>
          </w:p>
        </w:tc>
      </w:tr>
    </w:tbl>
    <w:p w:rsidR="00000000" w:rsidRPr="00816E7E" w:rsidP="00816E7E">
      <w:pPr>
        <w:pStyle w:val="BodyText"/>
      </w:pPr>
    </w:p>
    <w:p w:rsidR="00000000" w:rsidRPr="00816E7E" w:rsidP="00816E7E">
      <w:pPr>
        <w:pStyle w:val="AllowPageBreak"/>
      </w:pPr>
    </w:p>
    <w:p w:rsidR="00000000" w:rsidRPr="00816E7E" w:rsidP="00816E7E">
      <w:pPr>
        <w:pStyle w:val="Heading1"/>
      </w:pPr>
      <w:bookmarkStart w:id="8" w:name="O_494400"/>
      <w:bookmarkEnd w:id="8"/>
      <w:r w:rsidRPr="00816E7E">
        <w:t>Elements and Performance Criteria</w:t>
      </w:r>
    </w:p>
    <w:tbl>
      <w:tblPr>
        <w:tblW w:w="9322" w:type="dxa"/>
        <w:tblLayout w:type="fixed"/>
        <w:tblCellMar>
          <w:left w:w="62" w:type="dxa"/>
          <w:right w:w="62" w:type="dxa"/>
        </w:tblCellMar>
        <w:tblLook w:val="0000"/>
      </w:tblPr>
      <w:tblGrid>
        <w:gridCol w:w="2660"/>
        <w:gridCol w:w="6662"/>
      </w:tblGrid>
      <w:tr w:rsidTr="002D04F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16E7E" w:rsidP="00816E7E">
            <w:pPr>
              <w:pStyle w:val="BodyText"/>
            </w:pPr>
            <w:r w:rsidRPr="00816E7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rPr>
                <w:rStyle w:val="SpecialBold"/>
              </w:rPr>
              <w:t>PERFORMANCE CRITERIA</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List"/>
              <w:rPr>
                <w:lang w:val="en-NZ"/>
              </w:rPr>
            </w:pPr>
            <w:r w:rsidRPr="00816E7E">
              <w:rPr>
                <w:rStyle w:val="SpecialBold"/>
              </w:rPr>
              <w:t>1</w:t>
            </w:r>
            <w:r w:rsidRPr="00816E7E">
              <w:t xml:space="preserve">.  </w:t>
            </w:r>
            <w:r w:rsidRPr="00816E7E">
              <w:tab/>
            </w:r>
            <w:r w:rsidRPr="00816E7E">
              <w:rPr>
                <w:rStyle w:val="SpecialBold"/>
              </w:rPr>
              <w:t>Identify the development needs of the detector dog team</w:t>
            </w:r>
            <w:r w:rsidRPr="00816E7E">
              <w:t xml:space="preserve"> </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List"/>
            </w:pPr>
            <w:r w:rsidRPr="00816E7E">
              <w:t>1.1</w:t>
            </w:r>
            <w:r w:rsidRPr="00816E7E">
              <w:tab/>
              <w:t xml:space="preserve">The level of operational readiness of each </w:t>
            </w:r>
            <w:r w:rsidRPr="00816E7E">
              <w:rPr>
                <w:rStyle w:val="BoldandItalics"/>
              </w:rPr>
              <w:t>detector dog team</w:t>
            </w:r>
            <w:r w:rsidRPr="00816E7E">
              <w:t xml:space="preserve"> is assessed in accordance with organisational standards.</w:t>
            </w:r>
          </w:p>
          <w:p w:rsidR="00000000" w:rsidRPr="00816E7E" w:rsidP="00816E7E">
            <w:pPr>
              <w:pStyle w:val="List"/>
            </w:pPr>
            <w:r w:rsidRPr="00816E7E">
              <w:t>1.2</w:t>
            </w:r>
            <w:r w:rsidRPr="00816E7E">
              <w:tab/>
              <w:t>The technical understanding and ability of each handler is assessed in ac</w:t>
            </w:r>
            <w:r w:rsidRPr="00816E7E">
              <w:t>cordance with organisational training standards.</w:t>
            </w:r>
          </w:p>
          <w:p w:rsidR="00000000" w:rsidP="00816E7E">
            <w:pPr>
              <w:pStyle w:val="List"/>
              <w:rPr>
                <w:lang w:val="en-NZ"/>
              </w:rPr>
            </w:pPr>
            <w:r w:rsidRPr="00816E7E">
              <w:t>1.3</w:t>
            </w:r>
            <w:r w:rsidRPr="00816E7E">
              <w:tab/>
              <w:t xml:space="preserve">The </w:t>
            </w:r>
            <w:r w:rsidRPr="00816E7E">
              <w:rPr>
                <w:rStyle w:val="BoldandItalics"/>
              </w:rPr>
              <w:t>potential</w:t>
            </w:r>
            <w:r w:rsidRPr="00816E7E">
              <w:t xml:space="preserve"> of each dog is assessed in accordance with organisational standards.</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List"/>
              <w:rPr>
                <w:lang w:val="en-NZ"/>
              </w:rPr>
            </w:pPr>
            <w:r w:rsidRPr="00816E7E">
              <w:rPr>
                <w:rStyle w:val="SpecialBold"/>
              </w:rPr>
              <w:t>2</w:t>
            </w:r>
            <w:r w:rsidRPr="00816E7E">
              <w:t xml:space="preserve">.  </w:t>
            </w:r>
            <w:r w:rsidRPr="00816E7E">
              <w:tab/>
            </w:r>
            <w:r w:rsidRPr="00816E7E">
              <w:rPr>
                <w:rStyle w:val="SpecialBold"/>
              </w:rPr>
              <w:t>Coordinate the development of each detector dog team</w:t>
            </w:r>
            <w:r w:rsidRPr="00816E7E">
              <w:t xml:space="preserve"> </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List"/>
            </w:pPr>
            <w:r w:rsidRPr="00816E7E">
              <w:t>2.1</w:t>
            </w:r>
            <w:r w:rsidRPr="00816E7E">
              <w:tab/>
            </w:r>
            <w:r w:rsidRPr="00816E7E">
              <w:rPr>
                <w:rStyle w:val="BoldandItalics"/>
              </w:rPr>
              <w:t>Strategies</w:t>
            </w:r>
            <w:r w:rsidRPr="00816E7E">
              <w:t xml:space="preserve"> for developing the team are identified.</w:t>
            </w:r>
          </w:p>
          <w:p w:rsidR="00000000" w:rsidRPr="00816E7E" w:rsidP="00816E7E">
            <w:pPr>
              <w:pStyle w:val="List"/>
            </w:pPr>
            <w:r w:rsidRPr="00816E7E">
              <w:t>2.2</w:t>
            </w:r>
            <w:r w:rsidRPr="00816E7E">
              <w:tab/>
            </w:r>
            <w:r w:rsidRPr="00816E7E">
              <w:t xml:space="preserve">A </w:t>
            </w:r>
            <w:r w:rsidRPr="00816E7E">
              <w:rPr>
                <w:rStyle w:val="BoldandItalics"/>
              </w:rPr>
              <w:t>development plan</w:t>
            </w:r>
            <w:r w:rsidRPr="00816E7E">
              <w:t xml:space="preserve"> for each team is prepared in conjunction with the handler.</w:t>
            </w:r>
          </w:p>
          <w:p w:rsidR="00000000" w:rsidRPr="00816E7E" w:rsidP="00816E7E">
            <w:pPr>
              <w:pStyle w:val="List"/>
            </w:pPr>
            <w:r w:rsidRPr="00816E7E">
              <w:t>2.3</w:t>
            </w:r>
            <w:r w:rsidRPr="00816E7E">
              <w:tab/>
            </w:r>
            <w:r w:rsidRPr="00816E7E">
              <w:rPr>
                <w:rStyle w:val="BoldandItalics"/>
              </w:rPr>
              <w:t>Effective training and deployment techniques</w:t>
            </w:r>
            <w:r w:rsidRPr="00816E7E">
              <w:t xml:space="preserve"> are adopted.</w:t>
            </w:r>
          </w:p>
          <w:p w:rsidR="00000000" w:rsidRPr="00816E7E" w:rsidP="00816E7E">
            <w:pPr>
              <w:pStyle w:val="List"/>
            </w:pPr>
            <w:r w:rsidRPr="00816E7E">
              <w:t>2.4</w:t>
            </w:r>
            <w:r w:rsidRPr="00816E7E">
              <w:tab/>
              <w:t xml:space="preserve">Custody, transport and utilisation of training aids is undertaken in accordance with </w:t>
            </w:r>
            <w:r w:rsidRPr="00816E7E">
              <w:rPr>
                <w:rStyle w:val="BoldandItalics"/>
              </w:rPr>
              <w:t>legislation</w:t>
            </w:r>
            <w:r w:rsidRPr="00816E7E">
              <w:t xml:space="preserve">, </w:t>
            </w:r>
            <w:r w:rsidRPr="00816E7E">
              <w:rPr>
                <w:rStyle w:val="BoldandItalics"/>
              </w:rPr>
              <w:t>policy and gui</w:t>
            </w:r>
            <w:r w:rsidRPr="00816E7E">
              <w:rPr>
                <w:rStyle w:val="BoldandItalics"/>
              </w:rPr>
              <w:t>delines.</w:t>
            </w:r>
          </w:p>
          <w:p w:rsidR="00000000" w:rsidP="00816E7E">
            <w:pPr>
              <w:pStyle w:val="List"/>
              <w:rPr>
                <w:lang w:val="en-NZ"/>
              </w:rPr>
            </w:pPr>
            <w:r w:rsidRPr="00816E7E">
              <w:t>2.5</w:t>
            </w:r>
            <w:r w:rsidRPr="00816E7E">
              <w:tab/>
              <w:t>The team is provided with detailed feedback.</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List"/>
              <w:rPr>
                <w:lang w:val="en-NZ"/>
              </w:rPr>
            </w:pPr>
            <w:r w:rsidRPr="00816E7E">
              <w:rPr>
                <w:rStyle w:val="SpecialBold"/>
              </w:rPr>
              <w:t>3</w:t>
            </w:r>
            <w:r w:rsidRPr="00816E7E">
              <w:t xml:space="preserve">.  </w:t>
            </w:r>
            <w:r w:rsidRPr="00816E7E">
              <w:tab/>
            </w:r>
            <w:r w:rsidRPr="00816E7E">
              <w:rPr>
                <w:rStyle w:val="SpecialBold"/>
              </w:rPr>
              <w:t>Monitor workflow</w:t>
            </w:r>
            <w:r w:rsidRPr="00816E7E">
              <w:t xml:space="preserve"> </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List"/>
            </w:pPr>
            <w:r w:rsidRPr="00816E7E">
              <w:t>3.1</w:t>
            </w:r>
            <w:r w:rsidRPr="00816E7E">
              <w:tab/>
              <w:t>The workflow for each team is monitored in accordance with organisational policy and procedures.</w:t>
            </w:r>
          </w:p>
          <w:p w:rsidR="00000000" w:rsidP="00816E7E">
            <w:pPr>
              <w:pStyle w:val="List"/>
              <w:rPr>
                <w:lang w:val="en-NZ"/>
              </w:rPr>
            </w:pPr>
            <w:r w:rsidRPr="00816E7E">
              <w:t>3.2</w:t>
            </w:r>
            <w:r w:rsidRPr="00816E7E">
              <w:tab/>
              <w:t xml:space="preserve">The team's workload is balanced against the demands of the workplace </w:t>
            </w:r>
            <w:r w:rsidRPr="00816E7E">
              <w:t>and the need for development and training.</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List"/>
              <w:rPr>
                <w:lang w:val="en-NZ"/>
              </w:rPr>
            </w:pPr>
            <w:r w:rsidRPr="00816E7E">
              <w:rPr>
                <w:rStyle w:val="SpecialBold"/>
              </w:rPr>
              <w:t>4</w:t>
            </w:r>
            <w:r w:rsidRPr="00816E7E">
              <w:t xml:space="preserve">.  </w:t>
            </w:r>
            <w:r w:rsidRPr="00816E7E">
              <w:tab/>
            </w:r>
            <w:r w:rsidRPr="00816E7E">
              <w:rPr>
                <w:rStyle w:val="SpecialBold"/>
              </w:rPr>
              <w:t>Monitor outcomes</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List"/>
            </w:pPr>
            <w:r w:rsidRPr="00816E7E">
              <w:t>4.1</w:t>
            </w:r>
            <w:r w:rsidRPr="00816E7E">
              <w:tab/>
              <w:t>Detector dog team maintenance and development training is monitored and documented.</w:t>
            </w:r>
          </w:p>
          <w:p w:rsidR="00000000" w:rsidRPr="00816E7E" w:rsidP="00816E7E">
            <w:pPr>
              <w:pStyle w:val="List"/>
            </w:pPr>
            <w:r w:rsidRPr="00816E7E">
              <w:t>4.2</w:t>
            </w:r>
            <w:r w:rsidRPr="00816E7E">
              <w:tab/>
              <w:t>Detector dog team performance is regularly evaluated and documented.</w:t>
            </w:r>
          </w:p>
          <w:p w:rsidR="00000000" w:rsidRPr="00816E7E" w:rsidP="00816E7E">
            <w:pPr>
              <w:pStyle w:val="List"/>
            </w:pPr>
            <w:r w:rsidRPr="00816E7E">
              <w:t>4.3</w:t>
            </w:r>
            <w:r w:rsidRPr="00816E7E">
              <w:tab/>
              <w:t>Staff are involved in the</w:t>
            </w:r>
            <w:r w:rsidRPr="00816E7E">
              <w:t xml:space="preserve"> identification of improvements to procedures and processes.</w:t>
            </w:r>
          </w:p>
          <w:p w:rsidR="00000000" w:rsidRPr="00816E7E" w:rsidP="00816E7E">
            <w:pPr>
              <w:pStyle w:val="List"/>
            </w:pPr>
            <w:r w:rsidRPr="00816E7E">
              <w:t>4.4</w:t>
            </w:r>
            <w:r w:rsidRPr="00816E7E">
              <w:tab/>
              <w:t>Continuous improvements are made to procedures, processes and outcomes.</w:t>
            </w:r>
          </w:p>
        </w:tc>
      </w:tr>
    </w:tbl>
    <w:p w:rsidR="00000000" w:rsidRPr="00816E7E" w:rsidP="00816E7E">
      <w:pPr>
        <w:pStyle w:val="BodyText"/>
      </w:pPr>
    </w:p>
    <w:p w:rsidR="00000000" w:rsidRPr="00816E7E" w:rsidP="00816E7E">
      <w:pPr>
        <w:pStyle w:val="AllowPageBreak"/>
      </w:pPr>
    </w:p>
    <w:p w:rsidR="00000000" w:rsidRPr="00816E7E" w:rsidP="00816E7E">
      <w:pPr>
        <w:pStyle w:val="Heading1"/>
      </w:pPr>
      <w:bookmarkStart w:id="9" w:name="O_494390"/>
      <w:bookmarkEnd w:id="9"/>
      <w:r w:rsidRPr="00816E7E">
        <w:t>Required Skills and Knowledge</w:t>
      </w:r>
    </w:p>
    <w:tbl>
      <w:tblPr>
        <w:tblW w:w="9313" w:type="dxa"/>
        <w:tblLayout w:type="fixed"/>
        <w:tblCellMar>
          <w:left w:w="62" w:type="dxa"/>
          <w:right w:w="62" w:type="dxa"/>
        </w:tblCellMar>
        <w:tblLook w:val="0000"/>
      </w:tblPr>
      <w:tblGrid>
        <w:gridCol w:w="9313"/>
      </w:tblGrid>
      <w:tr w:rsidTr="002D04F0">
        <w:tblPrEx>
          <w:tblW w:w="9313" w:type="dxa"/>
          <w:tblLayout w:type="fixed"/>
          <w:tblCellMar>
            <w:left w:w="62" w:type="dxa"/>
            <w:right w:w="62" w:type="dxa"/>
          </w:tblCellMar>
          <w:tblLook w:val="0000"/>
        </w:tblPrEx>
        <w:tc>
          <w:tcPr>
            <w:tcW w:w="9313"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t>This section describes the essential skills and knowledge and their le</w:t>
            </w:r>
            <w:r w:rsidRPr="00816E7E">
              <w:t>vel, required for this unit.</w:t>
            </w:r>
          </w:p>
        </w:tc>
      </w:tr>
      <w:tr w:rsidTr="002D04F0">
        <w:tblPrEx>
          <w:tblW w:w="9313" w:type="dxa"/>
          <w:tblLayout w:type="fixed"/>
          <w:tblCellMar>
            <w:left w:w="62" w:type="dxa"/>
            <w:right w:w="62" w:type="dxa"/>
          </w:tblCellMar>
          <w:tblLook w:val="0000"/>
        </w:tblPrEx>
        <w:tc>
          <w:tcPr>
            <w:tcW w:w="9313" w:type="dxa"/>
            <w:tcBorders>
              <w:top w:val="nil"/>
              <w:left w:val="nil"/>
              <w:bottom w:val="nil"/>
              <w:right w:val="nil"/>
            </w:tcBorders>
            <w:tcMar>
              <w:top w:w="0" w:type="dxa"/>
              <w:left w:w="62" w:type="dxa"/>
              <w:bottom w:w="0" w:type="dxa"/>
              <w:right w:w="62" w:type="dxa"/>
            </w:tcMar>
          </w:tcPr>
          <w:p w:rsidR="00000000" w:rsidRPr="00816E7E" w:rsidP="00816E7E">
            <w:pPr>
              <w:pStyle w:val="BodyText"/>
            </w:pPr>
            <w:r w:rsidRPr="00816E7E">
              <w:rPr>
                <w:rStyle w:val="SpecialBold"/>
              </w:rPr>
              <w:t>Skill requirements</w:t>
            </w:r>
          </w:p>
          <w:p w:rsidR="00000000" w:rsidRPr="00816E7E" w:rsidP="00816E7E">
            <w:pPr>
              <w:pStyle w:val="BodyText"/>
            </w:pPr>
            <w:r w:rsidRPr="00816E7E">
              <w:t>Look for evidence that confirms skills in:</w:t>
            </w:r>
          </w:p>
          <w:p w:rsidR="00000000" w:rsidRPr="00816E7E" w:rsidP="00816E7E">
            <w:pPr>
              <w:pStyle w:val="ListBullet"/>
            </w:pPr>
            <w:r w:rsidRPr="00816E7E">
              <w:t>deploying detector dogs</w:t>
            </w:r>
          </w:p>
          <w:p w:rsidR="00000000" w:rsidRPr="00816E7E" w:rsidP="00816E7E">
            <w:pPr>
              <w:pStyle w:val="ListBullet"/>
            </w:pPr>
            <w:r w:rsidRPr="00816E7E">
              <w:t>maintaining detector dog proficiency</w:t>
            </w:r>
          </w:p>
          <w:p w:rsidR="00000000" w:rsidRPr="00816E7E" w:rsidP="00816E7E">
            <w:pPr>
              <w:pStyle w:val="ListBullet"/>
            </w:pPr>
            <w:r w:rsidRPr="00816E7E">
              <w:t xml:space="preserve">analysing training records to identify and record training deficiencies </w:t>
            </w:r>
          </w:p>
          <w:p w:rsidR="00000000" w:rsidRPr="00816E7E" w:rsidP="00816E7E">
            <w:pPr>
              <w:pStyle w:val="ListBullet"/>
            </w:pPr>
            <w:r w:rsidRPr="00816E7E">
              <w:t>applying all facets of detector dog training, theory and deployment</w:t>
            </w:r>
          </w:p>
          <w:p w:rsidR="00000000" w:rsidRPr="00816E7E" w:rsidP="00816E7E">
            <w:pPr>
              <w:pStyle w:val="ListBullet"/>
            </w:pPr>
            <w:r w:rsidRPr="00816E7E">
              <w:t>identifying strengths and weaknesses of detector dog teams</w:t>
            </w:r>
          </w:p>
          <w:p w:rsidR="00000000" w:rsidRPr="00816E7E" w:rsidP="00816E7E">
            <w:pPr>
              <w:pStyle w:val="ListBullet"/>
            </w:pPr>
            <w:r w:rsidRPr="00816E7E">
              <w:t>producing and implementing detector dog team training and assessment of high quality</w:t>
            </w:r>
          </w:p>
          <w:p w:rsidR="00000000" w:rsidRPr="00816E7E" w:rsidP="00816E7E">
            <w:pPr>
              <w:pStyle w:val="ListBullet"/>
            </w:pPr>
            <w:r w:rsidRPr="00816E7E">
              <w:t>providing feedback to team members</w:t>
            </w:r>
          </w:p>
          <w:p w:rsidR="00000000" w:rsidRPr="00816E7E" w:rsidP="00816E7E">
            <w:pPr>
              <w:pStyle w:val="ListBullet"/>
            </w:pPr>
            <w:r w:rsidRPr="00816E7E">
              <w:t>respondin</w:t>
            </w:r>
            <w:r w:rsidRPr="00816E7E">
              <w:t>g to diversity, including gender and disability</w:t>
            </w:r>
          </w:p>
          <w:p w:rsidR="00000000" w:rsidRPr="00816E7E" w:rsidP="00816E7E">
            <w:pPr>
              <w:pStyle w:val="ListBullet"/>
            </w:pPr>
            <w:r w:rsidRPr="00816E7E">
              <w:t>applying occupational health and safety and environmental procedures in the context of detector dog team training</w:t>
            </w:r>
          </w:p>
          <w:p w:rsidR="00000000" w:rsidP="00816E7E">
            <w:pPr>
              <w:pStyle w:val="ListBullet"/>
              <w:rPr>
                <w:lang w:val="en-NZ"/>
              </w:rPr>
            </w:pPr>
            <w:r w:rsidRPr="00816E7E">
              <w:t>documenting training and evaluation outcomes</w:t>
            </w:r>
          </w:p>
        </w:tc>
      </w:tr>
      <w:tr w:rsidTr="002D04F0">
        <w:tblPrEx>
          <w:tblW w:w="9313" w:type="dxa"/>
          <w:tblLayout w:type="fixed"/>
          <w:tblCellMar>
            <w:left w:w="62" w:type="dxa"/>
            <w:right w:w="62" w:type="dxa"/>
          </w:tblCellMar>
          <w:tblLook w:val="0000"/>
        </w:tblPrEx>
        <w:tc>
          <w:tcPr>
            <w:tcW w:w="9313" w:type="dxa"/>
            <w:tcBorders>
              <w:top w:val="nil"/>
              <w:left w:val="nil"/>
              <w:bottom w:val="nil"/>
              <w:right w:val="nil"/>
            </w:tcBorders>
            <w:tcMar>
              <w:top w:w="0" w:type="dxa"/>
              <w:left w:w="62" w:type="dxa"/>
              <w:bottom w:w="0" w:type="dxa"/>
              <w:right w:w="62" w:type="dxa"/>
            </w:tcMar>
          </w:tcPr>
          <w:p w:rsidR="00000000" w:rsidRPr="00816E7E" w:rsidP="00816E7E">
            <w:pPr>
              <w:pStyle w:val="BodyText"/>
            </w:pPr>
            <w:r w:rsidRPr="00816E7E">
              <w:rPr>
                <w:rStyle w:val="SpecialBold"/>
              </w:rPr>
              <w:t>Knowledge requirements</w:t>
            </w:r>
          </w:p>
          <w:p w:rsidR="00000000" w:rsidRPr="00816E7E" w:rsidP="00816E7E">
            <w:pPr>
              <w:pStyle w:val="BodyText"/>
            </w:pPr>
            <w:r w:rsidRPr="00816E7E">
              <w:t>Look for evidence that confirms knowledge and understanding of:</w:t>
            </w:r>
          </w:p>
          <w:p w:rsidR="00000000" w:rsidRPr="00816E7E" w:rsidP="00816E7E">
            <w:pPr>
              <w:pStyle w:val="ListBullet"/>
            </w:pPr>
            <w:r w:rsidRPr="00816E7E">
              <w:t>best practice training and development techniques for detector dog teams</w:t>
            </w:r>
          </w:p>
          <w:p w:rsidR="00000000" w:rsidRPr="00816E7E" w:rsidP="00816E7E">
            <w:pPr>
              <w:pStyle w:val="ListBullet"/>
            </w:pPr>
            <w:r w:rsidRPr="00816E7E">
              <w:t>performance standards for detector dog and detector dog teams</w:t>
            </w:r>
          </w:p>
          <w:p w:rsidR="00000000" w:rsidRPr="00816E7E" w:rsidP="00816E7E">
            <w:pPr>
              <w:pStyle w:val="ListBullet"/>
            </w:pPr>
            <w:r w:rsidRPr="00816E7E">
              <w:t xml:space="preserve">assessment techniques </w:t>
            </w:r>
          </w:p>
          <w:p w:rsidR="00000000" w:rsidRPr="00816E7E" w:rsidP="00816E7E">
            <w:pPr>
              <w:pStyle w:val="ListBullet"/>
            </w:pPr>
            <w:r w:rsidRPr="00816E7E">
              <w:t>workplace and industry environmen</w:t>
            </w:r>
            <w:r w:rsidRPr="00816E7E">
              <w:t>t</w:t>
            </w:r>
          </w:p>
          <w:p w:rsidR="00000000" w:rsidRPr="00816E7E" w:rsidP="00816E7E">
            <w:pPr>
              <w:pStyle w:val="ListBullet"/>
            </w:pPr>
            <w:r w:rsidRPr="00816E7E">
              <w:t>equity and diversity principles</w:t>
            </w:r>
          </w:p>
          <w:p w:rsidR="00000000" w:rsidRPr="00816E7E" w:rsidP="00816E7E">
            <w:pPr>
              <w:pStyle w:val="ListBullet"/>
            </w:pPr>
            <w:r w:rsidRPr="00816E7E">
              <w:t>public sector legislation including occupational health and safety and environment related to detector dog team training</w:t>
            </w:r>
          </w:p>
        </w:tc>
      </w:tr>
    </w:tbl>
    <w:p w:rsidR="00000000" w:rsidRPr="00816E7E" w:rsidP="00816E7E">
      <w:pPr>
        <w:pStyle w:val="BodyText"/>
      </w:pPr>
    </w:p>
    <w:p w:rsidR="00000000" w:rsidRPr="00816E7E" w:rsidP="00816E7E">
      <w:pPr>
        <w:pStyle w:val="AllowPageBreak"/>
      </w:pPr>
    </w:p>
    <w:p w:rsidR="00000000" w:rsidRPr="00816E7E" w:rsidP="00816E7E">
      <w:pPr>
        <w:pStyle w:val="Heading1"/>
      </w:pPr>
      <w:bookmarkStart w:id="10" w:name="O_494397"/>
      <w:bookmarkEnd w:id="10"/>
      <w:r w:rsidRPr="00816E7E">
        <w:t>Evidence Guide</w:t>
      </w:r>
    </w:p>
    <w:tbl>
      <w:tblPr>
        <w:tblW w:w="9322" w:type="dxa"/>
        <w:tblLayout w:type="fixed"/>
        <w:tblCellMar>
          <w:left w:w="62" w:type="dxa"/>
          <w:right w:w="62" w:type="dxa"/>
        </w:tblCellMar>
        <w:tblLook w:val="0000"/>
      </w:tblPr>
      <w:tblGrid>
        <w:gridCol w:w="2660"/>
        <w:gridCol w:w="6662"/>
      </w:tblGrid>
      <w:tr w:rsidTr="002D04F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t>The Evidence Guide specifies the evidence required to demonstrate a</w:t>
            </w:r>
            <w:r w:rsidRPr="00816E7E">
              <w:t>chievement in the unit of competency as a whole. It must be read in conjunction with the Unit descriptor, Performance Criteria, the Range Statement and the Assessment Guidelines for the Public Sector Training Package.</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16E7E" w:rsidP="00816E7E">
            <w:pPr>
              <w:pStyle w:val="BodyText"/>
            </w:pPr>
            <w:r w:rsidRPr="00816E7E">
              <w:rPr>
                <w:rStyle w:val="SpecialBold"/>
              </w:rPr>
              <w:t>Units to be assessed together</w:t>
            </w:r>
            <w:r w:rsidRPr="00816E7E">
              <w:t xml:space="preserve"> </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ListBullet"/>
            </w:pPr>
            <w:r w:rsidRPr="00816E7E">
              <w:rPr>
                <w:rStyle w:val="Emphasis"/>
              </w:rPr>
              <w:t>Pre</w:t>
            </w:r>
            <w:r w:rsidRPr="00816E7E">
              <w:t>-</w:t>
            </w:r>
            <w:r w:rsidRPr="00816E7E">
              <w:rPr>
                <w:rStyle w:val="Emphasis"/>
              </w:rPr>
              <w:t>requisite</w:t>
            </w:r>
            <w:r w:rsidRPr="00816E7E">
              <w:t xml:space="preserve"> units that </w:t>
            </w:r>
            <w:r w:rsidRPr="00816E7E">
              <w:rPr>
                <w:rStyle w:val="Underline"/>
              </w:rPr>
              <w:t>must</w:t>
            </w:r>
            <w:r w:rsidRPr="00816E7E">
              <w:t xml:space="preserve"> be achieved </w:t>
            </w:r>
            <w:r w:rsidRPr="00816E7E">
              <w:rPr>
                <w:rStyle w:val="Underline"/>
              </w:rPr>
              <w:t>prior</w:t>
            </w:r>
            <w:r w:rsidRPr="00816E7E">
              <w:t xml:space="preserve"> to this unit:</w:t>
            </w:r>
            <w:r w:rsidRPr="00816E7E">
              <w:rPr>
                <w:rStyle w:val="Emphasis"/>
              </w:rPr>
              <w:t>Nil</w:t>
            </w:r>
          </w:p>
          <w:p w:rsidR="00000000" w:rsidRPr="00816E7E" w:rsidP="00816E7E">
            <w:pPr>
              <w:pStyle w:val="ListBullet"/>
            </w:pPr>
            <w:r w:rsidRPr="00816E7E">
              <w:rPr>
                <w:rStyle w:val="Emphasis"/>
              </w:rPr>
              <w:t>Co</w:t>
            </w:r>
            <w:r w:rsidRPr="00816E7E">
              <w:t>-</w:t>
            </w:r>
            <w:r w:rsidRPr="00816E7E">
              <w:rPr>
                <w:rStyle w:val="Emphasis"/>
              </w:rPr>
              <w:t>requisite</w:t>
            </w:r>
            <w:r w:rsidRPr="00816E7E">
              <w:t xml:space="preserve"> units that </w:t>
            </w:r>
            <w:r w:rsidRPr="00816E7E">
              <w:rPr>
                <w:rStyle w:val="Underline"/>
              </w:rPr>
              <w:t>must</w:t>
            </w:r>
            <w:r w:rsidRPr="00816E7E">
              <w:t xml:space="preserve"> be assessed </w:t>
            </w:r>
            <w:r w:rsidRPr="00816E7E">
              <w:rPr>
                <w:rStyle w:val="Underline"/>
              </w:rPr>
              <w:t>with</w:t>
            </w:r>
            <w:r w:rsidRPr="00816E7E">
              <w:t xml:space="preserve"> this unit:</w:t>
            </w:r>
            <w:r w:rsidRPr="00816E7E">
              <w:rPr>
                <w:rStyle w:val="Emphasis"/>
              </w:rPr>
              <w:t>Nil</w:t>
            </w:r>
          </w:p>
          <w:p w:rsidR="00000000" w:rsidRPr="00816E7E" w:rsidP="00816E7E">
            <w:pPr>
              <w:pStyle w:val="ListBullet"/>
            </w:pPr>
            <w:r w:rsidRPr="00816E7E">
              <w:rPr>
                <w:rStyle w:val="Emphasis"/>
              </w:rPr>
              <w:t>Co</w:t>
            </w:r>
            <w:r w:rsidRPr="00816E7E">
              <w:t>-</w:t>
            </w:r>
            <w:r w:rsidRPr="00816E7E">
              <w:rPr>
                <w:rStyle w:val="Emphasis"/>
              </w:rPr>
              <w:t>assessed units</w:t>
            </w:r>
            <w:r w:rsidRPr="00816E7E">
              <w:t xml:space="preserve"> that </w:t>
            </w:r>
            <w:r w:rsidRPr="00816E7E">
              <w:rPr>
                <w:rStyle w:val="Underline"/>
              </w:rPr>
              <w:t>may</w:t>
            </w:r>
            <w:r w:rsidRPr="00816E7E">
              <w:t xml:space="preserve"> be assessed with this unit to increase the efficiency and realism of the assessment process include, but are not limited to:</w:t>
            </w:r>
          </w:p>
          <w:p w:rsidR="00000000" w:rsidRPr="00816E7E" w:rsidP="00816E7E">
            <w:pPr>
              <w:pStyle w:val="ListBullet2"/>
            </w:pPr>
            <w:r w:rsidRPr="00816E7E">
              <w:t>PSPBORD406A Conduct detector dog team training</w:t>
            </w:r>
          </w:p>
          <w:p w:rsidR="00000000" w:rsidRPr="00816E7E" w:rsidP="00816E7E">
            <w:pPr>
              <w:pStyle w:val="ListBullet2"/>
            </w:pPr>
            <w:r w:rsidRPr="00816E7E">
              <w:t xml:space="preserve">PSPETHC401A Uphold and support the values and principles of public service </w:t>
            </w:r>
          </w:p>
          <w:p w:rsidR="00000000" w:rsidRPr="00816E7E" w:rsidP="00816E7E">
            <w:pPr>
              <w:pStyle w:val="ListBullet2"/>
            </w:pPr>
            <w:r w:rsidRPr="00816E7E">
              <w:t>PSPGOV403B Use resources to achieve work unit goals</w:t>
            </w:r>
          </w:p>
          <w:p w:rsidR="00000000" w:rsidRPr="00816E7E" w:rsidP="00816E7E">
            <w:pPr>
              <w:pStyle w:val="ListBullet2"/>
            </w:pPr>
            <w:r w:rsidRPr="00816E7E">
              <w:t>PSPGOV404B Develop and implement work unit plans</w:t>
            </w:r>
          </w:p>
          <w:p w:rsidR="00000000" w:rsidP="00816E7E">
            <w:pPr>
              <w:pStyle w:val="ListBullet2"/>
              <w:rPr>
                <w:lang w:val="en-NZ"/>
              </w:rPr>
            </w:pPr>
            <w:r w:rsidRPr="00816E7E">
              <w:t>PSPLEGN401A Encourage compliance with legislation in the public sector</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BodyText"/>
            </w:pPr>
            <w:r w:rsidRPr="00816E7E">
              <w:t>In addition to integrated demonstration of the el</w:t>
            </w:r>
            <w:r w:rsidRPr="00816E7E">
              <w:t>ements and their related performance criteria, look for evidence that confirms:</w:t>
            </w:r>
          </w:p>
          <w:p w:rsidR="00000000" w:rsidRPr="00816E7E" w:rsidP="00816E7E">
            <w:pPr>
              <w:pStyle w:val="ListBullet"/>
            </w:pPr>
            <w:r w:rsidRPr="00816E7E">
              <w:t xml:space="preserve">the knowledge requirements of this unit </w:t>
            </w:r>
          </w:p>
          <w:p w:rsidR="00000000" w:rsidRPr="00816E7E" w:rsidP="00816E7E">
            <w:pPr>
              <w:pStyle w:val="ListBullet"/>
            </w:pPr>
            <w:r w:rsidRPr="00816E7E">
              <w:t>the skill requirements of this unit</w:t>
            </w:r>
          </w:p>
          <w:p w:rsidR="00000000" w:rsidRPr="00816E7E" w:rsidP="00816E7E">
            <w:pPr>
              <w:pStyle w:val="ListBullet"/>
            </w:pPr>
            <w:r w:rsidRPr="00816E7E">
              <w:t>application of the Employability Skills as they relate to this unit (see Employability Summaries in Qualifications Framework)</w:t>
            </w:r>
          </w:p>
          <w:p w:rsidR="00000000" w:rsidP="00816E7E">
            <w:pPr>
              <w:pStyle w:val="ListBullet"/>
              <w:rPr>
                <w:lang w:val="en-NZ"/>
              </w:rPr>
            </w:pPr>
            <w:r w:rsidRPr="00816E7E">
              <w:t>development of operational effectiveness of detector dog teams in a range of (3 or more) contexts ( or occasions, over time)</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rPr>
                <w:rStyle w:val="SpecialBold"/>
              </w:rPr>
              <w:t>Reso</w:t>
            </w:r>
            <w:r w:rsidRPr="00816E7E">
              <w:rPr>
                <w:rStyle w:val="SpecialBold"/>
              </w:rPr>
              <w:t>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BodyText"/>
            </w:pPr>
            <w:r w:rsidRPr="00816E7E">
              <w:t>These resources include:</w:t>
            </w:r>
          </w:p>
          <w:p w:rsidR="00000000" w:rsidRPr="00816E7E" w:rsidP="00816E7E">
            <w:pPr>
              <w:pStyle w:val="ListBullet"/>
            </w:pPr>
            <w:r w:rsidRPr="00816E7E">
              <w:t>legislation, policy, procedures and guidelines relating to development of the operational effectiveness of detector dog teams</w:t>
            </w:r>
          </w:p>
          <w:p w:rsidR="00000000" w:rsidP="00816E7E">
            <w:pPr>
              <w:pStyle w:val="ListBullet"/>
              <w:rPr>
                <w:lang w:val="en-NZ"/>
              </w:rPr>
            </w:pPr>
            <w:r w:rsidRPr="00816E7E">
              <w:t>case studies and workplace scenarios to capture the range of situ</w:t>
            </w:r>
            <w:r w:rsidRPr="00816E7E">
              <w:t>ations likely to be encountered when developing the operational effectiveness of detector dog teams</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BodyText"/>
            </w:pPr>
            <w:r w:rsidRPr="00816E7E">
              <w:t xml:space="preserve">Valid assessment of this unit requires: </w:t>
            </w:r>
          </w:p>
          <w:p w:rsidR="00000000" w:rsidRPr="00816E7E" w:rsidP="00816E7E">
            <w:pPr>
              <w:pStyle w:val="ListBullet"/>
            </w:pPr>
            <w:r w:rsidRPr="00816E7E">
              <w:t>a workplace environment or one that closely resembles normal work practice and r</w:t>
            </w:r>
            <w:r w:rsidRPr="00816E7E">
              <w:t>eplicates the range of conditions likely to be encountered when developing operational effectiveness of detector dog teams, including coping with difficulties, irregularities and breakdowns in routine</w:t>
            </w:r>
          </w:p>
          <w:p w:rsidR="00000000" w:rsidRPr="00816E7E" w:rsidP="00816E7E">
            <w:pPr>
              <w:pStyle w:val="ListBullet"/>
            </w:pPr>
            <w:r w:rsidRPr="00816E7E">
              <w:t>development of operational effectiveness of detector do</w:t>
            </w:r>
            <w:r w:rsidRPr="00816E7E">
              <w:t>g teams in a range of (3 or more) contexts (or occasions, over time)</w:t>
            </w:r>
          </w:p>
          <w:p w:rsidR="00000000" w:rsidRPr="00816E7E" w:rsidP="00816E7E">
            <w:pPr>
              <w:pStyle w:val="BodyText"/>
            </w:pPr>
            <w:r w:rsidRPr="00816E7E">
              <w:t>Assessment methods should reflect workplace demands, such as literacy, and the needs of particular groups, such as:</w:t>
            </w:r>
          </w:p>
          <w:p w:rsidR="00000000" w:rsidRPr="00816E7E" w:rsidP="00816E7E">
            <w:pPr>
              <w:pStyle w:val="ListBullet"/>
            </w:pPr>
            <w:r w:rsidRPr="00816E7E">
              <w:t>people with disabilities</w:t>
            </w:r>
          </w:p>
          <w:p w:rsidR="00000000" w:rsidRPr="00816E7E" w:rsidP="00816E7E">
            <w:pPr>
              <w:pStyle w:val="ListBullet"/>
            </w:pPr>
            <w:r w:rsidRPr="00816E7E">
              <w:t>people from culturally and linguistically diverse backgrounds</w:t>
            </w:r>
          </w:p>
          <w:p w:rsidR="00000000" w:rsidRPr="00816E7E" w:rsidP="00816E7E">
            <w:pPr>
              <w:pStyle w:val="ListBullet"/>
            </w:pPr>
            <w:r w:rsidRPr="00816E7E">
              <w:t>Aboriginal and Torres Strait Islander people</w:t>
            </w:r>
          </w:p>
          <w:p w:rsidR="00000000" w:rsidRPr="00816E7E" w:rsidP="00816E7E">
            <w:pPr>
              <w:pStyle w:val="ListBullet"/>
            </w:pPr>
            <w:r w:rsidRPr="00816E7E">
              <w:t>women</w:t>
            </w:r>
          </w:p>
          <w:p w:rsidR="00000000" w:rsidRPr="00816E7E" w:rsidP="00816E7E">
            <w:pPr>
              <w:pStyle w:val="ListBullet"/>
            </w:pPr>
            <w:r w:rsidRPr="00816E7E">
              <w:t>young people</w:t>
            </w:r>
          </w:p>
          <w:p w:rsidR="00000000" w:rsidRPr="00816E7E" w:rsidP="00816E7E">
            <w:pPr>
              <w:pStyle w:val="ListBullet"/>
            </w:pPr>
            <w:r w:rsidRPr="00816E7E">
              <w:t>older people</w:t>
            </w:r>
          </w:p>
          <w:p w:rsidR="00000000" w:rsidRPr="00816E7E" w:rsidP="00816E7E">
            <w:pPr>
              <w:pStyle w:val="ListBullet"/>
            </w:pPr>
            <w:r w:rsidRPr="00816E7E">
              <w:t>people in rural and remote locations</w:t>
            </w:r>
          </w:p>
          <w:p w:rsidR="00000000" w:rsidRPr="00816E7E" w:rsidP="00816E7E">
            <w:pPr>
              <w:pStyle w:val="BodyText"/>
            </w:pPr>
            <w:r w:rsidRPr="00816E7E">
              <w:t>Assessment methods suitable for valid and reliable assessment of this competency</w:t>
            </w:r>
            <w:r w:rsidRPr="00816E7E">
              <w:t xml:space="preserve"> may include, but are not limited to, a combination of 2 or more of: </w:t>
            </w:r>
          </w:p>
          <w:p w:rsidR="00000000" w:rsidRPr="00816E7E" w:rsidP="00816E7E">
            <w:pPr>
              <w:pStyle w:val="ListBullet"/>
            </w:pPr>
            <w:r w:rsidRPr="00816E7E">
              <w:t xml:space="preserve">demonstration </w:t>
            </w:r>
          </w:p>
          <w:p w:rsidR="00000000" w:rsidRPr="00816E7E" w:rsidP="00816E7E">
            <w:pPr>
              <w:pStyle w:val="ListBullet"/>
            </w:pPr>
            <w:r w:rsidRPr="00816E7E">
              <w:t>observation</w:t>
            </w:r>
          </w:p>
          <w:p w:rsidR="00000000" w:rsidRPr="00816E7E" w:rsidP="00816E7E">
            <w:pPr>
              <w:pStyle w:val="ListBullet"/>
            </w:pPr>
            <w:r w:rsidRPr="00816E7E">
              <w:t>questioning</w:t>
            </w:r>
          </w:p>
          <w:p w:rsidR="00000000" w:rsidRPr="00816E7E" w:rsidP="00816E7E">
            <w:pPr>
              <w:pStyle w:val="ListBullet"/>
            </w:pPr>
            <w:r w:rsidRPr="00816E7E">
              <w:t>simulation or role plays</w:t>
            </w:r>
          </w:p>
          <w:p w:rsidR="00000000" w:rsidP="00816E7E">
            <w:pPr>
              <w:pStyle w:val="ListBullet"/>
              <w:rPr>
                <w:lang w:val="en-NZ"/>
              </w:rPr>
            </w:pPr>
            <w:r w:rsidRPr="00816E7E">
              <w:t xml:space="preserve">authenticated evidence from the workplace and/or training courses  </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BodyText"/>
            </w:pPr>
            <w:r w:rsidRPr="00816E7E">
              <w:t>Evidence must be gathe</w:t>
            </w:r>
            <w:r w:rsidRPr="00816E7E">
              <w:t>red over time in a range of contexts to ensure the person can achieve the unit outcome and apply the competency in different situations or environments</w:t>
            </w:r>
          </w:p>
        </w:tc>
      </w:tr>
    </w:tbl>
    <w:p w:rsidR="00000000" w:rsidRPr="00816E7E" w:rsidP="00816E7E">
      <w:pPr>
        <w:pStyle w:val="BodyText"/>
      </w:pPr>
    </w:p>
    <w:p w:rsidR="00000000" w:rsidRPr="00816E7E" w:rsidP="00816E7E">
      <w:pPr>
        <w:pStyle w:val="AllowPageBreak"/>
      </w:pPr>
    </w:p>
    <w:p w:rsidR="00000000" w:rsidRPr="00816E7E" w:rsidP="00816E7E">
      <w:pPr>
        <w:pStyle w:val="Heading1"/>
      </w:pPr>
      <w:bookmarkStart w:id="11" w:name="O_494391"/>
      <w:bookmarkEnd w:id="11"/>
      <w:r w:rsidRPr="00816E7E">
        <w:t>Range Statement</w:t>
      </w:r>
    </w:p>
    <w:tbl>
      <w:tblPr>
        <w:tblW w:w="9322" w:type="dxa"/>
        <w:tblLayout w:type="fixed"/>
        <w:tblCellMar>
          <w:left w:w="62" w:type="dxa"/>
          <w:right w:w="62" w:type="dxa"/>
        </w:tblCellMar>
        <w:tblLook w:val="0000"/>
      </w:tblPr>
      <w:tblGrid>
        <w:gridCol w:w="2660"/>
        <w:gridCol w:w="6662"/>
      </w:tblGrid>
      <w:tr w:rsidTr="002D04F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t>The Range Statement provides information about the context in which the unit of competency is carried out. The variables cater for differences between States and Territories and the Commonwealth, and between organisations and workplaces. They allow for dif</w:t>
            </w:r>
            <w:r w:rsidRPr="00816E7E">
              <w:t>ferent work requirements, work practices and knowledge. The Range Statement also provides a focus for assessment. It relates to the unit as a whole. Text in</w:t>
            </w:r>
            <w:r w:rsidRPr="00816E7E">
              <w:rPr>
                <w:rStyle w:val="BoldandItalics"/>
              </w:rPr>
              <w:t xml:space="preserve"> bold  italics </w:t>
            </w:r>
            <w:r w:rsidRPr="00816E7E">
              <w:t>in the Performance Criteria is explained here.</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t xml:space="preserve">The </w:t>
            </w:r>
            <w:r w:rsidRPr="00816E7E">
              <w:rPr>
                <w:rStyle w:val="BoldandItalics"/>
              </w:rPr>
              <w:t>detector dog team:</w:t>
            </w:r>
            <w:r w:rsidRPr="00816E7E">
              <w:t xml:space="preserve"> comprises</w:t>
            </w:r>
          </w:p>
        </w:tc>
        <w:tc>
          <w:tcPr>
            <w:tcW w:w="6662" w:type="dxa"/>
            <w:tcBorders>
              <w:top w:val="nil"/>
              <w:left w:val="nil"/>
              <w:bottom w:val="nil"/>
              <w:right w:val="nil"/>
            </w:tcBorders>
            <w:tcMar>
              <w:top w:w="0" w:type="dxa"/>
              <w:left w:w="62" w:type="dxa"/>
              <w:bottom w:w="0" w:type="dxa"/>
              <w:right w:w="62" w:type="dxa"/>
            </w:tcMar>
          </w:tcPr>
          <w:p w:rsidR="00000000" w:rsidP="00816E7E">
            <w:pPr>
              <w:pStyle w:val="ListBullet"/>
              <w:rPr>
                <w:lang w:val="en-NZ"/>
              </w:rPr>
            </w:pPr>
            <w:r w:rsidRPr="00816E7E">
              <w:t xml:space="preserve">a </w:t>
            </w:r>
            <w:r w:rsidRPr="00816E7E">
              <w:t>dog and handler with a unique style, approach, potential, strengths and weaknesses</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rPr>
                <w:rStyle w:val="BoldandItalics"/>
              </w:rPr>
              <w:t>Potential</w:t>
            </w:r>
            <w:r w:rsidRPr="00816E7E">
              <w:t xml:space="preserve"> is based on:</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ListBullet"/>
            </w:pPr>
            <w:r w:rsidRPr="00816E7E">
              <w:t>strengths and weaknesses</w:t>
            </w:r>
          </w:p>
          <w:p w:rsidR="00000000" w:rsidRPr="00816E7E" w:rsidP="00816E7E">
            <w:pPr>
              <w:pStyle w:val="ListBullet"/>
            </w:pPr>
            <w:r w:rsidRPr="00816E7E">
              <w:t xml:space="preserve">dog's learning capacity </w:t>
            </w:r>
          </w:p>
          <w:p w:rsidR="00000000" w:rsidP="00816E7E">
            <w:pPr>
              <w:pStyle w:val="ListBullet"/>
              <w:rPr>
                <w:lang w:val="en-NZ"/>
              </w:rPr>
            </w:pPr>
            <w:r w:rsidRPr="00816E7E">
              <w:t>success in training</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rPr>
                <w:rStyle w:val="BoldandItalics"/>
              </w:rPr>
              <w:t>Strategies</w:t>
            </w:r>
            <w:r w:rsidRPr="00816E7E">
              <w:t xml:space="preserve"> involve:</w:t>
            </w:r>
          </w:p>
        </w:tc>
        <w:tc>
          <w:tcPr>
            <w:tcW w:w="6662" w:type="dxa"/>
            <w:tcBorders>
              <w:top w:val="nil"/>
              <w:left w:val="nil"/>
              <w:bottom w:val="nil"/>
              <w:right w:val="nil"/>
            </w:tcBorders>
            <w:tcMar>
              <w:top w:w="0" w:type="dxa"/>
              <w:left w:w="62" w:type="dxa"/>
              <w:bottom w:w="0" w:type="dxa"/>
              <w:right w:w="62" w:type="dxa"/>
            </w:tcMar>
          </w:tcPr>
          <w:p w:rsidR="00000000" w:rsidP="00816E7E">
            <w:pPr>
              <w:pStyle w:val="ListBullet"/>
              <w:rPr>
                <w:lang w:val="en-NZ"/>
              </w:rPr>
            </w:pPr>
            <w:r w:rsidRPr="00816E7E">
              <w:t>a structured approach to training and development which is tailored to meet the specific needs of the team</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rPr>
                <w:rStyle w:val="BoldandItalics"/>
              </w:rPr>
              <w:t>Development plan:</w:t>
            </w:r>
          </w:p>
        </w:tc>
        <w:tc>
          <w:tcPr>
            <w:tcW w:w="6662" w:type="dxa"/>
            <w:tcBorders>
              <w:top w:val="nil"/>
              <w:left w:val="nil"/>
              <w:bottom w:val="nil"/>
              <w:right w:val="nil"/>
            </w:tcBorders>
            <w:tcMar>
              <w:top w:w="0" w:type="dxa"/>
              <w:left w:w="62" w:type="dxa"/>
              <w:bottom w:w="0" w:type="dxa"/>
              <w:right w:w="62" w:type="dxa"/>
            </w:tcMar>
          </w:tcPr>
          <w:p w:rsidR="00000000" w:rsidP="00816E7E">
            <w:pPr>
              <w:pStyle w:val="ListBullet"/>
              <w:rPr>
                <w:lang w:val="en-NZ"/>
              </w:rPr>
            </w:pPr>
            <w:r w:rsidRPr="00816E7E">
              <w:t>outlines the strategies and timeline for the progressive development of the team</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rPr>
                <w:rStyle w:val="BoldandItalics"/>
              </w:rPr>
              <w:t>Effective training and deployment techniques</w:t>
            </w:r>
            <w:r w:rsidRPr="00816E7E">
              <w:t xml:space="preserve"> re</w:t>
            </w:r>
            <w:r w:rsidRPr="00816E7E">
              <w:t>late to:</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ListBullet"/>
            </w:pPr>
            <w:r w:rsidRPr="00816E7E">
              <w:t>agency approved training and deployment principles</w:t>
            </w:r>
          </w:p>
          <w:p w:rsidR="00000000" w:rsidP="00816E7E">
            <w:pPr>
              <w:pStyle w:val="ListBullet"/>
              <w:rPr>
                <w:lang w:val="en-NZ"/>
              </w:rPr>
            </w:pPr>
            <w:r w:rsidRPr="00816E7E">
              <w:t>occupational health and safety</w:t>
            </w:r>
          </w:p>
        </w:tc>
      </w:tr>
      <w:tr w:rsidTr="002D04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E7E">
            <w:pPr>
              <w:pStyle w:val="BodyText"/>
              <w:rPr>
                <w:lang w:val="en-NZ"/>
              </w:rPr>
            </w:pPr>
            <w:r w:rsidRPr="00816E7E">
              <w:rPr>
                <w:rStyle w:val="BoldandItalics"/>
              </w:rPr>
              <w:t>Legislation</w:t>
            </w:r>
            <w:r w:rsidRPr="00816E7E">
              <w:t xml:space="preserve">, </w:t>
            </w:r>
            <w:r w:rsidRPr="00816E7E">
              <w:rPr>
                <w:rStyle w:val="BoldandItalics"/>
              </w:rPr>
              <w:t>policy and guidelines</w:t>
            </w:r>
            <w:r w:rsidRPr="00816E7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16E7E" w:rsidP="00816E7E">
            <w:pPr>
              <w:pStyle w:val="ListBullet"/>
            </w:pPr>
            <w:r w:rsidRPr="00816E7E">
              <w:t>enabling legislation and regulations</w:t>
            </w:r>
          </w:p>
          <w:p w:rsidR="00000000" w:rsidRPr="00816E7E" w:rsidP="00816E7E">
            <w:pPr>
              <w:pStyle w:val="ListBullet"/>
            </w:pPr>
            <w:r w:rsidRPr="00816E7E">
              <w:t xml:space="preserve">organisational policies and procedures, particularly detector dog program training, operational and training aid control </w:t>
            </w:r>
          </w:p>
          <w:p w:rsidR="00000000" w:rsidRPr="00816E7E" w:rsidP="00816E7E">
            <w:pPr>
              <w:pStyle w:val="ListBullet"/>
            </w:pPr>
            <w:r w:rsidRPr="00816E7E">
              <w:t>occupational health and safety</w:t>
            </w:r>
          </w:p>
          <w:p w:rsidR="00000000" w:rsidRPr="00816E7E" w:rsidP="00816E7E">
            <w:pPr>
              <w:pStyle w:val="ListBullet"/>
            </w:pPr>
            <w:r w:rsidRPr="00816E7E">
              <w:t>national and regional standard operating procedures</w:t>
            </w:r>
          </w:p>
          <w:p w:rsidR="00000000" w:rsidRPr="00816E7E" w:rsidP="00816E7E">
            <w:pPr>
              <w:pStyle w:val="ListBullet"/>
            </w:pPr>
            <w:r w:rsidRPr="00816E7E">
              <w:t>work instructions</w:t>
            </w:r>
          </w:p>
          <w:p w:rsidR="00000000" w:rsidRPr="00816E7E" w:rsidP="00816E7E">
            <w:pPr>
              <w:pStyle w:val="ListBullet"/>
            </w:pPr>
            <w:r w:rsidRPr="00816E7E">
              <w:t>occupational health and safety an</w:t>
            </w:r>
            <w:r w:rsidRPr="00816E7E">
              <w:t>d environment</w:t>
            </w:r>
          </w:p>
        </w:tc>
      </w:tr>
    </w:tbl>
    <w:p w:rsidR="002D04F0" w:rsidP="00816E7E">
      <w:pPr>
        <w:pStyle w:val="BodyText"/>
      </w:pPr>
    </w:p>
    <w:p w:rsidR="002D04F0" w:rsidP="00816E7E">
      <w:pPr>
        <w:pStyle w:val="BodyText"/>
      </w:pPr>
    </w:p>
    <w:p w:rsidR="00000000" w:rsidRPr="00816E7E" w:rsidP="00816E7E">
      <w:pPr>
        <w:pStyle w:val="Heading1"/>
      </w:pPr>
      <w:bookmarkStart w:id="12" w:name="O_494393"/>
      <w:bookmarkEnd w:id="12"/>
      <w:r w:rsidRPr="00816E7E">
        <w:t>Unit Sector(s)</w:t>
      </w:r>
    </w:p>
    <w:p w:rsidR="00000000" w:rsidRPr="00816E7E" w:rsidP="00816E7E">
      <w:pPr>
        <w:pStyle w:val="BodyText"/>
      </w:pPr>
      <w:r w:rsidRPr="00816E7E">
        <w:t>Not applicable.</w:t>
      </w:r>
    </w:p>
    <w:p w:rsidR="00000000" w:rsidRPr="00816E7E" w:rsidP="00816E7E">
      <w:pPr>
        <w:pStyle w:val="AllowPageBreak"/>
      </w:pPr>
    </w:p>
    <w:p w:rsidR="00000000" w:rsidRPr="00816E7E" w:rsidP="00816E7E">
      <w:pPr>
        <w:pStyle w:val="Heading1"/>
      </w:pPr>
      <w:bookmarkStart w:id="13" w:name="O_494401"/>
      <w:bookmarkEnd w:id="13"/>
      <w:r w:rsidRPr="00816E7E">
        <w:t>Competency field</w:t>
      </w:r>
    </w:p>
    <w:p w:rsidR="00000000" w:rsidRPr="00816E7E" w:rsidP="00816E7E">
      <w:pPr>
        <w:pStyle w:val="BodyText"/>
      </w:pPr>
      <w:r w:rsidRPr="00816E7E">
        <w:t>Border Protection.</w:t>
      </w:r>
    </w:p>
    <w:p w:rsidR="00000000" w:rsidRPr="00816E7E" w:rsidP="00816E7E"/>
    <w:sectPr w:rsidSect="00816E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04F0" w:rsidP="002D04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F0" w:rsidP="00816E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D04F0" w:rsidP="00816E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D04F0" w:rsidP="00816E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7E" w:rsidRPr="002D04F0" w:rsidP="002D04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F0" w:rsidRPr="002D2AF8" w:rsidP="00816E7E">
    <w:pPr>
      <w:pStyle w:val="Header"/>
      <w:framePr w:wrap="around"/>
    </w:pPr>
    <w:r>
      <w:fldChar w:fldCharType="begin"/>
    </w:r>
    <w:r>
      <w:instrText xml:space="preserve"> TITLE   \* MERGEFORMAT </w:instrText>
    </w:r>
    <w:r>
      <w:fldChar w:fldCharType="separate"/>
    </w:r>
    <w:r>
      <w:t>PSPBORD405A Develop operational effectiveness of detector dog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D04F0" w:rsidP="00816E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C1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D4D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E83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E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E7E"/>
    <w:pPr>
      <w:spacing w:before="360" w:after="60"/>
      <w:outlineLvl w:val="0"/>
    </w:pPr>
    <w:rPr>
      <w:sz w:val="32"/>
    </w:rPr>
  </w:style>
  <w:style w:type="paragraph" w:styleId="Heading2">
    <w:name w:val="heading 2"/>
    <w:basedOn w:val="HeadingBase"/>
    <w:next w:val="BodyText"/>
    <w:link w:val="Heading2Char"/>
    <w:qFormat/>
    <w:rsid w:val="00816E7E"/>
    <w:pPr>
      <w:keepLines/>
      <w:spacing w:before="240" w:after="120"/>
      <w:outlineLvl w:val="1"/>
    </w:pPr>
    <w:rPr>
      <w:sz w:val="28"/>
      <w:szCs w:val="40"/>
    </w:rPr>
  </w:style>
  <w:style w:type="paragraph" w:styleId="Heading3">
    <w:name w:val="heading 3"/>
    <w:basedOn w:val="HeadingBase"/>
    <w:next w:val="BodyText"/>
    <w:link w:val="Heading3Char"/>
    <w:qFormat/>
    <w:rsid w:val="00816E7E"/>
    <w:pPr>
      <w:spacing w:before="180" w:after="120"/>
      <w:outlineLvl w:val="2"/>
    </w:pPr>
    <w:rPr>
      <w:spacing w:val="-10"/>
      <w:kern w:val="32"/>
    </w:rPr>
  </w:style>
  <w:style w:type="paragraph" w:styleId="Heading4">
    <w:name w:val="heading 4"/>
    <w:basedOn w:val="HeadingBase"/>
    <w:next w:val="BodyText"/>
    <w:link w:val="Heading4Char"/>
    <w:qFormat/>
    <w:rsid w:val="00816E7E"/>
    <w:pPr>
      <w:spacing w:before="160" w:after="120"/>
      <w:outlineLvl w:val="3"/>
    </w:pPr>
    <w:rPr>
      <w:sz w:val="22"/>
    </w:rPr>
  </w:style>
  <w:style w:type="paragraph" w:styleId="Heading5">
    <w:name w:val="heading 5"/>
    <w:basedOn w:val="HeadingBase"/>
    <w:next w:val="Normal"/>
    <w:link w:val="Heading5Char"/>
    <w:qFormat/>
    <w:rsid w:val="00816E7E"/>
    <w:pPr>
      <w:spacing w:before="80"/>
      <w:outlineLvl w:val="4"/>
    </w:pPr>
    <w:rPr>
      <w:color w:val="918585"/>
      <w:sz w:val="20"/>
    </w:rPr>
  </w:style>
  <w:style w:type="paragraph" w:styleId="Heading6">
    <w:name w:val="heading 6"/>
    <w:basedOn w:val="HeadingBase"/>
    <w:next w:val="Normal"/>
    <w:link w:val="Heading6Char"/>
    <w:qFormat/>
    <w:rsid w:val="00816E7E"/>
    <w:pPr>
      <w:spacing w:before="60"/>
      <w:outlineLvl w:val="5"/>
    </w:pPr>
    <w:rPr>
      <w:color w:val="918585"/>
      <w:sz w:val="20"/>
    </w:rPr>
  </w:style>
  <w:style w:type="paragraph" w:styleId="Heading7">
    <w:name w:val="heading 7"/>
    <w:basedOn w:val="Normal"/>
    <w:next w:val="Normal"/>
    <w:link w:val="Heading7Char"/>
    <w:qFormat/>
    <w:rsid w:val="00816E7E"/>
    <w:pPr>
      <w:ind w:left="720"/>
      <w:outlineLvl w:val="6"/>
    </w:pPr>
    <w:rPr>
      <w:i/>
    </w:rPr>
  </w:style>
  <w:style w:type="paragraph" w:styleId="Heading8">
    <w:name w:val="heading 8"/>
    <w:basedOn w:val="Normal"/>
    <w:next w:val="Normal"/>
    <w:link w:val="Heading8Char"/>
    <w:qFormat/>
    <w:rsid w:val="00816E7E"/>
    <w:pPr>
      <w:ind w:left="720"/>
      <w:outlineLvl w:val="7"/>
    </w:pPr>
    <w:rPr>
      <w:i/>
    </w:rPr>
  </w:style>
  <w:style w:type="paragraph" w:styleId="Heading9">
    <w:name w:val="heading 9"/>
    <w:basedOn w:val="Normal"/>
    <w:next w:val="Normal"/>
    <w:link w:val="Heading9Char"/>
    <w:qFormat/>
    <w:rsid w:val="00816E7E"/>
    <w:pPr>
      <w:ind w:left="720"/>
      <w:outlineLvl w:val="8"/>
    </w:pPr>
    <w:rPr>
      <w:i/>
    </w:rPr>
  </w:style>
  <w:style w:type="character" w:default="1" w:styleId="DefaultParagraphFont">
    <w:name w:val="Default Paragraph Font"/>
    <w:uiPriority w:val="1"/>
    <w:unhideWhenUsed/>
    <w:rsid w:val="00816E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E7E"/>
  </w:style>
  <w:style w:type="character" w:customStyle="1" w:styleId="Heading1Char">
    <w:name w:val="Heading 1 Char"/>
    <w:basedOn w:val="DefaultParagraphFont"/>
    <w:link w:val="Heading1"/>
    <w:rsid w:val="00816E7E"/>
    <w:rPr>
      <w:rFonts w:ascii="Times New Roman" w:eastAsia="Times New Roman" w:hAnsi="Times New Roman" w:cs="Times New Roman"/>
      <w:b/>
      <w:sz w:val="32"/>
      <w:szCs w:val="20"/>
      <w:lang w:eastAsia="en-US"/>
    </w:rPr>
  </w:style>
  <w:style w:type="paragraph" w:styleId="BodyText">
    <w:name w:val="Body Text"/>
    <w:basedOn w:val="Normal"/>
    <w:link w:val="BodyTextChar"/>
    <w:rsid w:val="00816E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E7E"/>
    <w:rPr>
      <w:rFonts w:ascii="Times New Roman" w:eastAsia="Times New Roman" w:hAnsi="Times New Roman" w:cs="Times New Roman"/>
      <w:sz w:val="24"/>
      <w:lang w:eastAsia="en-US"/>
    </w:rPr>
  </w:style>
  <w:style w:type="paragraph" w:styleId="Footer">
    <w:name w:val="footer"/>
    <w:basedOn w:val="Normal"/>
    <w:link w:val="FooterChar"/>
    <w:rsid w:val="00816E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E7E"/>
    <w:rPr>
      <w:rFonts w:ascii="Times New Roman" w:eastAsia="Times New Roman" w:hAnsi="Times New Roman" w:cs="Times New Roman"/>
      <w:sz w:val="16"/>
      <w:lang w:eastAsia="en-US"/>
    </w:rPr>
  </w:style>
  <w:style w:type="paragraph" w:styleId="List">
    <w:name w:val="List"/>
    <w:basedOn w:val="BodyText"/>
    <w:next w:val="BodyText"/>
    <w:rsid w:val="00816E7E"/>
    <w:pPr>
      <w:tabs>
        <w:tab w:val="left" w:pos="340"/>
      </w:tabs>
      <w:spacing w:before="60" w:after="60"/>
      <w:ind w:left="340" w:hanging="340"/>
    </w:pPr>
  </w:style>
  <w:style w:type="paragraph" w:styleId="ListBullet">
    <w:name w:val="List Bullet"/>
    <w:basedOn w:val="List"/>
    <w:rsid w:val="00816E7E"/>
    <w:pPr>
      <w:numPr>
        <w:numId w:val="13"/>
      </w:numPr>
      <w:tabs>
        <w:tab w:val="clear" w:pos="340"/>
      </w:tabs>
      <w:spacing w:before="40" w:after="40"/>
    </w:pPr>
  </w:style>
  <w:style w:type="character" w:customStyle="1" w:styleId="SpecialBold">
    <w:name w:val="Special Bold"/>
    <w:basedOn w:val="DefaultParagraphFont"/>
    <w:rsid w:val="00816E7E"/>
    <w:rPr>
      <w:b/>
      <w:spacing w:val="0"/>
    </w:rPr>
  </w:style>
  <w:style w:type="paragraph" w:styleId="ListBullet2">
    <w:name w:val="List Bullet 2"/>
    <w:basedOn w:val="List2"/>
    <w:rsid w:val="00816E7E"/>
    <w:pPr>
      <w:numPr>
        <w:numId w:val="14"/>
      </w:numPr>
      <w:tabs>
        <w:tab w:val="clear" w:pos="680"/>
      </w:tabs>
    </w:pPr>
  </w:style>
  <w:style w:type="character" w:styleId="Emphasis">
    <w:name w:val="Emphasis"/>
    <w:basedOn w:val="DefaultParagraphFont"/>
    <w:qFormat/>
    <w:rsid w:val="00816E7E"/>
    <w:rPr>
      <w:i/>
    </w:rPr>
  </w:style>
  <w:style w:type="paragraph" w:customStyle="1" w:styleId="SuperHeading">
    <w:name w:val="SuperHeading"/>
    <w:basedOn w:val="Normal"/>
    <w:rsid w:val="00816E7E"/>
    <w:pPr>
      <w:spacing w:before="240" w:after="120"/>
      <w:outlineLvl w:val="0"/>
    </w:pPr>
    <w:rPr>
      <w:rFonts w:ascii="Times New Roman" w:hAnsi="Times New Roman"/>
      <w:b/>
      <w:sz w:val="28"/>
    </w:rPr>
  </w:style>
  <w:style w:type="paragraph" w:customStyle="1" w:styleId="AllowPageBreak">
    <w:name w:val="AllowPageBreak"/>
    <w:rsid w:val="00816E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16E7E"/>
    <w:rPr>
      <w:u w:val="single"/>
    </w:rPr>
  </w:style>
  <w:style w:type="character" w:customStyle="1" w:styleId="BoldandItalics">
    <w:name w:val="Bold and Italics"/>
    <w:qFormat/>
    <w:rsid w:val="00816E7E"/>
    <w:rPr>
      <w:b/>
      <w:i/>
      <w:u w:val="none"/>
    </w:rPr>
  </w:style>
  <w:style w:type="character" w:customStyle="1" w:styleId="Heading2Char">
    <w:name w:val="Heading 2 Char"/>
    <w:basedOn w:val="DefaultParagraphFont"/>
    <w:link w:val="Heading2"/>
    <w:rsid w:val="00816E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E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E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E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E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E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E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E7E"/>
    <w:rPr>
      <w:rFonts w:ascii="Courier New" w:eastAsia="Times New Roman" w:hAnsi="Courier New" w:cs="Times New Roman"/>
      <w:i/>
      <w:szCs w:val="20"/>
      <w:lang w:eastAsia="en-US"/>
    </w:rPr>
  </w:style>
  <w:style w:type="paragraph" w:customStyle="1" w:styleId="HeadingBase">
    <w:name w:val="Heading Base"/>
    <w:rsid w:val="00816E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E7E"/>
    <w:pPr>
      <w:tabs>
        <w:tab w:val="right" w:leader="dot" w:pos="9072"/>
      </w:tabs>
      <w:ind w:left="567"/>
    </w:pPr>
    <w:rPr>
      <w:szCs w:val="22"/>
    </w:rPr>
  </w:style>
  <w:style w:type="paragraph" w:customStyle="1" w:styleId="TOCBase">
    <w:name w:val="TOC Base"/>
    <w:rsid w:val="00816E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E7E"/>
    <w:pPr>
      <w:tabs>
        <w:tab w:val="right" w:leader="dot" w:pos="9072"/>
      </w:tabs>
      <w:spacing w:before="40" w:after="40"/>
      <w:ind w:left="284"/>
    </w:pPr>
    <w:rPr>
      <w:rFonts w:ascii="Times New Roman" w:hAnsi="Times New Roman"/>
    </w:rPr>
  </w:style>
  <w:style w:type="paragraph" w:styleId="TOC1">
    <w:name w:val="toc 1"/>
    <w:basedOn w:val="TOCBase"/>
    <w:next w:val="Normal"/>
    <w:rsid w:val="00816E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E7E"/>
    <w:pPr>
      <w:spacing w:before="5040"/>
      <w:jc w:val="center"/>
    </w:pPr>
    <w:rPr>
      <w:sz w:val="48"/>
      <w:szCs w:val="72"/>
      <w:lang w:val="en-US"/>
    </w:rPr>
  </w:style>
  <w:style w:type="character" w:customStyle="1" w:styleId="TitleChar">
    <w:name w:val="Title Char"/>
    <w:basedOn w:val="DefaultParagraphFont"/>
    <w:link w:val="Title"/>
    <w:rsid w:val="00816E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E7E"/>
    <w:pPr>
      <w:tabs>
        <w:tab w:val="left" w:pos="3600"/>
        <w:tab w:val="left" w:pos="3958"/>
      </w:tabs>
    </w:pPr>
  </w:style>
  <w:style w:type="paragraph" w:customStyle="1" w:styleId="Note">
    <w:name w:val="Note"/>
    <w:basedOn w:val="BodyText"/>
    <w:rsid w:val="00816E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E7E"/>
    <w:pPr>
      <w:framePr w:wrap="auto" w:hAnchor="text" w:y="6049"/>
    </w:pPr>
    <w:rPr>
      <w:color w:val="000000"/>
      <w:sz w:val="40"/>
    </w:rPr>
  </w:style>
  <w:style w:type="paragraph" w:customStyle="1" w:styleId="TOCTitle">
    <w:name w:val="TOCTitle"/>
    <w:basedOn w:val="Heading1"/>
    <w:rsid w:val="00816E7E"/>
    <w:pPr>
      <w:spacing w:after="240"/>
      <w:jc w:val="center"/>
      <w:outlineLvl w:val="9"/>
    </w:pPr>
    <w:rPr>
      <w:caps/>
    </w:rPr>
  </w:style>
  <w:style w:type="paragraph" w:customStyle="1" w:styleId="Version">
    <w:name w:val="Version"/>
    <w:rsid w:val="00816E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E7E"/>
    <w:pPr>
      <w:keepNext w:val="0"/>
      <w:tabs>
        <w:tab w:val="right" w:pos="4176"/>
      </w:tabs>
      <w:ind w:left="198" w:hanging="198"/>
    </w:pPr>
    <w:rPr>
      <w:rFonts w:ascii="Garamond" w:hAnsi="Garamond"/>
    </w:rPr>
  </w:style>
  <w:style w:type="paragraph" w:styleId="IndexHeading">
    <w:name w:val="index heading"/>
    <w:basedOn w:val="Normal"/>
    <w:next w:val="Index1"/>
    <w:semiHidden/>
    <w:rsid w:val="00816E7E"/>
    <w:pPr>
      <w:spacing w:before="120" w:after="120"/>
    </w:pPr>
    <w:rPr>
      <w:rFonts w:ascii="Arial" w:hAnsi="Arial"/>
      <w:b/>
      <w:color w:val="918585"/>
      <w:sz w:val="24"/>
    </w:rPr>
  </w:style>
  <w:style w:type="paragraph" w:styleId="Header">
    <w:name w:val="header"/>
    <w:basedOn w:val="Normal"/>
    <w:link w:val="HeaderChar"/>
    <w:rsid w:val="00816E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E7E"/>
    <w:rPr>
      <w:rFonts w:ascii="Times New Roman" w:eastAsia="Times New Roman" w:hAnsi="Times New Roman" w:cs="Times New Roman"/>
      <w:sz w:val="16"/>
      <w:szCs w:val="20"/>
      <w:lang w:val="en-GB" w:eastAsia="en-US"/>
    </w:rPr>
  </w:style>
  <w:style w:type="paragraph" w:customStyle="1" w:styleId="Chapter">
    <w:name w:val="Chapter"/>
    <w:basedOn w:val="Normal"/>
    <w:rsid w:val="00816E7E"/>
    <w:pPr>
      <w:spacing w:before="240"/>
    </w:pPr>
    <w:rPr>
      <w:rFonts w:ascii="Times New Roman" w:hAnsi="Times New Roman"/>
      <w:smallCaps/>
      <w:spacing w:val="80"/>
      <w:sz w:val="28"/>
    </w:rPr>
  </w:style>
  <w:style w:type="paragraph" w:customStyle="1" w:styleId="InChapter">
    <w:name w:val="InChapter"/>
    <w:basedOn w:val="Heading3"/>
    <w:rsid w:val="00816E7E"/>
    <w:pPr>
      <w:spacing w:after="240"/>
      <w:outlineLvl w:val="9"/>
    </w:pPr>
    <w:rPr>
      <w:noProof/>
    </w:rPr>
  </w:style>
  <w:style w:type="paragraph" w:styleId="Index2">
    <w:name w:val="index 2"/>
    <w:basedOn w:val="Normal"/>
    <w:next w:val="Normal"/>
    <w:semiHidden/>
    <w:rsid w:val="00816E7E"/>
    <w:pPr>
      <w:tabs>
        <w:tab w:val="right" w:pos="4176"/>
      </w:tabs>
      <w:ind w:left="568" w:hanging="284"/>
    </w:pPr>
    <w:rPr>
      <w:rFonts w:ascii="Garamond" w:hAnsi="Garamond"/>
    </w:rPr>
  </w:style>
  <w:style w:type="paragraph" w:customStyle="1" w:styleId="Byline">
    <w:name w:val="Byline"/>
    <w:rsid w:val="00816E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E7E"/>
    <w:pPr>
      <w:tabs>
        <w:tab w:val="clear" w:pos="3600"/>
        <w:tab w:val="clear" w:pos="3958"/>
      </w:tabs>
      <w:jc w:val="right"/>
    </w:pPr>
  </w:style>
  <w:style w:type="paragraph" w:styleId="Caption">
    <w:name w:val="caption"/>
    <w:basedOn w:val="BodyText"/>
    <w:next w:val="Normal"/>
    <w:qFormat/>
    <w:rsid w:val="00816E7E"/>
    <w:pPr>
      <w:framePr w:w="2268" w:hSpace="181" w:vSpace="181" w:wrap="around" w:vAnchor="text" w:hAnchor="page" w:x="1135" w:y="285" w:anchorLock="1"/>
    </w:pPr>
    <w:rPr>
      <w:i/>
    </w:rPr>
  </w:style>
  <w:style w:type="paragraph" w:customStyle="1" w:styleId="MiniTOCTitle">
    <w:name w:val="MiniTOCTitle"/>
    <w:basedOn w:val="Heading4"/>
    <w:rsid w:val="00816E7E"/>
    <w:pPr>
      <w:spacing w:before="240"/>
      <w:outlineLvl w:val="9"/>
    </w:pPr>
    <w:rPr>
      <w:noProof/>
      <w:sz w:val="24"/>
    </w:rPr>
  </w:style>
  <w:style w:type="paragraph" w:customStyle="1" w:styleId="MiniTOCItem">
    <w:name w:val="MiniTOCItem"/>
    <w:basedOn w:val="ListBullet"/>
    <w:rsid w:val="00816E7E"/>
    <w:pPr>
      <w:numPr>
        <w:numId w:val="0"/>
      </w:numPr>
      <w:tabs>
        <w:tab w:val="right" w:leader="dot" w:pos="6521"/>
      </w:tabs>
      <w:spacing w:before="0" w:after="0"/>
    </w:pPr>
  </w:style>
  <w:style w:type="paragraph" w:customStyle="1" w:styleId="TOFTitle">
    <w:name w:val="TOFTitle"/>
    <w:basedOn w:val="TOCTitle"/>
    <w:rsid w:val="00816E7E"/>
  </w:style>
  <w:style w:type="paragraph" w:styleId="TableofFigures">
    <w:name w:val="table of figures"/>
    <w:basedOn w:val="Normal"/>
    <w:next w:val="Normal"/>
    <w:semiHidden/>
    <w:rsid w:val="00816E7E"/>
    <w:pPr>
      <w:tabs>
        <w:tab w:val="right" w:leader="dot" w:pos="9072"/>
      </w:tabs>
      <w:ind w:left="970" w:hanging="403"/>
    </w:pPr>
    <w:rPr>
      <w:rFonts w:ascii="Times New Roman" w:hAnsi="Times New Roman"/>
      <w:b/>
    </w:rPr>
  </w:style>
  <w:style w:type="paragraph" w:styleId="ListNumber">
    <w:name w:val="List Number"/>
    <w:basedOn w:val="List"/>
    <w:rsid w:val="00816E7E"/>
    <w:pPr>
      <w:numPr>
        <w:numId w:val="11"/>
      </w:numPr>
    </w:pPr>
  </w:style>
  <w:style w:type="character" w:customStyle="1" w:styleId="WingdingSymbols">
    <w:name w:val="Wingding Symbols"/>
    <w:rsid w:val="00816E7E"/>
    <w:rPr>
      <w:rFonts w:ascii="Wingdings" w:hAnsi="Wingdings"/>
    </w:rPr>
  </w:style>
  <w:style w:type="paragraph" w:customStyle="1" w:styleId="TableHeading">
    <w:name w:val="Table Heading"/>
    <w:basedOn w:val="HeadingBase"/>
    <w:rsid w:val="00816E7E"/>
    <w:pPr>
      <w:keepLines/>
      <w:pBdr>
        <w:bottom w:val="single" w:sz="6" w:space="1" w:color="918585"/>
      </w:pBdr>
      <w:spacing w:before="240"/>
    </w:pPr>
  </w:style>
  <w:style w:type="character" w:customStyle="1" w:styleId="HotSpot">
    <w:name w:val="HotSpot"/>
    <w:rsid w:val="00816E7E"/>
    <w:rPr>
      <w:color w:val="0033CC"/>
      <w:u w:val="none"/>
    </w:rPr>
  </w:style>
  <w:style w:type="paragraph" w:customStyle="1" w:styleId="BodyTextRight">
    <w:name w:val="Body Text Right"/>
    <w:basedOn w:val="BodyText"/>
    <w:rsid w:val="00816E7E"/>
    <w:pPr>
      <w:spacing w:before="0" w:after="0"/>
      <w:jc w:val="right"/>
    </w:pPr>
  </w:style>
  <w:style w:type="paragraph" w:styleId="Index3">
    <w:name w:val="index 3"/>
    <w:basedOn w:val="ListNumber2"/>
    <w:next w:val="Normal"/>
    <w:semiHidden/>
    <w:rsid w:val="00816E7E"/>
    <w:pPr>
      <w:numPr>
        <w:numId w:val="0"/>
      </w:numPr>
      <w:tabs>
        <w:tab w:val="right" w:leader="dot" w:pos="4176"/>
      </w:tabs>
    </w:pPr>
  </w:style>
  <w:style w:type="paragraph" w:styleId="ListNumber2">
    <w:name w:val="List Number 2"/>
    <w:basedOn w:val="List2"/>
    <w:rsid w:val="00816E7E"/>
    <w:pPr>
      <w:numPr>
        <w:numId w:val="10"/>
      </w:numPr>
      <w:tabs>
        <w:tab w:val="clear" w:pos="1060"/>
      </w:tabs>
    </w:pPr>
  </w:style>
  <w:style w:type="paragraph" w:customStyle="1" w:styleId="MarginNote">
    <w:name w:val="Margin Note"/>
    <w:basedOn w:val="BodyText"/>
    <w:rsid w:val="00816E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E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E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E7E"/>
    <w:rPr>
      <w:sz w:val="32"/>
    </w:rPr>
  </w:style>
  <w:style w:type="paragraph" w:customStyle="1" w:styleId="HeadingProcedure">
    <w:name w:val="Heading Procedure"/>
    <w:basedOn w:val="HeadingBase"/>
    <w:next w:val="Normal"/>
    <w:rsid w:val="00816E7E"/>
    <w:pPr>
      <w:tabs>
        <w:tab w:val="left" w:pos="0"/>
      </w:tabs>
      <w:spacing w:before="120" w:after="60"/>
    </w:pPr>
    <w:rPr>
      <w:i/>
      <w:color w:val="918585"/>
      <w:sz w:val="22"/>
    </w:rPr>
  </w:style>
  <w:style w:type="paragraph" w:customStyle="1" w:styleId="TableBodyText">
    <w:name w:val="Table Body Text"/>
    <w:basedOn w:val="BodyText"/>
    <w:rsid w:val="00816E7E"/>
    <w:pPr>
      <w:spacing w:before="60" w:after="60"/>
    </w:pPr>
  </w:style>
  <w:style w:type="paragraph" w:styleId="ListContinue">
    <w:name w:val="List Continue"/>
    <w:basedOn w:val="List"/>
    <w:rsid w:val="00816E7E"/>
    <w:pPr>
      <w:ind w:firstLine="0"/>
    </w:pPr>
  </w:style>
  <w:style w:type="paragraph" w:customStyle="1" w:styleId="ListNote">
    <w:name w:val="List Note"/>
    <w:basedOn w:val="List"/>
    <w:rsid w:val="00816E7E"/>
    <w:pPr>
      <w:pBdr>
        <w:top w:val="single" w:sz="6" w:space="2" w:color="918585"/>
        <w:bottom w:val="single" w:sz="6" w:space="2" w:color="918585"/>
      </w:pBdr>
      <w:tabs>
        <w:tab w:val="left" w:pos="1021"/>
      </w:tabs>
      <w:ind w:firstLine="0"/>
    </w:pPr>
  </w:style>
  <w:style w:type="paragraph" w:customStyle="1" w:styleId="Warning">
    <w:name w:val="Warning"/>
    <w:basedOn w:val="BodyText"/>
    <w:rsid w:val="00816E7E"/>
    <w:pPr>
      <w:shd w:val="clear" w:color="auto" w:fill="D9D9D9"/>
      <w:tabs>
        <w:tab w:val="left" w:pos="992"/>
      </w:tabs>
      <w:ind w:left="119" w:right="119"/>
    </w:pPr>
    <w:rPr>
      <w:sz w:val="20"/>
    </w:rPr>
  </w:style>
  <w:style w:type="paragraph" w:customStyle="1" w:styleId="MarginIcons">
    <w:name w:val="Margin Icons"/>
    <w:basedOn w:val="BodyText"/>
    <w:rsid w:val="00816E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E7E"/>
    <w:rPr>
      <w:rFonts w:ascii="Courier New" w:hAnsi="Courier New"/>
    </w:rPr>
  </w:style>
  <w:style w:type="paragraph" w:customStyle="1" w:styleId="NoteBullet">
    <w:name w:val="Note Bullet"/>
    <w:basedOn w:val="Note"/>
    <w:rsid w:val="00816E7E"/>
    <w:pPr>
      <w:tabs>
        <w:tab w:val="clear" w:pos="680"/>
      </w:tabs>
      <w:spacing w:before="60" w:after="60"/>
    </w:pPr>
  </w:style>
  <w:style w:type="paragraph" w:customStyle="1" w:styleId="SubHeading2">
    <w:name w:val="SubHeading2"/>
    <w:basedOn w:val="HeadingBase"/>
    <w:rsid w:val="00816E7E"/>
    <w:pPr>
      <w:spacing w:before="240" w:after="60"/>
    </w:pPr>
    <w:rPr>
      <w:sz w:val="20"/>
    </w:rPr>
  </w:style>
  <w:style w:type="paragraph" w:customStyle="1" w:styleId="SubHeading1">
    <w:name w:val="SubHeading1"/>
    <w:basedOn w:val="HeadingBase"/>
    <w:rsid w:val="00816E7E"/>
    <w:pPr>
      <w:spacing w:before="240" w:after="60"/>
    </w:pPr>
    <w:rPr>
      <w:color w:val="918585"/>
      <w:sz w:val="22"/>
    </w:rPr>
  </w:style>
  <w:style w:type="paragraph" w:customStyle="1" w:styleId="SideHeading">
    <w:name w:val="Side Heading"/>
    <w:basedOn w:val="HeadingBase"/>
    <w:rsid w:val="00816E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E7E"/>
    <w:pPr>
      <w:numPr>
        <w:numId w:val="12"/>
      </w:numPr>
    </w:pPr>
  </w:style>
  <w:style w:type="paragraph" w:styleId="PlainText">
    <w:name w:val="Plain Text"/>
    <w:basedOn w:val="Normal"/>
    <w:link w:val="PlainTextChar"/>
    <w:rsid w:val="00816E7E"/>
    <w:rPr>
      <w:sz w:val="20"/>
    </w:rPr>
  </w:style>
  <w:style w:type="character" w:customStyle="1" w:styleId="PlainTextChar">
    <w:name w:val="Plain Text Char"/>
    <w:basedOn w:val="DefaultParagraphFont"/>
    <w:link w:val="PlainText"/>
    <w:rsid w:val="00816E7E"/>
    <w:rPr>
      <w:rFonts w:ascii="Courier New" w:eastAsia="Times New Roman" w:hAnsi="Courier New" w:cs="Times New Roman"/>
      <w:sz w:val="20"/>
      <w:szCs w:val="20"/>
      <w:lang w:eastAsia="en-US"/>
    </w:rPr>
  </w:style>
  <w:style w:type="character" w:customStyle="1" w:styleId="MenuOption">
    <w:name w:val="Menu Option"/>
    <w:basedOn w:val="DefaultParagraphFont"/>
    <w:rsid w:val="00816E7E"/>
    <w:rPr>
      <w:b/>
      <w:smallCaps/>
    </w:rPr>
  </w:style>
  <w:style w:type="paragraph" w:customStyle="1" w:styleId="TableListNumber">
    <w:name w:val="Table List Number"/>
    <w:basedOn w:val="ListNumber"/>
    <w:rsid w:val="00816E7E"/>
    <w:pPr>
      <w:numPr>
        <w:numId w:val="0"/>
      </w:numPr>
    </w:pPr>
  </w:style>
  <w:style w:type="paragraph" w:styleId="TOC4">
    <w:name w:val="toc 4"/>
    <w:basedOn w:val="TOCBase"/>
    <w:next w:val="Normal"/>
    <w:semiHidden/>
    <w:rsid w:val="00816E7E"/>
    <w:pPr>
      <w:tabs>
        <w:tab w:val="right" w:leader="dot" w:pos="9071"/>
      </w:tabs>
      <w:ind w:left="1701"/>
    </w:pPr>
  </w:style>
  <w:style w:type="paragraph" w:customStyle="1" w:styleId="ListAlpha">
    <w:name w:val="List Alpha"/>
    <w:basedOn w:val="List"/>
    <w:rsid w:val="00816E7E"/>
    <w:pPr>
      <w:numPr>
        <w:numId w:val="9"/>
      </w:numPr>
    </w:pPr>
  </w:style>
  <w:style w:type="paragraph" w:customStyle="1" w:styleId="ListAlpha2">
    <w:name w:val="List Alpha 2"/>
    <w:basedOn w:val="List2"/>
    <w:rsid w:val="00816E7E"/>
    <w:pPr>
      <w:numPr>
        <w:numId w:val="8"/>
      </w:numPr>
    </w:pPr>
  </w:style>
  <w:style w:type="paragraph" w:styleId="List2">
    <w:name w:val="List 2"/>
    <w:basedOn w:val="BodyText"/>
    <w:rsid w:val="00816E7E"/>
    <w:pPr>
      <w:tabs>
        <w:tab w:val="left" w:pos="680"/>
      </w:tabs>
      <w:spacing w:before="60" w:after="60"/>
      <w:ind w:left="680" w:hanging="340"/>
    </w:pPr>
  </w:style>
  <w:style w:type="paragraph" w:styleId="List3">
    <w:name w:val="List 3"/>
    <w:basedOn w:val="BodyText"/>
    <w:rsid w:val="00816E7E"/>
    <w:pPr>
      <w:tabs>
        <w:tab w:val="left" w:pos="1021"/>
      </w:tabs>
      <w:spacing w:before="60" w:after="60"/>
      <w:ind w:left="1020" w:hanging="340"/>
    </w:pPr>
  </w:style>
  <w:style w:type="paragraph" w:styleId="List4">
    <w:name w:val="List 4"/>
    <w:basedOn w:val="BodyText"/>
    <w:rsid w:val="00816E7E"/>
    <w:pPr>
      <w:tabs>
        <w:tab w:val="left" w:pos="1361"/>
      </w:tabs>
      <w:spacing w:before="60" w:after="60"/>
      <w:ind w:left="1361" w:hanging="340"/>
    </w:pPr>
  </w:style>
  <w:style w:type="paragraph" w:styleId="List5">
    <w:name w:val="List 5"/>
    <w:basedOn w:val="BodyText"/>
    <w:rsid w:val="00816E7E"/>
    <w:pPr>
      <w:tabs>
        <w:tab w:val="left" w:pos="1701"/>
      </w:tabs>
      <w:spacing w:before="60" w:after="60"/>
      <w:ind w:left="1701" w:hanging="340"/>
    </w:pPr>
  </w:style>
  <w:style w:type="paragraph" w:styleId="ListBullet3">
    <w:name w:val="List Bullet 3"/>
    <w:basedOn w:val="List3"/>
    <w:rsid w:val="00816E7E"/>
    <w:pPr>
      <w:numPr>
        <w:numId w:val="15"/>
      </w:numPr>
      <w:tabs>
        <w:tab w:val="clear" w:pos="1021"/>
      </w:tabs>
      <w:ind w:left="1037" w:hanging="357"/>
    </w:pPr>
  </w:style>
  <w:style w:type="paragraph" w:styleId="ListBullet4">
    <w:name w:val="List Bullet 4"/>
    <w:basedOn w:val="List4"/>
    <w:rsid w:val="00816E7E"/>
    <w:pPr>
      <w:numPr>
        <w:numId w:val="3"/>
      </w:numPr>
    </w:pPr>
  </w:style>
  <w:style w:type="paragraph" w:styleId="ListBullet5">
    <w:name w:val="List Bullet 5"/>
    <w:basedOn w:val="List5"/>
    <w:rsid w:val="00816E7E"/>
    <w:pPr>
      <w:numPr>
        <w:numId w:val="4"/>
      </w:numPr>
    </w:pPr>
  </w:style>
  <w:style w:type="paragraph" w:styleId="ListContinue2">
    <w:name w:val="List Continue 2"/>
    <w:basedOn w:val="List2"/>
    <w:rsid w:val="00816E7E"/>
    <w:pPr>
      <w:ind w:firstLine="0"/>
    </w:pPr>
  </w:style>
  <w:style w:type="paragraph" w:styleId="ListContinue3">
    <w:name w:val="List Continue 3"/>
    <w:basedOn w:val="List3"/>
    <w:rsid w:val="00816E7E"/>
    <w:pPr>
      <w:ind w:left="1021" w:firstLine="0"/>
    </w:pPr>
  </w:style>
  <w:style w:type="paragraph" w:styleId="ListContinue4">
    <w:name w:val="List Continue 4"/>
    <w:basedOn w:val="List4"/>
    <w:rsid w:val="00816E7E"/>
    <w:pPr>
      <w:ind w:firstLine="0"/>
    </w:pPr>
  </w:style>
  <w:style w:type="paragraph" w:styleId="ListContinue5">
    <w:name w:val="List Continue 5"/>
    <w:basedOn w:val="List5"/>
    <w:rsid w:val="00816E7E"/>
    <w:pPr>
      <w:ind w:firstLine="0"/>
    </w:pPr>
  </w:style>
  <w:style w:type="paragraph" w:styleId="ListNumber3">
    <w:name w:val="List Number 3"/>
    <w:basedOn w:val="List3"/>
    <w:rsid w:val="00816E7E"/>
    <w:pPr>
      <w:numPr>
        <w:numId w:val="5"/>
      </w:numPr>
    </w:pPr>
  </w:style>
  <w:style w:type="paragraph" w:styleId="ListNumber4">
    <w:name w:val="List Number 4"/>
    <w:basedOn w:val="List4"/>
    <w:rsid w:val="00816E7E"/>
    <w:pPr>
      <w:numPr>
        <w:numId w:val="6"/>
      </w:numPr>
    </w:pPr>
  </w:style>
  <w:style w:type="paragraph" w:styleId="ListNumber5">
    <w:name w:val="List Number 5"/>
    <w:basedOn w:val="List5"/>
    <w:rsid w:val="00816E7E"/>
    <w:pPr>
      <w:numPr>
        <w:numId w:val="7"/>
      </w:numPr>
    </w:pPr>
  </w:style>
  <w:style w:type="paragraph" w:styleId="BlockText">
    <w:name w:val="Block Text"/>
    <w:basedOn w:val="Normal"/>
    <w:rsid w:val="00816E7E"/>
    <w:pPr>
      <w:spacing w:after="120"/>
      <w:ind w:left="1440" w:right="1440"/>
    </w:pPr>
  </w:style>
  <w:style w:type="character" w:customStyle="1" w:styleId="Subscript">
    <w:name w:val="Subscript"/>
    <w:basedOn w:val="DefaultParagraphFont"/>
    <w:rsid w:val="00816E7E"/>
    <w:rPr>
      <w:sz w:val="16"/>
      <w:vertAlign w:val="subscript"/>
    </w:rPr>
  </w:style>
  <w:style w:type="character" w:customStyle="1" w:styleId="Superscript">
    <w:name w:val="Superscript"/>
    <w:basedOn w:val="DefaultParagraphFont"/>
    <w:rsid w:val="00816E7E"/>
    <w:rPr>
      <w:sz w:val="16"/>
      <w:vertAlign w:val="superscript"/>
    </w:rPr>
  </w:style>
  <w:style w:type="character" w:customStyle="1" w:styleId="Symbols">
    <w:name w:val="Symbols"/>
    <w:basedOn w:val="DefaultParagraphFont"/>
    <w:rsid w:val="00816E7E"/>
    <w:rPr>
      <w:rFonts w:ascii="Symbol" w:hAnsi="Symbol"/>
    </w:rPr>
  </w:style>
  <w:style w:type="character" w:customStyle="1" w:styleId="MenuOptions">
    <w:name w:val="Menu Options"/>
    <w:basedOn w:val="DefaultParagraphFont"/>
    <w:rsid w:val="00816E7E"/>
    <w:rPr>
      <w:rFonts w:ascii="Arial Narrow" w:hAnsi="Arial Narrow"/>
      <w:smallCaps/>
    </w:rPr>
  </w:style>
  <w:style w:type="character" w:customStyle="1" w:styleId="Buttons">
    <w:name w:val="Buttons"/>
    <w:basedOn w:val="DefaultParagraphFont"/>
    <w:rsid w:val="00816E7E"/>
    <w:rPr>
      <w:b/>
    </w:rPr>
  </w:style>
  <w:style w:type="character" w:customStyle="1" w:styleId="Underlined">
    <w:name w:val="Underlined"/>
    <w:basedOn w:val="DefaultParagraphFont"/>
    <w:rsid w:val="00816E7E"/>
    <w:rPr>
      <w:u w:val="single"/>
    </w:rPr>
  </w:style>
  <w:style w:type="paragraph" w:customStyle="1" w:styleId="TableBodyTextRight">
    <w:name w:val="Table Body Text Right"/>
    <w:basedOn w:val="TableBodyText"/>
    <w:rsid w:val="00816E7E"/>
    <w:pPr>
      <w:widowControl w:val="0"/>
      <w:autoSpaceDE w:val="0"/>
      <w:autoSpaceDN w:val="0"/>
      <w:adjustRightInd w:val="0"/>
      <w:jc w:val="right"/>
    </w:pPr>
    <w:rPr>
      <w:rFonts w:cs="Arial"/>
      <w:szCs w:val="18"/>
    </w:rPr>
  </w:style>
  <w:style w:type="paragraph" w:customStyle="1" w:styleId="CopyrightText">
    <w:name w:val="Copyright Text"/>
    <w:basedOn w:val="BodyText"/>
    <w:rsid w:val="00816E7E"/>
    <w:rPr>
      <w:sz w:val="18"/>
    </w:rPr>
  </w:style>
  <w:style w:type="paragraph" w:customStyle="1" w:styleId="BodySmallRight">
    <w:name w:val="Body Small Right"/>
    <w:basedOn w:val="BodyTextRight"/>
    <w:rsid w:val="00816E7E"/>
    <w:rPr>
      <w:sz w:val="18"/>
      <w:szCs w:val="18"/>
    </w:rPr>
  </w:style>
  <w:style w:type="paragraph" w:customStyle="1" w:styleId="MarginEdition">
    <w:name w:val="Margin Edition"/>
    <w:basedOn w:val="MarginNote"/>
    <w:rsid w:val="00816E7E"/>
    <w:pPr>
      <w:spacing w:before="0" w:after="0"/>
    </w:pPr>
    <w:rPr>
      <w:rFonts w:ascii="Times New Roman" w:hAnsi="Times New Roman"/>
      <w:color w:val="999999"/>
    </w:rPr>
  </w:style>
  <w:style w:type="paragraph" w:customStyle="1" w:styleId="Spacer">
    <w:name w:val="Spacer"/>
    <w:basedOn w:val="Normal"/>
    <w:rsid w:val="00816E7E"/>
    <w:rPr>
      <w:sz w:val="2"/>
      <w:szCs w:val="2"/>
    </w:rPr>
  </w:style>
  <w:style w:type="character" w:customStyle="1" w:styleId="Small">
    <w:name w:val="Small"/>
    <w:basedOn w:val="DefaultParagraphFont"/>
    <w:rsid w:val="00816E7E"/>
    <w:rPr>
      <w:sz w:val="16"/>
    </w:rPr>
  </w:style>
  <w:style w:type="paragraph" w:customStyle="1" w:styleId="WideTable">
    <w:name w:val="Wide Table"/>
    <w:basedOn w:val="Normal"/>
    <w:rsid w:val="00816E7E"/>
    <w:pPr>
      <w:ind w:left="-1418"/>
    </w:pPr>
    <w:rPr>
      <w:sz w:val="2"/>
      <w:szCs w:val="2"/>
    </w:rPr>
  </w:style>
  <w:style w:type="character" w:styleId="PageNumber">
    <w:name w:val="page number"/>
    <w:basedOn w:val="DefaultParagraphFont"/>
    <w:rsid w:val="00816E7E"/>
  </w:style>
  <w:style w:type="paragraph" w:styleId="Quote">
    <w:name w:val="Quote"/>
    <w:basedOn w:val="Heading1"/>
    <w:link w:val="QuoteChar"/>
    <w:qFormat/>
    <w:rsid w:val="00816E7E"/>
    <w:rPr>
      <w:b w:val="0"/>
      <w:sz w:val="72"/>
      <w:szCs w:val="72"/>
      <w:lang w:val="en-NZ"/>
    </w:rPr>
  </w:style>
  <w:style w:type="character" w:customStyle="1" w:styleId="QuoteChar">
    <w:name w:val="Quote Char"/>
    <w:basedOn w:val="DefaultParagraphFont"/>
    <w:link w:val="Quote"/>
    <w:rsid w:val="00816E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E7E"/>
    <w:pPr>
      <w:pageBreakBefore/>
    </w:pPr>
  </w:style>
  <w:style w:type="paragraph" w:customStyle="1" w:styleId="Border">
    <w:name w:val="Border"/>
    <w:basedOn w:val="Normal"/>
    <w:qFormat/>
    <w:rsid w:val="00816E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E7E"/>
    <w:rPr>
      <w:b/>
      <w:bCs/>
      <w:i/>
      <w:iCs/>
      <w:color w:val="auto"/>
    </w:rPr>
  </w:style>
  <w:style w:type="paragraph" w:styleId="IntenseQuote">
    <w:name w:val="Intense Quote"/>
    <w:basedOn w:val="Normal"/>
    <w:next w:val="Normal"/>
    <w:link w:val="IntenseQuoteChar"/>
    <w:uiPriority w:val="30"/>
    <w:qFormat/>
    <w:rsid w:val="00816E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E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E7E"/>
    <w:rPr>
      <w:smallCaps/>
      <w:color w:val="auto"/>
      <w:u w:val="single"/>
    </w:rPr>
  </w:style>
  <w:style w:type="character" w:styleId="IntenseReference">
    <w:name w:val="Intense Reference"/>
    <w:basedOn w:val="DefaultParagraphFont"/>
    <w:uiPriority w:val="32"/>
    <w:qFormat/>
    <w:rsid w:val="00816E7E"/>
    <w:rPr>
      <w:b/>
      <w:bCs/>
      <w:smallCaps/>
      <w:color w:val="auto"/>
      <w:spacing w:val="5"/>
      <w:u w:val="single"/>
    </w:rPr>
  </w:style>
  <w:style w:type="paragraph" w:customStyle="1" w:styleId="2ColumnHeading">
    <w:name w:val="2Column Heading"/>
    <w:basedOn w:val="BodyText"/>
    <w:qFormat/>
    <w:rsid w:val="00816E7E"/>
    <w:pPr>
      <w:spacing w:after="60"/>
      <w:ind w:left="-2268"/>
    </w:pPr>
    <w:rPr>
      <w:b/>
    </w:rPr>
  </w:style>
  <w:style w:type="paragraph" w:customStyle="1" w:styleId="Heading1TOC">
    <w:name w:val="Heading1 TOC"/>
    <w:basedOn w:val="Normal"/>
    <w:qFormat/>
    <w:rsid w:val="00816E7E"/>
    <w:pPr>
      <w:spacing w:before="240" w:after="120"/>
    </w:pPr>
    <w:rPr>
      <w:rFonts w:ascii="Times New Roman" w:hAnsi="Times New Roman"/>
      <w:b/>
      <w:sz w:val="32"/>
    </w:rPr>
  </w:style>
  <w:style w:type="paragraph" w:customStyle="1" w:styleId="Heading2TOC">
    <w:name w:val="Heading2 TOC"/>
    <w:basedOn w:val="Normal"/>
    <w:qFormat/>
    <w:rsid w:val="00816E7E"/>
    <w:pPr>
      <w:spacing w:before="240" w:after="60"/>
    </w:pPr>
    <w:rPr>
      <w:rFonts w:ascii="Times New Roman" w:hAnsi="Times New Roman"/>
      <w:b/>
      <w:sz w:val="28"/>
    </w:rPr>
  </w:style>
  <w:style w:type="paragraph" w:styleId="BalloonText">
    <w:name w:val="Balloon Text"/>
    <w:basedOn w:val="Normal"/>
    <w:link w:val="BalloonTextChar"/>
    <w:rsid w:val="00816E7E"/>
    <w:rPr>
      <w:rFonts w:ascii="Tahoma" w:hAnsi="Tahoma" w:cs="Tahoma"/>
      <w:sz w:val="16"/>
      <w:szCs w:val="16"/>
    </w:rPr>
  </w:style>
  <w:style w:type="character" w:customStyle="1" w:styleId="BalloonTextChar">
    <w:name w:val="Balloon Text Char"/>
    <w:basedOn w:val="DefaultParagraphFont"/>
    <w:link w:val="BalloonText"/>
    <w:rsid w:val="00816E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E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E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E7E"/>
    <w:rPr>
      <w:b/>
      <w:color w:val="660033"/>
      <w:spacing w:val="0"/>
    </w:rPr>
  </w:style>
  <w:style w:type="paragraph" w:customStyle="1" w:styleId="Nameditemlist">
    <w:name w:val="Named item list"/>
    <w:basedOn w:val="BodyText"/>
    <w:qFormat/>
    <w:rsid w:val="00816E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7496</Characters>
  <Application>Microsoft Office Word</Application>
  <DocSecurity>0</DocSecurity>
  <Lines>236</Lines>
  <Paragraphs>141</Paragraphs>
  <ScaleCrop>false</ScaleCrop>
  <Company>Author-it Software Corporation Ltd.</Company>
  <LinksUpToDate>false</LinksUpToDate>
  <CharactersWithSpaces>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PSPBORD405A Develop operational effectiveness of detector dog teams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2012-11-01T17:22:00Z</dcterms:created>
  <dcterms:modified xsi:type="dcterms:W3CDTF">2012-11-01T17:22:00Z</dcterms:modified>
</cp:coreProperties>
</file>