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7FEB" w:rsidP="00DC7FEB">
      <w:pPr>
        <w:pStyle w:val="Title"/>
      </w:pPr>
      <w:bookmarkStart w:id="0" w:name="_GoBack"/>
      <w:bookmarkEnd w:id="0"/>
      <w:r>
        <w:fldChar w:fldCharType="begin"/>
      </w:r>
      <w:r>
        <w:instrText xml:space="preserve"> TITLE   \* MERGEFORMAT </w:instrText>
      </w:r>
      <w:r>
        <w:fldChar w:fldCharType="separate"/>
      </w:r>
      <w:r>
        <w:t>PSPBORD403A Review operational schedules</w:t>
      </w:r>
      <w:r>
        <w:fldChar w:fldCharType="end"/>
      </w:r>
    </w:p>
    <w:p w:rsidR="00DC7FEB" w:rsidP="00DC7FEB">
      <w:pPr>
        <w:pStyle w:val="Version"/>
        <w:sectPr w:rsidSect="001038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10382B" w:rsidP="0010382B">
      <w:pPr>
        <w:pStyle w:val="SuperHeading"/>
      </w:pPr>
      <w:r w:rsidRPr="0010382B">
        <w:t>PSPBORD403A Review operational schedules</w:t>
      </w:r>
    </w:p>
    <w:p w:rsidR="00000000" w:rsidRPr="0010382B" w:rsidP="0010382B">
      <w:pPr>
        <w:pStyle w:val="SuperHeading"/>
      </w:pPr>
    </w:p>
    <w:p w:rsidR="00000000" w:rsidRPr="0010382B" w:rsidP="0010382B">
      <w:pPr>
        <w:pStyle w:val="Heading1"/>
      </w:pPr>
      <w:bookmarkStart w:id="1" w:name="O_494359"/>
      <w:bookmarkEnd w:id="1"/>
      <w:r w:rsidRPr="0010382B">
        <w:t>Modification History</w:t>
      </w:r>
    </w:p>
    <w:tbl>
      <w:tblPr>
        <w:tblW w:w="0" w:type="auto"/>
        <w:tblLayout w:type="fixed"/>
        <w:tblCellMar>
          <w:left w:w="62" w:type="dxa"/>
          <w:right w:w="62" w:type="dxa"/>
        </w:tblCellMar>
        <w:tblLook w:val="0000"/>
      </w:tblPr>
      <w:tblGrid>
        <w:gridCol w:w="3052"/>
        <w:gridCol w:w="3052"/>
        <w:gridCol w:w="3052"/>
      </w:tblGrid>
      <w:tr w:rsidTr="00DC7FE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82B" w:rsidP="0010382B">
            <w:pPr>
              <w:pStyle w:val="BodyText"/>
            </w:pPr>
            <w:r w:rsidRPr="0010382B">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82B" w:rsidP="0010382B">
            <w:pPr>
              <w:pStyle w:val="BodyText"/>
            </w:pPr>
            <w:r w:rsidRPr="0010382B">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82B">
            <w:pPr>
              <w:pStyle w:val="BodyText"/>
              <w:rPr>
                <w:lang w:val="en-NZ"/>
              </w:rPr>
            </w:pPr>
            <w:r w:rsidRPr="0010382B">
              <w:rPr>
                <w:rStyle w:val="SpecialBold"/>
              </w:rPr>
              <w:t>Comments</w:t>
            </w:r>
          </w:p>
        </w:tc>
      </w:tr>
      <w:tr w:rsidTr="00DC7FE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82B">
            <w:pPr>
              <w:pStyle w:val="BodyText"/>
              <w:rPr>
                <w:lang w:val="en-NZ"/>
              </w:rPr>
            </w:pPr>
            <w:r w:rsidRPr="0010382B">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82B">
            <w:pPr>
              <w:pStyle w:val="BodyText"/>
              <w:rPr>
                <w:lang w:val="en-NZ"/>
              </w:rPr>
            </w:pPr>
            <w:r w:rsidRPr="0010382B">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82B">
            <w:pPr>
              <w:pStyle w:val="BodyText"/>
              <w:rPr>
                <w:lang w:val="en-NZ"/>
              </w:rPr>
            </w:pPr>
            <w:r w:rsidRPr="0010382B">
              <w:t xml:space="preserve">Unit descriptor edited. </w:t>
            </w:r>
          </w:p>
        </w:tc>
      </w:tr>
      <w:tr w:rsidTr="00DC7FE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82B">
            <w:pPr>
              <w:pStyle w:val="BodyText"/>
              <w:rPr>
                <w:lang w:val="en-NZ"/>
              </w:rPr>
            </w:pPr>
            <w:r w:rsidRPr="0010382B">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82B">
            <w:pPr>
              <w:pStyle w:val="BodyText"/>
              <w:rPr>
                <w:lang w:val="en-NZ"/>
              </w:rPr>
            </w:pPr>
            <w:r w:rsidRPr="0010382B">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82B">
            <w:pPr>
              <w:pStyle w:val="BodyText"/>
              <w:rPr>
                <w:lang w:val="en-NZ"/>
              </w:rPr>
            </w:pPr>
            <w:r w:rsidRPr="0010382B">
              <w:t>Layout adjusted. No changes to content.</w:t>
            </w:r>
          </w:p>
        </w:tc>
      </w:tr>
      <w:tr w:rsidTr="00DC7FE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82B">
            <w:pPr>
              <w:pStyle w:val="BodyText"/>
              <w:rPr>
                <w:lang w:val="en-NZ"/>
              </w:rPr>
            </w:pPr>
            <w:r w:rsidRPr="0010382B">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82B">
            <w:pPr>
              <w:pStyle w:val="BodyText"/>
              <w:rPr>
                <w:lang w:val="en-NZ"/>
              </w:rPr>
            </w:pPr>
            <w:r w:rsidRPr="0010382B">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82B" w:rsidP="0010382B">
            <w:pPr>
              <w:pStyle w:val="BodyText"/>
            </w:pPr>
            <w:r w:rsidRPr="0010382B">
              <w:t>Primary release.</w:t>
            </w:r>
          </w:p>
        </w:tc>
      </w:tr>
    </w:tbl>
    <w:p w:rsidR="00DC7FEB" w:rsidP="0010382B">
      <w:pPr>
        <w:pStyle w:val="BodyText"/>
      </w:pPr>
    </w:p>
    <w:p w:rsidR="00DC7FEB" w:rsidP="0010382B">
      <w:pPr>
        <w:pStyle w:val="BodyText"/>
      </w:pPr>
    </w:p>
    <w:p w:rsidR="00000000" w:rsidRPr="0010382B" w:rsidP="0010382B">
      <w:pPr>
        <w:pStyle w:val="Heading1"/>
      </w:pPr>
      <w:bookmarkStart w:id="2" w:name="O_494365"/>
      <w:bookmarkEnd w:id="2"/>
      <w:r w:rsidRPr="0010382B">
        <w:t>Unit Descriptor</w:t>
      </w:r>
    </w:p>
    <w:p w:rsidR="00000000" w:rsidRPr="0010382B" w:rsidP="0010382B">
      <w:pPr>
        <w:pStyle w:val="BodyText"/>
      </w:pPr>
      <w:r w:rsidRPr="0010382B">
        <w:t xml:space="preserve">This unit covers the skills and knowledge required to review flight schedules </w:t>
      </w:r>
      <w:r w:rsidRPr="0010382B">
        <w:t>against the strategic long-term flight plan and immediate timeframe requirements. It includes reviewing operational flight schedules, confirming operations, monitoring weekly flying program, planning information collection, briefing management, assisting t</w:t>
      </w:r>
      <w:r w:rsidRPr="0010382B">
        <w:t>actical operations, and assessing crew and aircraft readiness for operation.</w:t>
      </w:r>
    </w:p>
    <w:p w:rsidR="00000000" w:rsidRPr="0010382B" w:rsidP="0010382B">
      <w:pPr>
        <w:pStyle w:val="BodyText"/>
      </w:pPr>
      <w:r w:rsidRPr="0010382B">
        <w:t>In practice, reviewing operational schedules may overlap with other generalist and specialist public sector work activities such as acting ethically, complying with legislation, a</w:t>
      </w:r>
      <w:r w:rsidRPr="0010382B">
        <w:t>pplying government processes, using resources, developing work plans, gathering information, etc.</w:t>
      </w:r>
    </w:p>
    <w:p w:rsidR="00000000" w:rsidRPr="0010382B" w:rsidP="0010382B">
      <w:pPr>
        <w:pStyle w:val="BodyText"/>
      </w:pPr>
      <w:r w:rsidRPr="0010382B">
        <w:t>No licensing, legislative, regulatory or certification requirements apply to this unit at the time of publication</w:t>
      </w:r>
    </w:p>
    <w:p w:rsidR="00000000" w:rsidRPr="0010382B" w:rsidP="0010382B">
      <w:pPr>
        <w:pStyle w:val="AllowPageBreak"/>
      </w:pPr>
    </w:p>
    <w:p w:rsidR="00000000" w:rsidRPr="0010382B" w:rsidP="0010382B">
      <w:pPr>
        <w:pStyle w:val="Heading1"/>
      </w:pPr>
      <w:bookmarkStart w:id="3" w:name="O_494372"/>
      <w:bookmarkEnd w:id="3"/>
      <w:r w:rsidRPr="0010382B">
        <w:t>Application of the Unit</w:t>
      </w:r>
    </w:p>
    <w:p w:rsidR="00000000" w:rsidRPr="0010382B" w:rsidP="0010382B">
      <w:pPr>
        <w:pStyle w:val="BodyText"/>
      </w:pPr>
      <w:r w:rsidRPr="0010382B">
        <w:t>Not</w:t>
      </w:r>
      <w:r w:rsidRPr="0010382B">
        <w:t xml:space="preserve"> applicable.</w:t>
      </w:r>
    </w:p>
    <w:p w:rsidR="00000000" w:rsidRPr="0010382B" w:rsidP="0010382B">
      <w:pPr>
        <w:pStyle w:val="AllowPageBreak"/>
      </w:pPr>
    </w:p>
    <w:p w:rsidR="00000000" w:rsidRPr="0010382B" w:rsidP="0010382B">
      <w:pPr>
        <w:pStyle w:val="Heading1"/>
      </w:pPr>
      <w:bookmarkStart w:id="4" w:name="O_494367"/>
      <w:bookmarkEnd w:id="4"/>
      <w:r w:rsidRPr="0010382B">
        <w:t>Licensing/Regulatory Information</w:t>
      </w:r>
    </w:p>
    <w:p w:rsidR="00000000" w:rsidRPr="0010382B" w:rsidP="0010382B">
      <w:pPr>
        <w:pStyle w:val="BodyText"/>
      </w:pPr>
      <w:r w:rsidRPr="0010382B">
        <w:t>Not applicable.</w:t>
      </w:r>
    </w:p>
    <w:p w:rsidR="00000000" w:rsidRPr="0010382B" w:rsidP="0010382B">
      <w:pPr>
        <w:pStyle w:val="AllowPageBreak"/>
      </w:pPr>
    </w:p>
    <w:p w:rsidR="00000000" w:rsidRPr="0010382B" w:rsidP="0010382B">
      <w:pPr>
        <w:pStyle w:val="Heading1"/>
      </w:pPr>
      <w:bookmarkStart w:id="5" w:name="O_494362"/>
      <w:bookmarkEnd w:id="5"/>
      <w:r w:rsidRPr="0010382B">
        <w:t>Pre-Requisites</w:t>
      </w:r>
    </w:p>
    <w:p w:rsidR="00000000" w:rsidRPr="0010382B" w:rsidP="0010382B">
      <w:pPr>
        <w:pStyle w:val="BodyText"/>
      </w:pPr>
      <w:r w:rsidRPr="0010382B">
        <w:t>Not applicable.</w:t>
      </w:r>
    </w:p>
    <w:p w:rsidR="00000000" w:rsidRPr="0010382B" w:rsidP="0010382B">
      <w:pPr>
        <w:pStyle w:val="AllowPageBreak"/>
      </w:pPr>
    </w:p>
    <w:p w:rsidR="00000000" w:rsidRPr="0010382B" w:rsidP="0010382B">
      <w:pPr>
        <w:pStyle w:val="Heading1"/>
      </w:pPr>
      <w:bookmarkStart w:id="6" w:name="O_494368"/>
      <w:bookmarkEnd w:id="6"/>
      <w:r w:rsidRPr="0010382B">
        <w:t>Employability Skills Information</w:t>
      </w:r>
    </w:p>
    <w:p w:rsidR="00000000" w:rsidRPr="0010382B" w:rsidP="0010382B">
      <w:pPr>
        <w:pStyle w:val="BodyText"/>
      </w:pPr>
      <w:r w:rsidRPr="0010382B">
        <w:t>This unit contains employability skills.</w:t>
      </w:r>
    </w:p>
    <w:p w:rsidR="00000000" w:rsidRPr="0010382B" w:rsidP="0010382B">
      <w:pPr>
        <w:pStyle w:val="AllowPageBreak"/>
      </w:pPr>
    </w:p>
    <w:p w:rsidR="00000000" w:rsidRPr="0010382B" w:rsidP="0010382B">
      <w:pPr>
        <w:pStyle w:val="Heading1"/>
      </w:pPr>
      <w:bookmarkStart w:id="7" w:name="O_494369"/>
      <w:bookmarkEnd w:id="7"/>
      <w:r w:rsidRPr="0010382B">
        <w:t>Elements and Performa</w:t>
      </w:r>
      <w:r w:rsidRPr="0010382B">
        <w:t>nce Criteria Pre-Content</w:t>
      </w:r>
    </w:p>
    <w:tbl>
      <w:tblPr>
        <w:tblW w:w="9322" w:type="dxa"/>
        <w:tblLayout w:type="fixed"/>
        <w:tblCellMar>
          <w:left w:w="62" w:type="dxa"/>
          <w:right w:w="62" w:type="dxa"/>
        </w:tblCellMar>
        <w:tblLook w:val="0000"/>
      </w:tblPr>
      <w:tblGrid>
        <w:gridCol w:w="2660"/>
        <w:gridCol w:w="6662"/>
      </w:tblGrid>
      <w:tr w:rsidTr="00DC7FE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0382B">
            <w:pPr>
              <w:pStyle w:val="BodyText"/>
              <w:rPr>
                <w:lang w:val="en-NZ"/>
              </w:rPr>
            </w:pPr>
            <w:r w:rsidRPr="0010382B">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10382B" w:rsidP="0010382B">
            <w:pPr>
              <w:pStyle w:val="BodyText"/>
            </w:pPr>
            <w:r w:rsidRPr="0010382B">
              <w:t xml:space="preserve">Together, performance criteria specify the requirements for competent performance. Text in </w:t>
            </w:r>
            <w:r w:rsidRPr="0010382B">
              <w:rPr>
                <w:rStyle w:val="BoldandItalics"/>
              </w:rPr>
              <w:t>bold italics</w:t>
            </w:r>
            <w:r w:rsidRPr="0010382B">
              <w:t xml:space="preserve">  is explained in the Range Statement following.</w:t>
            </w:r>
          </w:p>
        </w:tc>
      </w:tr>
    </w:tbl>
    <w:p w:rsidR="00000000" w:rsidRPr="0010382B" w:rsidP="0010382B">
      <w:pPr>
        <w:pStyle w:val="BodyText"/>
      </w:pPr>
    </w:p>
    <w:p w:rsidR="00000000" w:rsidRPr="0010382B" w:rsidP="0010382B">
      <w:pPr>
        <w:pStyle w:val="AllowPageBreak"/>
      </w:pPr>
    </w:p>
    <w:p w:rsidR="00000000" w:rsidRPr="0010382B" w:rsidP="0010382B">
      <w:pPr>
        <w:pStyle w:val="Heading1"/>
      </w:pPr>
      <w:bookmarkStart w:id="8" w:name="O_494370"/>
      <w:bookmarkEnd w:id="8"/>
      <w:r w:rsidRPr="0010382B">
        <w:t>Elements and Performance Criteria</w:t>
      </w:r>
    </w:p>
    <w:tbl>
      <w:tblPr>
        <w:tblW w:w="9322" w:type="dxa"/>
        <w:tblLayout w:type="fixed"/>
        <w:tblCellMar>
          <w:left w:w="62" w:type="dxa"/>
          <w:right w:w="62" w:type="dxa"/>
        </w:tblCellMar>
        <w:tblLook w:val="0000"/>
      </w:tblPr>
      <w:tblGrid>
        <w:gridCol w:w="2660"/>
        <w:gridCol w:w="6662"/>
      </w:tblGrid>
      <w:tr w:rsidTr="00DC7FEB">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10382B" w:rsidP="0010382B">
            <w:pPr>
              <w:pStyle w:val="BodyText"/>
            </w:pPr>
            <w:r w:rsidRPr="0010382B">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10382B">
            <w:pPr>
              <w:pStyle w:val="BodyText"/>
              <w:rPr>
                <w:lang w:val="en-NZ"/>
              </w:rPr>
            </w:pPr>
            <w:r w:rsidRPr="0010382B">
              <w:rPr>
                <w:rStyle w:val="SpecialBold"/>
              </w:rPr>
              <w:t>PERFORMANCE CRITERIA</w:t>
            </w:r>
          </w:p>
        </w:tc>
      </w:tr>
      <w:tr w:rsidTr="00DC7FE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0382B">
            <w:pPr>
              <w:pStyle w:val="List"/>
              <w:rPr>
                <w:lang w:val="en-NZ"/>
              </w:rPr>
            </w:pPr>
            <w:r w:rsidRPr="0010382B">
              <w:rPr>
                <w:rStyle w:val="SpecialBold"/>
              </w:rPr>
              <w:t>1</w:t>
            </w:r>
            <w:r w:rsidRPr="0010382B">
              <w:t xml:space="preserve">. </w:t>
            </w:r>
            <w:r w:rsidRPr="0010382B">
              <w:tab/>
            </w:r>
            <w:r w:rsidRPr="0010382B">
              <w:rPr>
                <w:rStyle w:val="SpecialBold"/>
              </w:rPr>
              <w:t>Review operational flight schedules</w:t>
            </w:r>
            <w:r w:rsidRPr="0010382B">
              <w:t xml:space="preserve"> </w:t>
            </w:r>
          </w:p>
        </w:tc>
        <w:tc>
          <w:tcPr>
            <w:tcW w:w="6662" w:type="dxa"/>
            <w:tcBorders>
              <w:top w:val="nil"/>
              <w:left w:val="nil"/>
              <w:bottom w:val="nil"/>
              <w:right w:val="nil"/>
            </w:tcBorders>
            <w:tcMar>
              <w:top w:w="0" w:type="dxa"/>
              <w:left w:w="62" w:type="dxa"/>
              <w:bottom w:w="0" w:type="dxa"/>
              <w:right w:w="62" w:type="dxa"/>
            </w:tcMar>
          </w:tcPr>
          <w:p w:rsidR="00000000" w:rsidRPr="0010382B" w:rsidP="0010382B">
            <w:pPr>
              <w:pStyle w:val="List"/>
            </w:pPr>
            <w:r w:rsidRPr="0010382B">
              <w:t>1.1</w:t>
            </w:r>
            <w:r w:rsidRPr="0010382B">
              <w:tab/>
              <w:t>Flight programs are checked and schedules reviewed against relevant plans/programs.</w:t>
            </w:r>
          </w:p>
          <w:p w:rsidR="00000000" w:rsidRPr="0010382B" w:rsidP="0010382B">
            <w:pPr>
              <w:pStyle w:val="List"/>
            </w:pPr>
            <w:r w:rsidRPr="0010382B">
              <w:t>1.2</w:t>
            </w:r>
            <w:r w:rsidRPr="0010382B">
              <w:tab/>
              <w:t>Operational priorities and capabilities are confirm</w:t>
            </w:r>
            <w:r w:rsidRPr="0010382B">
              <w:t>ed and take into account diverse conditions.</w:t>
            </w:r>
          </w:p>
          <w:p w:rsidR="00000000" w:rsidRPr="0010382B" w:rsidP="0010382B">
            <w:pPr>
              <w:pStyle w:val="List"/>
            </w:pPr>
            <w:r w:rsidRPr="0010382B">
              <w:t>1.3</w:t>
            </w:r>
            <w:r w:rsidRPr="0010382B">
              <w:tab/>
              <w:t>Variations to schedules are made in response to tasking priorities and capabilities.</w:t>
            </w:r>
          </w:p>
          <w:p w:rsidR="00000000" w:rsidRPr="0010382B" w:rsidP="0010382B">
            <w:pPr>
              <w:pStyle w:val="List"/>
            </w:pPr>
            <w:r w:rsidRPr="0010382B">
              <w:t>1.4</w:t>
            </w:r>
            <w:r w:rsidRPr="0010382B">
              <w:tab/>
              <w:t>Liaison with clients is established and maintained.</w:t>
            </w:r>
          </w:p>
          <w:p w:rsidR="00000000" w:rsidP="0010382B">
            <w:pPr>
              <w:pStyle w:val="List"/>
              <w:rPr>
                <w:lang w:val="en-NZ"/>
              </w:rPr>
            </w:pPr>
            <w:r w:rsidRPr="0010382B">
              <w:t>1.5</w:t>
            </w:r>
            <w:r w:rsidRPr="0010382B">
              <w:tab/>
              <w:t>Regional-specific input is requested from clients as appropria</w:t>
            </w:r>
            <w:r w:rsidRPr="0010382B">
              <w:t>te.</w:t>
            </w:r>
          </w:p>
        </w:tc>
      </w:tr>
      <w:tr w:rsidTr="00DC7FE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0382B">
            <w:pPr>
              <w:pStyle w:val="List"/>
              <w:rPr>
                <w:lang w:val="en-NZ"/>
              </w:rPr>
            </w:pPr>
            <w:r w:rsidRPr="0010382B">
              <w:rPr>
                <w:rStyle w:val="SpecialBold"/>
              </w:rPr>
              <w:t>2</w:t>
            </w:r>
            <w:r w:rsidRPr="0010382B">
              <w:t xml:space="preserve">. </w:t>
            </w:r>
            <w:r w:rsidRPr="0010382B">
              <w:tab/>
            </w:r>
            <w:r w:rsidRPr="0010382B">
              <w:rPr>
                <w:rStyle w:val="SpecialBold"/>
              </w:rPr>
              <w:t>Confirm operations</w:t>
            </w:r>
            <w:r w:rsidRPr="0010382B">
              <w:t xml:space="preserve"> </w:t>
            </w:r>
          </w:p>
        </w:tc>
        <w:tc>
          <w:tcPr>
            <w:tcW w:w="6662" w:type="dxa"/>
            <w:tcBorders>
              <w:top w:val="nil"/>
              <w:left w:val="nil"/>
              <w:bottom w:val="nil"/>
              <w:right w:val="nil"/>
            </w:tcBorders>
            <w:tcMar>
              <w:top w:w="0" w:type="dxa"/>
              <w:left w:w="62" w:type="dxa"/>
              <w:bottom w:w="0" w:type="dxa"/>
              <w:right w:w="62" w:type="dxa"/>
            </w:tcMar>
          </w:tcPr>
          <w:p w:rsidR="00000000" w:rsidRPr="0010382B" w:rsidP="0010382B">
            <w:pPr>
              <w:pStyle w:val="List"/>
            </w:pPr>
            <w:r w:rsidRPr="0010382B">
              <w:t>2.1</w:t>
            </w:r>
            <w:r w:rsidRPr="0010382B">
              <w:tab/>
            </w:r>
            <w:r w:rsidRPr="0010382B">
              <w:rPr>
                <w:rStyle w:val="BoldandItalics"/>
              </w:rPr>
              <w:t>Relevant plans</w:t>
            </w:r>
            <w:r w:rsidRPr="0010382B">
              <w:t>/</w:t>
            </w:r>
            <w:r w:rsidRPr="0010382B">
              <w:rPr>
                <w:rStyle w:val="BoldandItalics"/>
              </w:rPr>
              <w:t>programs</w:t>
            </w:r>
            <w:r w:rsidRPr="0010382B">
              <w:t xml:space="preserve"> are </w:t>
            </w:r>
            <w:r w:rsidRPr="0010382B">
              <w:rPr>
                <w:rStyle w:val="BoldandItalics"/>
              </w:rPr>
              <w:t>reviewed.</w:t>
            </w:r>
          </w:p>
          <w:p w:rsidR="00000000" w:rsidRPr="0010382B" w:rsidP="0010382B">
            <w:pPr>
              <w:pStyle w:val="List"/>
            </w:pPr>
            <w:r w:rsidRPr="0010382B">
              <w:t>2.2</w:t>
            </w:r>
            <w:r w:rsidRPr="0010382B">
              <w:tab/>
              <w:t>Flight routes are confirmed as being consistent with known requirements and aircraft capabilities.</w:t>
            </w:r>
          </w:p>
          <w:p w:rsidR="00000000" w:rsidRPr="0010382B" w:rsidP="0010382B">
            <w:pPr>
              <w:pStyle w:val="List"/>
            </w:pPr>
            <w:r w:rsidRPr="0010382B">
              <w:t>2.3</w:t>
            </w:r>
            <w:r w:rsidRPr="0010382B">
              <w:tab/>
            </w:r>
            <w:r w:rsidRPr="0010382B">
              <w:t xml:space="preserve">Service delivery standards and agreed performance targets are taken into account in </w:t>
            </w:r>
            <w:r w:rsidRPr="0010382B">
              <w:rPr>
                <w:rStyle w:val="BoldandItalics"/>
              </w:rPr>
              <w:t>planning</w:t>
            </w:r>
            <w:r w:rsidRPr="0010382B">
              <w:t xml:space="preserve"> .</w:t>
            </w:r>
          </w:p>
          <w:p w:rsidR="00000000" w:rsidRPr="0010382B" w:rsidP="0010382B">
            <w:pPr>
              <w:pStyle w:val="List"/>
            </w:pPr>
            <w:r w:rsidRPr="0010382B">
              <w:t>2.4</w:t>
            </w:r>
            <w:r w:rsidRPr="0010382B">
              <w:tab/>
              <w:t>Aircraft and crew availability is checked.</w:t>
            </w:r>
          </w:p>
          <w:p w:rsidR="00000000" w:rsidRPr="0010382B" w:rsidP="0010382B">
            <w:pPr>
              <w:pStyle w:val="List"/>
            </w:pPr>
            <w:r w:rsidRPr="0010382B">
              <w:t>2.5</w:t>
            </w:r>
            <w:r w:rsidRPr="0010382B">
              <w:tab/>
              <w:t>Clients are consulted as required regarding details of the flight plans and information requirements.</w:t>
            </w:r>
          </w:p>
          <w:p w:rsidR="00000000" w:rsidRPr="0010382B" w:rsidP="0010382B">
            <w:pPr>
              <w:pStyle w:val="List"/>
            </w:pPr>
            <w:r w:rsidRPr="0010382B">
              <w:t>2.6</w:t>
            </w:r>
            <w:r w:rsidRPr="0010382B">
              <w:tab/>
              <w:t>Cont</w:t>
            </w:r>
            <w:r w:rsidRPr="0010382B">
              <w:t>ingencies are addressed.</w:t>
            </w:r>
          </w:p>
          <w:p w:rsidR="00000000" w:rsidP="0010382B">
            <w:pPr>
              <w:pStyle w:val="List"/>
              <w:rPr>
                <w:lang w:val="en-NZ"/>
              </w:rPr>
            </w:pPr>
            <w:r w:rsidRPr="0010382B">
              <w:t>2.7</w:t>
            </w:r>
            <w:r w:rsidRPr="0010382B">
              <w:tab/>
              <w:t>The weekly flying program is formulated and published.</w:t>
            </w:r>
          </w:p>
        </w:tc>
      </w:tr>
      <w:tr w:rsidTr="00DC7FE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0382B">
            <w:pPr>
              <w:pStyle w:val="List"/>
              <w:rPr>
                <w:lang w:val="en-NZ"/>
              </w:rPr>
            </w:pPr>
            <w:r w:rsidRPr="0010382B">
              <w:rPr>
                <w:rStyle w:val="SpecialBold"/>
              </w:rPr>
              <w:t>3</w:t>
            </w:r>
            <w:r w:rsidRPr="0010382B">
              <w:t xml:space="preserve">. </w:t>
            </w:r>
            <w:r w:rsidRPr="0010382B">
              <w:tab/>
            </w:r>
            <w:r w:rsidRPr="0010382B">
              <w:rPr>
                <w:rStyle w:val="SpecialBold"/>
              </w:rPr>
              <w:t>Monitor flying program</w:t>
            </w:r>
            <w:r w:rsidRPr="0010382B">
              <w:t xml:space="preserve"> </w:t>
            </w:r>
          </w:p>
        </w:tc>
        <w:tc>
          <w:tcPr>
            <w:tcW w:w="6662" w:type="dxa"/>
            <w:tcBorders>
              <w:top w:val="nil"/>
              <w:left w:val="nil"/>
              <w:bottom w:val="nil"/>
              <w:right w:val="nil"/>
            </w:tcBorders>
            <w:tcMar>
              <w:top w:w="0" w:type="dxa"/>
              <w:left w:w="62" w:type="dxa"/>
              <w:bottom w:w="0" w:type="dxa"/>
              <w:right w:w="62" w:type="dxa"/>
            </w:tcMar>
          </w:tcPr>
          <w:p w:rsidR="00000000" w:rsidRPr="0010382B" w:rsidP="0010382B">
            <w:pPr>
              <w:pStyle w:val="List"/>
            </w:pPr>
            <w:r w:rsidRPr="0010382B">
              <w:t>3.1</w:t>
            </w:r>
            <w:r w:rsidRPr="0010382B">
              <w:tab/>
              <w:t>The flying program is checked against the relevant plans/programs.</w:t>
            </w:r>
          </w:p>
          <w:p w:rsidR="00000000" w:rsidRPr="0010382B" w:rsidP="0010382B">
            <w:pPr>
              <w:pStyle w:val="List"/>
            </w:pPr>
            <w:r w:rsidRPr="0010382B">
              <w:t>3.2</w:t>
            </w:r>
            <w:r w:rsidRPr="0010382B">
              <w:tab/>
              <w:t>The program is checked to make sure there are no conflicts with othe</w:t>
            </w:r>
            <w:r w:rsidRPr="0010382B">
              <w:t>r operational areas.</w:t>
            </w:r>
          </w:p>
          <w:p w:rsidR="00000000" w:rsidP="0010382B">
            <w:pPr>
              <w:pStyle w:val="List"/>
              <w:rPr>
                <w:lang w:val="en-NZ"/>
              </w:rPr>
            </w:pPr>
            <w:r w:rsidRPr="0010382B">
              <w:t>3.3</w:t>
            </w:r>
            <w:r w:rsidRPr="0010382B">
              <w:tab/>
              <w:t>Flights are re-programmed as required.</w:t>
            </w:r>
          </w:p>
        </w:tc>
      </w:tr>
      <w:tr w:rsidTr="00DC7FE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0382B">
            <w:pPr>
              <w:pStyle w:val="List"/>
              <w:rPr>
                <w:lang w:val="en-NZ"/>
              </w:rPr>
            </w:pPr>
            <w:r w:rsidRPr="0010382B">
              <w:rPr>
                <w:rStyle w:val="SpecialBold"/>
              </w:rPr>
              <w:t>4</w:t>
            </w:r>
            <w:r w:rsidRPr="0010382B">
              <w:t xml:space="preserve">. </w:t>
            </w:r>
            <w:r w:rsidRPr="0010382B">
              <w:tab/>
            </w:r>
            <w:r w:rsidRPr="0010382B">
              <w:rPr>
                <w:rStyle w:val="SpecialBold"/>
              </w:rPr>
              <w:t>Plan information collection</w:t>
            </w:r>
            <w:r w:rsidRPr="0010382B">
              <w:t xml:space="preserve"> </w:t>
            </w:r>
          </w:p>
        </w:tc>
        <w:tc>
          <w:tcPr>
            <w:tcW w:w="6662" w:type="dxa"/>
            <w:tcBorders>
              <w:top w:val="nil"/>
              <w:left w:val="nil"/>
              <w:bottom w:val="nil"/>
              <w:right w:val="nil"/>
            </w:tcBorders>
            <w:tcMar>
              <w:top w:w="0" w:type="dxa"/>
              <w:left w:w="62" w:type="dxa"/>
              <w:bottom w:w="0" w:type="dxa"/>
              <w:right w:w="62" w:type="dxa"/>
            </w:tcMar>
          </w:tcPr>
          <w:p w:rsidR="00000000" w:rsidRPr="0010382B" w:rsidP="0010382B">
            <w:pPr>
              <w:pStyle w:val="List"/>
            </w:pPr>
            <w:r w:rsidRPr="0010382B">
              <w:t>4.1</w:t>
            </w:r>
            <w:r w:rsidRPr="0010382B">
              <w:tab/>
            </w:r>
            <w:r w:rsidRPr="0010382B">
              <w:rPr>
                <w:rStyle w:val="BoldandItalics"/>
              </w:rPr>
              <w:t>Information</w:t>
            </w:r>
            <w:r w:rsidRPr="0010382B">
              <w:t xml:space="preserve"> requirements are identified.</w:t>
            </w:r>
          </w:p>
          <w:p w:rsidR="00000000" w:rsidRPr="0010382B" w:rsidP="0010382B">
            <w:pPr>
              <w:pStyle w:val="List"/>
            </w:pPr>
            <w:r w:rsidRPr="0010382B">
              <w:t>4.2</w:t>
            </w:r>
            <w:r w:rsidRPr="0010382B">
              <w:tab/>
              <w:t>The method of information collection is selected.</w:t>
            </w:r>
          </w:p>
          <w:p w:rsidR="00000000" w:rsidRPr="0010382B" w:rsidP="0010382B">
            <w:pPr>
              <w:pStyle w:val="List"/>
            </w:pPr>
            <w:r w:rsidRPr="0010382B">
              <w:t>4.3</w:t>
            </w:r>
            <w:r w:rsidRPr="0010382B">
              <w:tab/>
              <w:t>Stakeholders are identified.</w:t>
            </w:r>
          </w:p>
          <w:p w:rsidR="00000000" w:rsidP="0010382B">
            <w:pPr>
              <w:pStyle w:val="List"/>
              <w:rPr>
                <w:lang w:val="en-NZ"/>
              </w:rPr>
            </w:pPr>
            <w:r w:rsidRPr="0010382B">
              <w:t>4.4</w:t>
            </w:r>
            <w:r w:rsidRPr="0010382B">
              <w:tab/>
              <w:t xml:space="preserve">Form of dissemination </w:t>
            </w:r>
            <w:r w:rsidRPr="0010382B">
              <w:t>is identified.</w:t>
            </w:r>
          </w:p>
        </w:tc>
      </w:tr>
      <w:tr w:rsidTr="00DC7FE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0382B">
            <w:pPr>
              <w:pStyle w:val="List"/>
              <w:rPr>
                <w:lang w:val="en-NZ"/>
              </w:rPr>
            </w:pPr>
            <w:r w:rsidRPr="0010382B">
              <w:rPr>
                <w:rStyle w:val="SpecialBold"/>
              </w:rPr>
              <w:t>5</w:t>
            </w:r>
            <w:r w:rsidRPr="0010382B">
              <w:t xml:space="preserve">. </w:t>
            </w:r>
            <w:r w:rsidRPr="0010382B">
              <w:tab/>
            </w:r>
            <w:r w:rsidRPr="0010382B">
              <w:rPr>
                <w:rStyle w:val="SpecialBold"/>
              </w:rPr>
              <w:t>Brief management</w:t>
            </w:r>
            <w:r w:rsidRPr="0010382B">
              <w:t xml:space="preserve"> </w:t>
            </w:r>
          </w:p>
        </w:tc>
        <w:tc>
          <w:tcPr>
            <w:tcW w:w="6662" w:type="dxa"/>
            <w:tcBorders>
              <w:top w:val="nil"/>
              <w:left w:val="nil"/>
              <w:bottom w:val="nil"/>
              <w:right w:val="nil"/>
            </w:tcBorders>
            <w:tcMar>
              <w:top w:w="0" w:type="dxa"/>
              <w:left w:w="62" w:type="dxa"/>
              <w:bottom w:w="0" w:type="dxa"/>
              <w:right w:w="62" w:type="dxa"/>
            </w:tcMar>
          </w:tcPr>
          <w:p w:rsidR="00000000" w:rsidRPr="0010382B" w:rsidP="0010382B">
            <w:pPr>
              <w:pStyle w:val="List"/>
            </w:pPr>
            <w:r w:rsidRPr="0010382B">
              <w:t>5.1</w:t>
            </w:r>
            <w:r w:rsidRPr="0010382B">
              <w:tab/>
              <w:t>Management is kept informed of workload.</w:t>
            </w:r>
          </w:p>
          <w:p w:rsidR="00000000" w:rsidRPr="0010382B" w:rsidP="0010382B">
            <w:pPr>
              <w:pStyle w:val="List"/>
            </w:pPr>
            <w:r w:rsidRPr="0010382B">
              <w:t>5.2</w:t>
            </w:r>
            <w:r w:rsidRPr="0010382B">
              <w:tab/>
              <w:t>Management is informed of any relevant problems, issues or concerns.</w:t>
            </w:r>
          </w:p>
          <w:p w:rsidR="00000000" w:rsidP="0010382B">
            <w:pPr>
              <w:pStyle w:val="List"/>
              <w:rPr>
                <w:lang w:val="en-NZ"/>
              </w:rPr>
            </w:pPr>
            <w:r w:rsidRPr="0010382B">
              <w:t>5.3</w:t>
            </w:r>
            <w:r w:rsidRPr="0010382B">
              <w:tab/>
              <w:t>Trends in service demand, outcomes, equipment, problems are identified and discussed.</w:t>
            </w:r>
          </w:p>
        </w:tc>
      </w:tr>
      <w:tr w:rsidTr="00DC7FE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0382B">
            <w:pPr>
              <w:pStyle w:val="List"/>
              <w:rPr>
                <w:lang w:val="en-NZ"/>
              </w:rPr>
            </w:pPr>
            <w:r w:rsidRPr="0010382B">
              <w:rPr>
                <w:rStyle w:val="SpecialBold"/>
              </w:rPr>
              <w:t>6</w:t>
            </w:r>
            <w:r w:rsidRPr="0010382B">
              <w:t xml:space="preserve">. </w:t>
            </w:r>
            <w:r w:rsidRPr="0010382B">
              <w:tab/>
            </w:r>
            <w:r w:rsidRPr="0010382B">
              <w:rPr>
                <w:rStyle w:val="SpecialBold"/>
              </w:rPr>
              <w:t>Assist tactical operations</w:t>
            </w:r>
            <w:r w:rsidRPr="0010382B">
              <w:t xml:space="preserve"> </w:t>
            </w:r>
          </w:p>
        </w:tc>
        <w:tc>
          <w:tcPr>
            <w:tcW w:w="6662" w:type="dxa"/>
            <w:tcBorders>
              <w:top w:val="nil"/>
              <w:left w:val="nil"/>
              <w:bottom w:val="nil"/>
              <w:right w:val="nil"/>
            </w:tcBorders>
            <w:tcMar>
              <w:top w:w="0" w:type="dxa"/>
              <w:left w:w="62" w:type="dxa"/>
              <w:bottom w:w="0" w:type="dxa"/>
              <w:right w:w="62" w:type="dxa"/>
            </w:tcMar>
          </w:tcPr>
          <w:p w:rsidR="00000000" w:rsidRPr="0010382B" w:rsidP="0010382B">
            <w:pPr>
              <w:pStyle w:val="List"/>
            </w:pPr>
            <w:r w:rsidRPr="0010382B">
              <w:t>6.1</w:t>
            </w:r>
            <w:r w:rsidRPr="0010382B">
              <w:tab/>
              <w:t xml:space="preserve">Tactical operations are supported by an approved client </w:t>
            </w:r>
            <w:r w:rsidRPr="0010382B">
              <w:rPr>
                <w:rStyle w:val="BoldandItalics"/>
              </w:rPr>
              <w:t>tasking.</w:t>
            </w:r>
          </w:p>
          <w:p w:rsidR="00000000" w:rsidRPr="0010382B" w:rsidP="0010382B">
            <w:pPr>
              <w:pStyle w:val="List"/>
            </w:pPr>
            <w:r w:rsidRPr="0010382B">
              <w:t>6.2</w:t>
            </w:r>
            <w:r w:rsidRPr="0010382B">
              <w:tab/>
              <w:t xml:space="preserve">Issues such as </w:t>
            </w:r>
            <w:r w:rsidRPr="0010382B">
              <w:rPr>
                <w:rStyle w:val="BoldandItalics"/>
              </w:rPr>
              <w:t>infrastructure support</w:t>
            </w:r>
            <w:r w:rsidRPr="0010382B">
              <w:t xml:space="preserve"> are addressed.</w:t>
            </w:r>
          </w:p>
          <w:p w:rsidR="00000000" w:rsidRPr="0010382B" w:rsidP="0010382B">
            <w:pPr>
              <w:pStyle w:val="List"/>
            </w:pPr>
            <w:r w:rsidRPr="0010382B">
              <w:t>6.3</w:t>
            </w:r>
            <w:r w:rsidRPr="0010382B">
              <w:tab/>
            </w:r>
            <w:r w:rsidRPr="0010382B">
              <w:rPr>
                <w:rStyle w:val="BoldandItalics"/>
              </w:rPr>
              <w:t>Contingencies</w:t>
            </w:r>
            <w:r w:rsidRPr="0010382B">
              <w:t xml:space="preserve"> are managed.</w:t>
            </w:r>
          </w:p>
          <w:p w:rsidR="00000000" w:rsidRPr="0010382B" w:rsidP="0010382B">
            <w:pPr>
              <w:pStyle w:val="List"/>
            </w:pPr>
            <w:r w:rsidRPr="0010382B">
              <w:t>6.4</w:t>
            </w:r>
            <w:r w:rsidRPr="0010382B">
              <w:tab/>
              <w:t>Opportunities to improve outcomes are identified.</w:t>
            </w:r>
          </w:p>
          <w:p w:rsidR="00000000" w:rsidRPr="0010382B" w:rsidP="0010382B">
            <w:pPr>
              <w:pStyle w:val="List"/>
            </w:pPr>
            <w:r w:rsidRPr="0010382B">
              <w:t>6.5</w:t>
            </w:r>
            <w:r w:rsidRPr="0010382B">
              <w:tab/>
              <w:t>Passenger app</w:t>
            </w:r>
            <w:r w:rsidRPr="0010382B">
              <w:t>rovals are requested.</w:t>
            </w:r>
          </w:p>
          <w:p w:rsidR="00000000" w:rsidP="0010382B">
            <w:pPr>
              <w:pStyle w:val="List"/>
              <w:rPr>
                <w:lang w:val="en-NZ"/>
              </w:rPr>
            </w:pPr>
            <w:r w:rsidRPr="0010382B">
              <w:t>6.6</w:t>
            </w:r>
            <w:r w:rsidRPr="0010382B">
              <w:tab/>
              <w:t>Participation is undertaken as a member of the flight team as appropriate.</w:t>
            </w:r>
          </w:p>
        </w:tc>
      </w:tr>
      <w:tr w:rsidTr="00DC7FE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0382B">
            <w:pPr>
              <w:pStyle w:val="List"/>
              <w:rPr>
                <w:lang w:val="en-NZ"/>
              </w:rPr>
            </w:pPr>
            <w:r w:rsidRPr="0010382B">
              <w:rPr>
                <w:rStyle w:val="SpecialBold"/>
              </w:rPr>
              <w:t>7</w:t>
            </w:r>
            <w:r w:rsidRPr="0010382B">
              <w:t>.</w:t>
            </w:r>
            <w:r w:rsidRPr="0010382B">
              <w:tab/>
            </w:r>
            <w:r w:rsidRPr="0010382B">
              <w:rPr>
                <w:rStyle w:val="SpecialBold"/>
              </w:rPr>
              <w:t>Assess crew and aircraft readiness for operation</w:t>
            </w:r>
          </w:p>
        </w:tc>
        <w:tc>
          <w:tcPr>
            <w:tcW w:w="6662" w:type="dxa"/>
            <w:tcBorders>
              <w:top w:val="nil"/>
              <w:left w:val="nil"/>
              <w:bottom w:val="nil"/>
              <w:right w:val="nil"/>
            </w:tcBorders>
            <w:tcMar>
              <w:top w:w="0" w:type="dxa"/>
              <w:left w:w="62" w:type="dxa"/>
              <w:bottom w:w="0" w:type="dxa"/>
              <w:right w:w="62" w:type="dxa"/>
            </w:tcMar>
          </w:tcPr>
          <w:p w:rsidR="00000000" w:rsidRPr="0010382B" w:rsidP="0010382B">
            <w:pPr>
              <w:pStyle w:val="List"/>
            </w:pPr>
            <w:r w:rsidRPr="0010382B">
              <w:t>7.1</w:t>
            </w:r>
            <w:r w:rsidRPr="0010382B">
              <w:tab/>
              <w:t xml:space="preserve">Confirmation is received that aircraft and crews are available and crews are properly </w:t>
            </w:r>
            <w:r w:rsidRPr="0010382B">
              <w:rPr>
                <w:rStyle w:val="BoldandItalics"/>
              </w:rPr>
              <w:t>briefed.</w:t>
            </w:r>
          </w:p>
          <w:p w:rsidR="00000000" w:rsidRPr="0010382B" w:rsidP="0010382B">
            <w:pPr>
              <w:pStyle w:val="List"/>
            </w:pPr>
            <w:r w:rsidRPr="0010382B">
              <w:t>7.2</w:t>
            </w:r>
            <w:r w:rsidRPr="0010382B">
              <w:tab/>
              <w:t>The readiness of craft and equipment is confirmed.</w:t>
            </w:r>
          </w:p>
          <w:p w:rsidR="00000000" w:rsidRPr="0010382B" w:rsidP="0010382B">
            <w:pPr>
              <w:pStyle w:val="List"/>
            </w:pPr>
            <w:r w:rsidRPr="0010382B">
              <w:t>7.3</w:t>
            </w:r>
            <w:r w:rsidRPr="0010382B">
              <w:tab/>
              <w:t>Appropriate action is taken if there is any concern about operational readiness.</w:t>
            </w:r>
          </w:p>
        </w:tc>
      </w:tr>
    </w:tbl>
    <w:p w:rsidR="00000000" w:rsidRPr="0010382B" w:rsidP="0010382B">
      <w:pPr>
        <w:pStyle w:val="BodyText"/>
      </w:pPr>
    </w:p>
    <w:p w:rsidR="00000000" w:rsidRPr="0010382B" w:rsidP="0010382B">
      <w:pPr>
        <w:pStyle w:val="AllowPageBreak"/>
      </w:pPr>
    </w:p>
    <w:p w:rsidR="00000000" w:rsidRPr="0010382B" w:rsidP="0010382B">
      <w:pPr>
        <w:pStyle w:val="Heading1"/>
      </w:pPr>
      <w:bookmarkStart w:id="9" w:name="O_494364"/>
      <w:bookmarkEnd w:id="9"/>
      <w:r w:rsidRPr="0010382B">
        <w:t>Required Skills and Knowledge</w:t>
      </w:r>
    </w:p>
    <w:tbl>
      <w:tblPr>
        <w:tblW w:w="0" w:type="auto"/>
        <w:tblLayout w:type="fixed"/>
        <w:tblCellMar>
          <w:left w:w="62" w:type="dxa"/>
          <w:right w:w="62" w:type="dxa"/>
        </w:tblCellMar>
        <w:tblLook w:val="0000"/>
      </w:tblPr>
      <w:tblGrid>
        <w:gridCol w:w="8510"/>
        <w:gridCol w:w="43"/>
      </w:tblGrid>
      <w:tr w:rsidTr="00DC7FEB">
        <w:tblPrEx>
          <w:tblW w:w="0" w:type="auto"/>
          <w:tblLayout w:type="fixed"/>
          <w:tblCellMar>
            <w:left w:w="62" w:type="dxa"/>
            <w:right w:w="62" w:type="dxa"/>
          </w:tblCellMar>
          <w:tblLook w:val="0000"/>
        </w:tblPrEx>
        <w:trPr>
          <w:gridAfter w:val="1"/>
          <w:wAfter w:w="43" w:type="dxa"/>
        </w:trPr>
        <w:tc>
          <w:tcPr>
            <w:tcW w:w="8510" w:type="dxa"/>
            <w:tcBorders>
              <w:top w:val="nil"/>
              <w:left w:val="nil"/>
              <w:bottom w:val="nil"/>
              <w:right w:val="nil"/>
            </w:tcBorders>
            <w:tcMar>
              <w:top w:w="0" w:type="dxa"/>
              <w:left w:w="62" w:type="dxa"/>
              <w:bottom w:w="0" w:type="dxa"/>
              <w:right w:w="62" w:type="dxa"/>
            </w:tcMar>
          </w:tcPr>
          <w:p w:rsidR="00000000" w:rsidP="0010382B">
            <w:pPr>
              <w:pStyle w:val="BodyText"/>
              <w:rPr>
                <w:lang w:val="en-NZ"/>
              </w:rPr>
            </w:pPr>
            <w:r w:rsidRPr="0010382B">
              <w:t>This section describes the essential skills and knowledge and their le</w:t>
            </w:r>
            <w:r w:rsidRPr="0010382B">
              <w:t>vel, required for this unit.</w:t>
            </w:r>
          </w:p>
        </w:tc>
      </w:tr>
      <w:tr w:rsidTr="00DC7FEB">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10382B" w:rsidP="0010382B">
            <w:pPr>
              <w:pStyle w:val="BodyText"/>
            </w:pPr>
            <w:r w:rsidRPr="0010382B">
              <w:rPr>
                <w:rStyle w:val="SpecialBold"/>
              </w:rPr>
              <w:t>Skill requirements</w:t>
            </w:r>
          </w:p>
          <w:p w:rsidR="00000000" w:rsidRPr="0010382B" w:rsidP="0010382B">
            <w:pPr>
              <w:pStyle w:val="BodyText"/>
            </w:pPr>
            <w:r w:rsidRPr="0010382B">
              <w:t>Look for evidence that confirms skills in:</w:t>
            </w:r>
          </w:p>
          <w:p w:rsidR="00000000" w:rsidRPr="0010382B" w:rsidP="0010382B">
            <w:pPr>
              <w:pStyle w:val="ListBullet"/>
            </w:pPr>
            <w:r w:rsidRPr="0010382B">
              <w:t>analysing, planning and organising in the context of operational scheduling</w:t>
            </w:r>
          </w:p>
          <w:p w:rsidR="00000000" w:rsidRPr="0010382B" w:rsidP="0010382B">
            <w:pPr>
              <w:pStyle w:val="ListBullet"/>
            </w:pPr>
            <w:r w:rsidRPr="0010382B">
              <w:t>avoiding duplication in the efficient planning of surveillance flights</w:t>
            </w:r>
          </w:p>
          <w:p w:rsidR="00000000" w:rsidRPr="0010382B" w:rsidP="0010382B">
            <w:pPr>
              <w:pStyle w:val="ListBullet"/>
            </w:pPr>
            <w:r w:rsidRPr="0010382B">
              <w:t>interpreting relevant plans/programs</w:t>
            </w:r>
          </w:p>
          <w:p w:rsidR="00000000" w:rsidRPr="0010382B" w:rsidP="0010382B">
            <w:pPr>
              <w:pStyle w:val="ListBullet"/>
            </w:pPr>
            <w:r w:rsidRPr="0010382B">
              <w:t>applying relevant technology and equipment</w:t>
            </w:r>
          </w:p>
          <w:p w:rsidR="00000000" w:rsidRPr="0010382B" w:rsidP="0010382B">
            <w:pPr>
              <w:pStyle w:val="ListBullet"/>
            </w:pPr>
            <w:r w:rsidRPr="0010382B">
              <w:t>using problem solving</w:t>
            </w:r>
          </w:p>
          <w:p w:rsidR="00000000" w:rsidRPr="0010382B" w:rsidP="0010382B">
            <w:pPr>
              <w:pStyle w:val="ListBullet"/>
            </w:pPr>
            <w:r w:rsidRPr="0010382B">
              <w:t>using a range of communication and liaison methods with a diverse range of audiences</w:t>
            </w:r>
          </w:p>
          <w:p w:rsidR="00000000" w:rsidRPr="0010382B" w:rsidP="0010382B">
            <w:pPr>
              <w:pStyle w:val="ListBullet"/>
            </w:pPr>
            <w:r w:rsidRPr="0010382B">
              <w:t>responding to diversity, including gender and disability</w:t>
            </w:r>
          </w:p>
          <w:p w:rsidR="00000000" w:rsidP="0010382B">
            <w:pPr>
              <w:pStyle w:val="ListBullet"/>
              <w:rPr>
                <w:lang w:val="en-NZ"/>
              </w:rPr>
            </w:pPr>
            <w:r w:rsidRPr="0010382B">
              <w:t>applying occ</w:t>
            </w:r>
            <w:r w:rsidRPr="0010382B">
              <w:t>upational health and safety and environmental procedures in the context of operational scheduling</w:t>
            </w:r>
          </w:p>
        </w:tc>
      </w:tr>
      <w:tr w:rsidTr="00DC7FEB">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10382B" w:rsidP="0010382B">
            <w:pPr>
              <w:pStyle w:val="BodyText"/>
            </w:pPr>
            <w:r w:rsidRPr="0010382B">
              <w:rPr>
                <w:rStyle w:val="SpecialBold"/>
              </w:rPr>
              <w:t>Knowledge requirements</w:t>
            </w:r>
          </w:p>
          <w:p w:rsidR="00000000" w:rsidRPr="0010382B" w:rsidP="0010382B">
            <w:pPr>
              <w:pStyle w:val="BodyText"/>
            </w:pPr>
            <w:r w:rsidRPr="0010382B">
              <w:t xml:space="preserve"> Look for evidence that confirms knowledge and understanding of:</w:t>
            </w:r>
          </w:p>
          <w:p w:rsidR="00000000" w:rsidRPr="0010382B" w:rsidP="0010382B">
            <w:pPr>
              <w:pStyle w:val="ListBullet"/>
            </w:pPr>
            <w:r w:rsidRPr="0010382B">
              <w:t xml:space="preserve">enabling and allied legislation </w:t>
            </w:r>
          </w:p>
          <w:p w:rsidR="00000000" w:rsidRPr="0010382B" w:rsidP="0010382B">
            <w:pPr>
              <w:pStyle w:val="ListBullet"/>
            </w:pPr>
            <w:r w:rsidRPr="0010382B">
              <w:t>policy, procedures, guidelines, protocols and standard operating procedures</w:t>
            </w:r>
          </w:p>
          <w:p w:rsidR="00000000" w:rsidRPr="0010382B" w:rsidP="0010382B">
            <w:pPr>
              <w:pStyle w:val="ListBullet"/>
            </w:pPr>
            <w:r w:rsidRPr="0010382B">
              <w:t>organisational and jurisdictional values/ethics and codes of conduct</w:t>
            </w:r>
          </w:p>
          <w:p w:rsidR="00000000" w:rsidRPr="0010382B" w:rsidP="0010382B">
            <w:pPr>
              <w:pStyle w:val="ListBullet"/>
            </w:pPr>
            <w:r w:rsidRPr="0010382B">
              <w:t>aircraft capability</w:t>
            </w:r>
          </w:p>
          <w:p w:rsidR="00000000" w:rsidRPr="0010382B" w:rsidP="0010382B">
            <w:pPr>
              <w:pStyle w:val="ListBullet"/>
            </w:pPr>
            <w:r w:rsidRPr="0010382B">
              <w:t>clients' need for surveillance</w:t>
            </w:r>
          </w:p>
          <w:p w:rsidR="00000000" w:rsidRPr="0010382B" w:rsidP="0010382B">
            <w:pPr>
              <w:pStyle w:val="ListBullet"/>
            </w:pPr>
            <w:r w:rsidRPr="0010382B">
              <w:t>planning and scheduling</w:t>
            </w:r>
          </w:p>
          <w:p w:rsidR="00000000" w:rsidRPr="0010382B" w:rsidP="0010382B">
            <w:pPr>
              <w:pStyle w:val="ListBullet"/>
            </w:pPr>
            <w:r w:rsidRPr="0010382B">
              <w:t>information collection processes</w:t>
            </w:r>
          </w:p>
          <w:p w:rsidR="00000000" w:rsidRPr="0010382B" w:rsidP="0010382B">
            <w:pPr>
              <w:pStyle w:val="ListBullet"/>
            </w:pPr>
            <w:r w:rsidRPr="0010382B">
              <w:t>acq</w:t>
            </w:r>
            <w:r w:rsidRPr="0010382B">
              <w:t>uisition and interpretation of relevant agency information</w:t>
            </w:r>
          </w:p>
          <w:p w:rsidR="00000000" w:rsidRPr="0010382B" w:rsidP="0010382B">
            <w:pPr>
              <w:pStyle w:val="ListBullet"/>
            </w:pPr>
            <w:r w:rsidRPr="0010382B">
              <w:t>workplace and industry environment</w:t>
            </w:r>
          </w:p>
          <w:p w:rsidR="00000000" w:rsidRPr="0010382B" w:rsidP="0010382B">
            <w:pPr>
              <w:pStyle w:val="ListBullet"/>
            </w:pPr>
            <w:r w:rsidRPr="0010382B">
              <w:t>equity and diversity principles</w:t>
            </w:r>
          </w:p>
          <w:p w:rsidR="00000000" w:rsidRPr="0010382B" w:rsidP="0010382B">
            <w:pPr>
              <w:pStyle w:val="ListBullet"/>
            </w:pPr>
            <w:r w:rsidRPr="0010382B">
              <w:t>public sector legislation including occupational health and safety and environment related to review of operational schedules</w:t>
            </w:r>
          </w:p>
        </w:tc>
      </w:tr>
    </w:tbl>
    <w:p w:rsidR="00000000" w:rsidRPr="0010382B" w:rsidP="0010382B">
      <w:pPr>
        <w:pStyle w:val="BodyText"/>
      </w:pPr>
    </w:p>
    <w:p w:rsidR="00000000" w:rsidRPr="0010382B" w:rsidP="0010382B">
      <w:pPr>
        <w:pStyle w:val="AllowPageBreak"/>
      </w:pPr>
    </w:p>
    <w:p w:rsidR="00000000" w:rsidRPr="0010382B" w:rsidP="0010382B">
      <w:pPr>
        <w:pStyle w:val="Heading1"/>
      </w:pPr>
      <w:bookmarkStart w:id="10" w:name="O_494360"/>
      <w:bookmarkEnd w:id="10"/>
      <w:r w:rsidRPr="0010382B">
        <w:t>Evidence Guide</w:t>
      </w:r>
    </w:p>
    <w:tbl>
      <w:tblPr>
        <w:tblW w:w="9322" w:type="dxa"/>
        <w:tblLayout w:type="fixed"/>
        <w:tblCellMar>
          <w:left w:w="62" w:type="dxa"/>
          <w:right w:w="62" w:type="dxa"/>
        </w:tblCellMar>
        <w:tblLook w:val="0000"/>
      </w:tblPr>
      <w:tblGrid>
        <w:gridCol w:w="2660"/>
        <w:gridCol w:w="6662"/>
      </w:tblGrid>
      <w:tr w:rsidTr="00DC7FEB">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10382B">
            <w:pPr>
              <w:pStyle w:val="BodyText"/>
              <w:rPr>
                <w:lang w:val="en-NZ"/>
              </w:rPr>
            </w:pPr>
            <w:r w:rsidRPr="0010382B">
              <w:t>The Evidence Guide specifies the evidence required to demonstrate achievement in the unit of competency as a whole. It must be read in conjunction with the Unit descriptor, Performance Criteria, the Range Statement and the As</w:t>
            </w:r>
            <w:r w:rsidRPr="0010382B">
              <w:t>sessment Guidelines for the Public Sector Training Package.</w:t>
            </w:r>
          </w:p>
        </w:tc>
      </w:tr>
      <w:tr w:rsidTr="00DC7FE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10382B" w:rsidP="0010382B">
            <w:pPr>
              <w:pStyle w:val="BodyText"/>
            </w:pPr>
            <w:r w:rsidRPr="0010382B">
              <w:rPr>
                <w:rStyle w:val="SpecialBold"/>
              </w:rPr>
              <w:t>Units to be assessed together</w:t>
            </w:r>
            <w:r w:rsidRPr="0010382B">
              <w:t xml:space="preserve"> </w:t>
            </w:r>
          </w:p>
        </w:tc>
        <w:tc>
          <w:tcPr>
            <w:tcW w:w="6662" w:type="dxa"/>
            <w:tcBorders>
              <w:top w:val="nil"/>
              <w:left w:val="nil"/>
              <w:bottom w:val="nil"/>
              <w:right w:val="nil"/>
            </w:tcBorders>
            <w:tcMar>
              <w:top w:w="0" w:type="dxa"/>
              <w:left w:w="62" w:type="dxa"/>
              <w:bottom w:w="0" w:type="dxa"/>
              <w:right w:w="62" w:type="dxa"/>
            </w:tcMar>
          </w:tcPr>
          <w:p w:rsidR="00000000" w:rsidRPr="0010382B" w:rsidP="0010382B">
            <w:pPr>
              <w:pStyle w:val="ListBullet"/>
            </w:pPr>
            <w:r w:rsidRPr="0010382B">
              <w:rPr>
                <w:rStyle w:val="Emphasis"/>
              </w:rPr>
              <w:t>Pre</w:t>
            </w:r>
            <w:r w:rsidRPr="0010382B">
              <w:t>-</w:t>
            </w:r>
            <w:r w:rsidRPr="0010382B">
              <w:rPr>
                <w:rStyle w:val="Emphasis"/>
              </w:rPr>
              <w:t>requisite</w:t>
            </w:r>
            <w:r w:rsidRPr="0010382B">
              <w:t xml:space="preserve"> units that </w:t>
            </w:r>
            <w:r w:rsidRPr="0010382B">
              <w:rPr>
                <w:rStyle w:val="Underline"/>
              </w:rPr>
              <w:t>must</w:t>
            </w:r>
            <w:r w:rsidRPr="0010382B">
              <w:t xml:space="preserve"> be achieved </w:t>
            </w:r>
            <w:r w:rsidRPr="0010382B">
              <w:rPr>
                <w:rStyle w:val="Underline"/>
              </w:rPr>
              <w:t>prior</w:t>
            </w:r>
            <w:r w:rsidRPr="0010382B">
              <w:t xml:space="preserve"> to this unit:</w:t>
            </w:r>
            <w:r w:rsidRPr="0010382B">
              <w:rPr>
                <w:rStyle w:val="Emphasis"/>
              </w:rPr>
              <w:t>Nil</w:t>
            </w:r>
          </w:p>
          <w:p w:rsidR="00000000" w:rsidRPr="0010382B" w:rsidP="0010382B">
            <w:pPr>
              <w:pStyle w:val="ListBullet"/>
            </w:pPr>
            <w:r w:rsidRPr="0010382B">
              <w:rPr>
                <w:rStyle w:val="Emphasis"/>
              </w:rPr>
              <w:t>Co</w:t>
            </w:r>
            <w:r w:rsidRPr="0010382B">
              <w:t>-</w:t>
            </w:r>
            <w:r w:rsidRPr="0010382B">
              <w:rPr>
                <w:rStyle w:val="Emphasis"/>
              </w:rPr>
              <w:t>requisite</w:t>
            </w:r>
            <w:r w:rsidRPr="0010382B">
              <w:t xml:space="preserve"> units that </w:t>
            </w:r>
            <w:r w:rsidRPr="0010382B">
              <w:rPr>
                <w:rStyle w:val="Underline"/>
              </w:rPr>
              <w:t>must</w:t>
            </w:r>
            <w:r w:rsidRPr="0010382B">
              <w:t xml:space="preserve"> be assessed </w:t>
            </w:r>
            <w:r w:rsidRPr="0010382B">
              <w:rPr>
                <w:rStyle w:val="Underline"/>
              </w:rPr>
              <w:t>with</w:t>
            </w:r>
            <w:r w:rsidRPr="0010382B">
              <w:t xml:space="preserve"> this unit:</w:t>
            </w:r>
            <w:r w:rsidRPr="0010382B">
              <w:rPr>
                <w:rStyle w:val="Emphasis"/>
              </w:rPr>
              <w:t>Nil</w:t>
            </w:r>
          </w:p>
          <w:p w:rsidR="00000000" w:rsidRPr="0010382B" w:rsidP="0010382B">
            <w:pPr>
              <w:pStyle w:val="ListBullet"/>
            </w:pPr>
            <w:r w:rsidRPr="0010382B">
              <w:rPr>
                <w:rStyle w:val="Emphasis"/>
              </w:rPr>
              <w:t>Co</w:t>
            </w:r>
            <w:r w:rsidRPr="0010382B">
              <w:t>-</w:t>
            </w:r>
            <w:r w:rsidRPr="0010382B">
              <w:rPr>
                <w:rStyle w:val="Emphasis"/>
              </w:rPr>
              <w:t>assessed units</w:t>
            </w:r>
            <w:r w:rsidRPr="0010382B">
              <w:t xml:space="preserve"> that </w:t>
            </w:r>
            <w:r w:rsidRPr="0010382B">
              <w:rPr>
                <w:rStyle w:val="Underline"/>
              </w:rPr>
              <w:t>may</w:t>
            </w:r>
            <w:r w:rsidRPr="0010382B">
              <w:t xml:space="preserve"> be </w:t>
            </w:r>
            <w:r w:rsidRPr="0010382B">
              <w:t>assessed with this unit to increase the efficiency and realism of the assessment process include, but are not limited to:</w:t>
            </w:r>
          </w:p>
          <w:p w:rsidR="00000000" w:rsidRPr="0010382B" w:rsidP="0010382B">
            <w:pPr>
              <w:pStyle w:val="ListBullet2"/>
            </w:pPr>
            <w:r w:rsidRPr="0010382B">
              <w:t>PSPBORD402A Develop surveillance flight routes</w:t>
            </w:r>
          </w:p>
          <w:p w:rsidR="00000000" w:rsidRPr="0010382B" w:rsidP="0010382B">
            <w:pPr>
              <w:pStyle w:val="ListBullet2"/>
            </w:pPr>
            <w:r w:rsidRPr="0010382B">
              <w:t>PSPBORD404A Analyse surveillance products</w:t>
            </w:r>
          </w:p>
          <w:p w:rsidR="00000000" w:rsidRPr="0010382B" w:rsidP="0010382B">
            <w:pPr>
              <w:pStyle w:val="ListBullet2"/>
            </w:pPr>
            <w:r w:rsidRPr="0010382B">
              <w:t xml:space="preserve">PSPETHC401A Uphold and support the values and principles of public service </w:t>
            </w:r>
          </w:p>
          <w:p w:rsidR="00000000" w:rsidRPr="0010382B" w:rsidP="0010382B">
            <w:pPr>
              <w:pStyle w:val="ListBullet2"/>
            </w:pPr>
            <w:r w:rsidRPr="0010382B">
              <w:t>PSPGOV406B Gather and analyse information</w:t>
            </w:r>
          </w:p>
          <w:p w:rsidR="00000000" w:rsidRPr="0010382B" w:rsidP="0010382B">
            <w:pPr>
              <w:pStyle w:val="ListBullet2"/>
            </w:pPr>
            <w:r w:rsidRPr="0010382B">
              <w:t xml:space="preserve">PSPGOV422A Apply government processes </w:t>
            </w:r>
          </w:p>
          <w:p w:rsidR="00000000" w:rsidRPr="0010382B" w:rsidP="0010382B">
            <w:pPr>
              <w:pStyle w:val="ListBullet2"/>
            </w:pPr>
            <w:r w:rsidRPr="0010382B">
              <w:t>PSPLEGN401A Encourage compliance with legislation in the public sector</w:t>
            </w:r>
          </w:p>
          <w:p w:rsidR="00000000" w:rsidP="0010382B">
            <w:pPr>
              <w:pStyle w:val="ListBullet2"/>
              <w:rPr>
                <w:lang w:val="en-NZ"/>
              </w:rPr>
            </w:pPr>
            <w:r w:rsidRPr="0010382B">
              <w:t>PSPREG401C Exercise regulato</w:t>
            </w:r>
            <w:r w:rsidRPr="0010382B">
              <w:t>ry powers</w:t>
            </w:r>
          </w:p>
        </w:tc>
      </w:tr>
      <w:tr w:rsidTr="00DC7FE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0382B">
            <w:pPr>
              <w:pStyle w:val="BodyText"/>
              <w:rPr>
                <w:lang w:val="en-NZ"/>
              </w:rPr>
            </w:pPr>
            <w:r w:rsidRPr="0010382B">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10382B" w:rsidP="0010382B">
            <w:pPr>
              <w:pStyle w:val="BodyText"/>
            </w:pPr>
            <w:r w:rsidRPr="0010382B">
              <w:t>In addition to integrated demonstration of the elements and their related performance criteria, look for evidence that confirms:</w:t>
            </w:r>
          </w:p>
          <w:p w:rsidR="00000000" w:rsidRPr="0010382B" w:rsidP="0010382B">
            <w:pPr>
              <w:pStyle w:val="ListBullet"/>
            </w:pPr>
            <w:r w:rsidRPr="0010382B">
              <w:t xml:space="preserve">the knowledge requirements of this unit </w:t>
            </w:r>
          </w:p>
          <w:p w:rsidR="00000000" w:rsidRPr="0010382B" w:rsidP="0010382B">
            <w:pPr>
              <w:pStyle w:val="ListBullet"/>
            </w:pPr>
            <w:r w:rsidRPr="0010382B">
              <w:t>the skill requirements of this unit</w:t>
            </w:r>
          </w:p>
          <w:p w:rsidR="00000000" w:rsidRPr="0010382B" w:rsidP="0010382B">
            <w:pPr>
              <w:pStyle w:val="ListBullet"/>
            </w:pPr>
            <w:r w:rsidRPr="0010382B">
              <w:t>application of the Employability Skills as they relate to this unit (see Employability Summaries in Qualifications Framework)</w:t>
            </w:r>
          </w:p>
          <w:p w:rsidR="00000000" w:rsidP="0010382B">
            <w:pPr>
              <w:pStyle w:val="ListBullet"/>
              <w:rPr>
                <w:lang w:val="en-NZ"/>
              </w:rPr>
            </w:pPr>
            <w:r w:rsidRPr="0010382B">
              <w:t>review of operational schedules in a range of (3 or more) contexts (or occasions, over time)</w:t>
            </w:r>
          </w:p>
        </w:tc>
      </w:tr>
      <w:tr w:rsidTr="00DC7FE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0382B">
            <w:pPr>
              <w:pStyle w:val="BodyText"/>
              <w:rPr>
                <w:lang w:val="en-NZ"/>
              </w:rPr>
            </w:pPr>
            <w:r w:rsidRPr="0010382B">
              <w:rPr>
                <w:rStyle w:val="SpecialBold"/>
              </w:rPr>
              <w:t>Resources required to carry out asse</w:t>
            </w:r>
            <w:r w:rsidRPr="0010382B">
              <w:rPr>
                <w:rStyle w:val="SpecialBold"/>
              </w:rPr>
              <w:t>ssment</w:t>
            </w:r>
          </w:p>
        </w:tc>
        <w:tc>
          <w:tcPr>
            <w:tcW w:w="6662" w:type="dxa"/>
            <w:tcBorders>
              <w:top w:val="nil"/>
              <w:left w:val="nil"/>
              <w:bottom w:val="nil"/>
              <w:right w:val="nil"/>
            </w:tcBorders>
            <w:tcMar>
              <w:top w:w="0" w:type="dxa"/>
              <w:left w:w="62" w:type="dxa"/>
              <w:bottom w:w="0" w:type="dxa"/>
              <w:right w:w="62" w:type="dxa"/>
            </w:tcMar>
          </w:tcPr>
          <w:p w:rsidR="00000000" w:rsidRPr="0010382B" w:rsidP="0010382B">
            <w:pPr>
              <w:pStyle w:val="BodyText"/>
            </w:pPr>
            <w:r w:rsidRPr="0010382B">
              <w:t>These resources include:</w:t>
            </w:r>
          </w:p>
          <w:p w:rsidR="00000000" w:rsidRPr="0010382B" w:rsidP="0010382B">
            <w:pPr>
              <w:pStyle w:val="ListBullet"/>
            </w:pPr>
            <w:r w:rsidRPr="0010382B">
              <w:t>legislation, policy, procedures and guidelines relating to the review of operational schedules</w:t>
            </w:r>
          </w:p>
          <w:p w:rsidR="00000000" w:rsidRPr="0010382B" w:rsidP="0010382B">
            <w:pPr>
              <w:pStyle w:val="ListBullet"/>
            </w:pPr>
            <w:r w:rsidRPr="0010382B">
              <w:t>operational equipment and technology</w:t>
            </w:r>
          </w:p>
          <w:p w:rsidR="00000000" w:rsidP="0010382B">
            <w:pPr>
              <w:pStyle w:val="ListBullet"/>
              <w:rPr>
                <w:lang w:val="en-NZ"/>
              </w:rPr>
            </w:pPr>
            <w:r w:rsidRPr="0010382B">
              <w:t>case studies and workplace scenarios to capture the range of situations likely to be encoun</w:t>
            </w:r>
            <w:r w:rsidRPr="0010382B">
              <w:t>tered when reviewing operational schedules</w:t>
            </w:r>
          </w:p>
        </w:tc>
      </w:tr>
      <w:tr w:rsidTr="00DC7FE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0382B">
            <w:pPr>
              <w:pStyle w:val="BodyText"/>
              <w:rPr>
                <w:lang w:val="en-NZ"/>
              </w:rPr>
            </w:pPr>
            <w:r w:rsidRPr="0010382B">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10382B" w:rsidP="0010382B">
            <w:pPr>
              <w:pStyle w:val="BodyText"/>
            </w:pPr>
            <w:r w:rsidRPr="0010382B">
              <w:t xml:space="preserve">Valid assessment of this unit requires: </w:t>
            </w:r>
          </w:p>
          <w:p w:rsidR="00000000" w:rsidRPr="0010382B" w:rsidP="0010382B">
            <w:pPr>
              <w:pStyle w:val="ListBullet"/>
            </w:pPr>
            <w:r w:rsidRPr="0010382B">
              <w:t>a workplace environment or one that closely resembles normal work practice and replicates the range of conditions likely to be encountere</w:t>
            </w:r>
            <w:r w:rsidRPr="0010382B">
              <w:t>d when reviewing operational schedules, including coping with difficulties, irregularities and breakdowns in routine</w:t>
            </w:r>
          </w:p>
          <w:p w:rsidR="00000000" w:rsidRPr="0010382B" w:rsidP="0010382B">
            <w:pPr>
              <w:pStyle w:val="ListBullet"/>
            </w:pPr>
            <w:r w:rsidRPr="0010382B">
              <w:t>review of operational schedules in a range of (3 or more) contexts (or occasions, over time)</w:t>
            </w:r>
          </w:p>
          <w:p w:rsidR="00000000" w:rsidRPr="0010382B" w:rsidP="0010382B">
            <w:pPr>
              <w:pStyle w:val="BodyText"/>
            </w:pPr>
            <w:r w:rsidRPr="0010382B">
              <w:t>Assessment methods should reflect workplace de</w:t>
            </w:r>
            <w:r w:rsidRPr="0010382B">
              <w:t>mands, such as security requirements, staff rostering and availability, literacy, and the needs of particular groups, such as:</w:t>
            </w:r>
          </w:p>
          <w:p w:rsidR="00000000" w:rsidRPr="0010382B" w:rsidP="0010382B">
            <w:pPr>
              <w:pStyle w:val="ListBullet"/>
            </w:pPr>
            <w:r w:rsidRPr="0010382B">
              <w:t>people with disabilities</w:t>
            </w:r>
          </w:p>
          <w:p w:rsidR="00000000" w:rsidRPr="0010382B" w:rsidP="0010382B">
            <w:pPr>
              <w:pStyle w:val="ListBullet"/>
            </w:pPr>
            <w:r w:rsidRPr="0010382B">
              <w:t>people from culturally and linguistically diverse backgrounds</w:t>
            </w:r>
          </w:p>
          <w:p w:rsidR="00000000" w:rsidRPr="0010382B" w:rsidP="0010382B">
            <w:pPr>
              <w:pStyle w:val="ListBullet"/>
            </w:pPr>
            <w:r w:rsidRPr="0010382B">
              <w:t>Aboriginal and Torres Strait Islander people</w:t>
            </w:r>
          </w:p>
          <w:p w:rsidR="00000000" w:rsidRPr="0010382B" w:rsidP="0010382B">
            <w:pPr>
              <w:pStyle w:val="ListBullet"/>
            </w:pPr>
            <w:r w:rsidRPr="0010382B">
              <w:t>women</w:t>
            </w:r>
          </w:p>
          <w:p w:rsidR="00000000" w:rsidRPr="0010382B" w:rsidP="0010382B">
            <w:pPr>
              <w:pStyle w:val="ListBullet"/>
            </w:pPr>
            <w:r w:rsidRPr="0010382B">
              <w:t>young people</w:t>
            </w:r>
          </w:p>
          <w:p w:rsidR="00000000" w:rsidRPr="0010382B" w:rsidP="0010382B">
            <w:pPr>
              <w:pStyle w:val="ListBullet"/>
            </w:pPr>
            <w:r w:rsidRPr="0010382B">
              <w:t>older people</w:t>
            </w:r>
          </w:p>
          <w:p w:rsidR="00000000" w:rsidRPr="0010382B" w:rsidP="0010382B">
            <w:pPr>
              <w:pStyle w:val="ListBullet"/>
            </w:pPr>
            <w:r w:rsidRPr="0010382B">
              <w:t>people in rural and remote locations</w:t>
            </w:r>
          </w:p>
          <w:p w:rsidR="00000000" w:rsidRPr="0010382B" w:rsidP="0010382B">
            <w:pPr>
              <w:pStyle w:val="BodyText"/>
            </w:pPr>
            <w:r w:rsidRPr="0010382B">
              <w:t>Assessment methods suitable for valid and reliable assessment of this competency may include, but are not limited to, a combination of 2 or mo</w:t>
            </w:r>
            <w:r w:rsidRPr="0010382B">
              <w:t xml:space="preserve">re of: </w:t>
            </w:r>
          </w:p>
          <w:p w:rsidR="00000000" w:rsidRPr="0010382B" w:rsidP="0010382B">
            <w:pPr>
              <w:pStyle w:val="ListBullet"/>
            </w:pPr>
            <w:r w:rsidRPr="0010382B">
              <w:t xml:space="preserve">portfolios </w:t>
            </w:r>
          </w:p>
          <w:p w:rsidR="00000000" w:rsidRPr="0010382B" w:rsidP="0010382B">
            <w:pPr>
              <w:pStyle w:val="ListBullet"/>
            </w:pPr>
            <w:r w:rsidRPr="0010382B">
              <w:t>questioning</w:t>
            </w:r>
          </w:p>
          <w:p w:rsidR="00000000" w:rsidRPr="0010382B" w:rsidP="0010382B">
            <w:pPr>
              <w:pStyle w:val="ListBullet"/>
            </w:pPr>
            <w:r w:rsidRPr="0010382B">
              <w:t>scenarios</w:t>
            </w:r>
          </w:p>
          <w:p w:rsidR="00000000" w:rsidRPr="0010382B" w:rsidP="0010382B">
            <w:pPr>
              <w:pStyle w:val="ListBullet"/>
            </w:pPr>
            <w:r w:rsidRPr="0010382B">
              <w:t>simulation or role plays</w:t>
            </w:r>
          </w:p>
          <w:p w:rsidR="00000000" w:rsidP="0010382B">
            <w:pPr>
              <w:pStyle w:val="ListBullet"/>
              <w:rPr>
                <w:lang w:val="en-NZ"/>
              </w:rPr>
            </w:pPr>
            <w:r w:rsidRPr="0010382B">
              <w:t xml:space="preserve">authenticated evidence from the workplace and/or training courses  </w:t>
            </w:r>
          </w:p>
        </w:tc>
      </w:tr>
      <w:tr w:rsidTr="00DC7FE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0382B">
            <w:pPr>
              <w:pStyle w:val="BodyText"/>
              <w:rPr>
                <w:lang w:val="en-NZ"/>
              </w:rPr>
            </w:pPr>
            <w:r w:rsidRPr="0010382B">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10382B" w:rsidP="0010382B">
            <w:pPr>
              <w:pStyle w:val="BodyText"/>
            </w:pPr>
            <w:r w:rsidRPr="0010382B">
              <w:t>Evidence must be gathered over time in a range of contexts to ensure the person can achieve the unit outcome and apply the competency in different situations or environments</w:t>
            </w:r>
          </w:p>
        </w:tc>
      </w:tr>
    </w:tbl>
    <w:p w:rsidR="00000000" w:rsidRPr="0010382B" w:rsidP="0010382B">
      <w:pPr>
        <w:pStyle w:val="BodyText"/>
      </w:pPr>
    </w:p>
    <w:p w:rsidR="00000000" w:rsidRPr="0010382B" w:rsidP="0010382B">
      <w:pPr>
        <w:pStyle w:val="AllowPageBreak"/>
      </w:pPr>
    </w:p>
    <w:p w:rsidR="00000000" w:rsidRPr="0010382B" w:rsidP="0010382B">
      <w:pPr>
        <w:pStyle w:val="Heading1"/>
      </w:pPr>
      <w:bookmarkStart w:id="11" w:name="O_494366"/>
      <w:bookmarkEnd w:id="11"/>
      <w:r w:rsidRPr="0010382B">
        <w:t>Range Statement</w:t>
      </w:r>
    </w:p>
    <w:tbl>
      <w:tblPr>
        <w:tblW w:w="9322" w:type="dxa"/>
        <w:tblLayout w:type="fixed"/>
        <w:tblCellMar>
          <w:left w:w="62" w:type="dxa"/>
          <w:right w:w="62" w:type="dxa"/>
        </w:tblCellMar>
        <w:tblLook w:val="0000"/>
      </w:tblPr>
      <w:tblGrid>
        <w:gridCol w:w="2660"/>
        <w:gridCol w:w="6662"/>
      </w:tblGrid>
      <w:tr w:rsidTr="00DC7FEB">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82B">
            <w:pPr>
              <w:pStyle w:val="BodyText"/>
              <w:rPr>
                <w:lang w:val="en-NZ"/>
              </w:rPr>
            </w:pPr>
            <w:r w:rsidRPr="0010382B">
              <w:t xml:space="preserve">The Range Statement provides information about </w:t>
            </w:r>
            <w:r w:rsidRPr="0010382B">
              <w:t>the context in which the unit of competency is carried out. The variables cater for differences between States and Territories and the Commonwealth, and between organisations and workplaces. They allow for different work requirements, work practices and kn</w:t>
            </w:r>
            <w:r w:rsidRPr="0010382B">
              <w:t xml:space="preserve">owledge. The Range Statement also provides a focus for assessment. It relates to the unit as a whole. Text in </w:t>
            </w:r>
            <w:r w:rsidRPr="0010382B">
              <w:rPr>
                <w:rStyle w:val="Emphasis"/>
              </w:rPr>
              <w:t>italics</w:t>
            </w:r>
            <w:r w:rsidRPr="0010382B">
              <w:t xml:space="preserve"> in the Performance Criteria is explained here.</w:t>
            </w:r>
          </w:p>
        </w:tc>
      </w:tr>
      <w:tr w:rsidTr="00DC7FEB">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82B">
            <w:pPr>
              <w:pStyle w:val="BodyText"/>
              <w:rPr>
                <w:lang w:val="en-NZ"/>
              </w:rPr>
            </w:pPr>
            <w:r w:rsidRPr="0010382B">
              <w:rPr>
                <w:rStyle w:val="BoldandItalics"/>
              </w:rPr>
              <w:t>Flight</w:t>
            </w:r>
            <w:r w:rsidRPr="0010382B">
              <w:t xml:space="preserve"> </w:t>
            </w:r>
            <w:r w:rsidRPr="0010382B">
              <w:rPr>
                <w:rStyle w:val="BoldandItalics"/>
              </w:rPr>
              <w:t>programs</w:t>
            </w:r>
            <w:r w:rsidRPr="0010382B">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82B" w:rsidP="0010382B">
            <w:pPr>
              <w:pStyle w:val="ListBullet"/>
            </w:pPr>
            <w:r w:rsidRPr="0010382B">
              <w:t>daily schedules</w:t>
            </w:r>
          </w:p>
          <w:p w:rsidR="00000000" w:rsidRPr="0010382B" w:rsidP="0010382B">
            <w:pPr>
              <w:pStyle w:val="ListBullet"/>
            </w:pPr>
            <w:r w:rsidRPr="0010382B">
              <w:t>weekly schedules</w:t>
            </w:r>
          </w:p>
          <w:p w:rsidR="00000000" w:rsidP="0010382B">
            <w:pPr>
              <w:pStyle w:val="ListBullet"/>
              <w:rPr>
                <w:lang w:val="en-NZ"/>
              </w:rPr>
            </w:pPr>
            <w:r w:rsidRPr="0010382B">
              <w:t>monthly schedules</w:t>
            </w:r>
          </w:p>
        </w:tc>
      </w:tr>
      <w:tr w:rsidTr="00DC7FEB">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82B">
            <w:pPr>
              <w:pStyle w:val="BodyText"/>
              <w:rPr>
                <w:lang w:val="en-NZ"/>
              </w:rPr>
            </w:pPr>
            <w:r w:rsidRPr="0010382B">
              <w:rPr>
                <w:rStyle w:val="BoldandItalics"/>
              </w:rPr>
              <w:t>Review</w:t>
            </w:r>
            <w:r w:rsidRPr="0010382B">
              <w:t xml:space="preserve"> takes into account: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82B" w:rsidP="0010382B">
            <w:pPr>
              <w:pStyle w:val="ListBullet"/>
            </w:pPr>
            <w:r w:rsidRPr="0010382B">
              <w:t>regional environmental factors</w:t>
            </w:r>
          </w:p>
          <w:p w:rsidR="00000000" w:rsidRPr="0010382B" w:rsidP="0010382B">
            <w:pPr>
              <w:pStyle w:val="ListBullet"/>
            </w:pPr>
            <w:r w:rsidRPr="0010382B">
              <w:t>availability of aircraft</w:t>
            </w:r>
          </w:p>
          <w:p w:rsidR="00000000" w:rsidRPr="0010382B" w:rsidP="0010382B">
            <w:pPr>
              <w:pStyle w:val="ListBullet"/>
            </w:pPr>
            <w:r w:rsidRPr="0010382B">
              <w:t>availability of flight crew</w:t>
            </w:r>
          </w:p>
          <w:p w:rsidR="00000000" w:rsidP="0010382B">
            <w:pPr>
              <w:pStyle w:val="ListBullet"/>
              <w:rPr>
                <w:lang w:val="en-NZ"/>
              </w:rPr>
            </w:pPr>
            <w:r w:rsidRPr="0010382B">
              <w:t>addition of any passengers and freight</w:t>
            </w:r>
          </w:p>
        </w:tc>
      </w:tr>
      <w:tr w:rsidTr="00DC7FEB">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82B">
            <w:pPr>
              <w:pStyle w:val="BodyText"/>
              <w:rPr>
                <w:lang w:val="en-NZ"/>
              </w:rPr>
            </w:pPr>
            <w:r w:rsidRPr="0010382B">
              <w:rPr>
                <w:rStyle w:val="BoldandItalics"/>
              </w:rPr>
              <w:t>Relevant plans</w:t>
            </w:r>
            <w:r w:rsidRPr="0010382B">
              <w:t>/</w:t>
            </w:r>
            <w:r w:rsidRPr="0010382B">
              <w:rPr>
                <w:rStyle w:val="BoldandItalics"/>
              </w:rPr>
              <w:t>programs</w:t>
            </w:r>
            <w:r w:rsidRPr="0010382B">
              <w:t xml:space="preserve">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82B" w:rsidP="0010382B">
            <w:pPr>
              <w:pStyle w:val="ListBullet"/>
            </w:pPr>
            <w:r w:rsidRPr="0010382B">
              <w:t>Coastwatch monthly surveillance program</w:t>
            </w:r>
          </w:p>
          <w:p w:rsidR="00000000" w:rsidP="0010382B">
            <w:pPr>
              <w:pStyle w:val="ListBullet"/>
              <w:rPr>
                <w:lang w:val="en-NZ"/>
              </w:rPr>
            </w:pPr>
            <w:r w:rsidRPr="0010382B">
              <w:t>daily, weekly, monthly flight progra</w:t>
            </w:r>
            <w:r w:rsidRPr="0010382B">
              <w:t xml:space="preserve">m </w:t>
            </w:r>
          </w:p>
        </w:tc>
      </w:tr>
      <w:tr w:rsidTr="00DC7FEB">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82B">
            <w:pPr>
              <w:pStyle w:val="BodyText"/>
              <w:rPr>
                <w:lang w:val="en-NZ"/>
              </w:rPr>
            </w:pPr>
            <w:r w:rsidRPr="0010382B">
              <w:rPr>
                <w:rStyle w:val="BoldandItalics"/>
              </w:rPr>
              <w:t>Diverse conditions</w:t>
            </w:r>
            <w:r w:rsidRPr="0010382B">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82B" w:rsidP="0010382B">
            <w:pPr>
              <w:pStyle w:val="ListBullet"/>
            </w:pPr>
            <w:r w:rsidRPr="0010382B">
              <w:t>weather</w:t>
            </w:r>
          </w:p>
          <w:p w:rsidR="00000000" w:rsidP="0010382B">
            <w:pPr>
              <w:pStyle w:val="ListBullet"/>
              <w:rPr>
                <w:lang w:val="en-NZ"/>
              </w:rPr>
            </w:pPr>
            <w:r w:rsidRPr="0010382B">
              <w:t>additional passenger load, etc</w:t>
            </w:r>
          </w:p>
        </w:tc>
      </w:tr>
      <w:tr w:rsidTr="00DC7FEB">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82B">
            <w:pPr>
              <w:pStyle w:val="BodyText"/>
              <w:rPr>
                <w:lang w:val="en-NZ"/>
              </w:rPr>
            </w:pPr>
            <w:r w:rsidRPr="0010382B">
              <w:rPr>
                <w:rStyle w:val="BoldandItalics"/>
              </w:rPr>
              <w:t>Planning</w:t>
            </w:r>
            <w:r w:rsidRPr="0010382B">
              <w:t xml:space="preserve"> operations involves: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82B" w:rsidP="0010382B">
            <w:pPr>
              <w:pStyle w:val="ListBullet"/>
            </w:pPr>
            <w:r w:rsidRPr="0010382B">
              <w:t xml:space="preserve">considering flight route requirements: </w:t>
            </w:r>
          </w:p>
          <w:p w:rsidR="00000000" w:rsidRPr="0010382B" w:rsidP="0010382B">
            <w:pPr>
              <w:pStyle w:val="ListBullet2"/>
            </w:pPr>
            <w:r w:rsidRPr="0010382B">
              <w:t>visual flight routes</w:t>
            </w:r>
          </w:p>
          <w:p w:rsidR="00000000" w:rsidRPr="0010382B" w:rsidP="0010382B">
            <w:pPr>
              <w:pStyle w:val="ListBullet2"/>
            </w:pPr>
            <w:r w:rsidRPr="0010382B">
              <w:t>electronic flight routes</w:t>
            </w:r>
          </w:p>
          <w:p w:rsidR="00000000" w:rsidP="0010382B">
            <w:pPr>
              <w:pStyle w:val="ListBullet2"/>
              <w:rPr>
                <w:lang w:val="en-NZ"/>
              </w:rPr>
            </w:pPr>
            <w:r w:rsidRPr="0010382B">
              <w:t>hybrid flight routes</w:t>
            </w:r>
          </w:p>
        </w:tc>
      </w:tr>
      <w:tr w:rsidTr="00DC7FEB">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82B">
            <w:pPr>
              <w:pStyle w:val="BodyText"/>
              <w:rPr>
                <w:lang w:val="en-NZ"/>
              </w:rPr>
            </w:pPr>
            <w:r w:rsidRPr="0010382B">
              <w:rPr>
                <w:rStyle w:val="BoldandItalics"/>
              </w:rPr>
              <w:t>Information</w:t>
            </w:r>
            <w:r w:rsidRPr="0010382B">
              <w:t xml:space="preserve"> collection includes: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82B" w:rsidP="0010382B">
            <w:pPr>
              <w:pStyle w:val="ListBullet"/>
            </w:pPr>
            <w:r w:rsidRPr="0010382B">
              <w:t>statistical results</w:t>
            </w:r>
          </w:p>
          <w:p w:rsidR="00000000" w:rsidRPr="0010382B" w:rsidP="0010382B">
            <w:pPr>
              <w:pStyle w:val="ListBullet"/>
            </w:pPr>
            <w:r w:rsidRPr="0010382B">
              <w:t>analytical results</w:t>
            </w:r>
          </w:p>
          <w:p w:rsidR="00000000" w:rsidP="0010382B">
            <w:pPr>
              <w:pStyle w:val="ListBullet"/>
              <w:rPr>
                <w:lang w:val="en-NZ"/>
              </w:rPr>
            </w:pPr>
            <w:r w:rsidRPr="0010382B">
              <w:t>operational outcomes</w:t>
            </w:r>
          </w:p>
        </w:tc>
      </w:tr>
      <w:tr w:rsidTr="00DC7FEB">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82B">
            <w:pPr>
              <w:pStyle w:val="BodyText"/>
              <w:rPr>
                <w:lang w:val="en-NZ"/>
              </w:rPr>
            </w:pPr>
            <w:r w:rsidRPr="0010382B">
              <w:rPr>
                <w:rStyle w:val="BoldandItalics"/>
              </w:rPr>
              <w:t>Tasking</w:t>
            </w:r>
            <w:r w:rsidRPr="0010382B">
              <w:t xml:space="preserve"> involves: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82B" w:rsidP="0010382B">
            <w:pPr>
              <w:pStyle w:val="ListBullet"/>
            </w:pPr>
            <w:r w:rsidRPr="0010382B">
              <w:t>preparation of flight plans based on relevant plans/programs</w:t>
            </w:r>
          </w:p>
          <w:p w:rsidR="00000000" w:rsidRPr="0010382B" w:rsidP="0010382B">
            <w:pPr>
              <w:pStyle w:val="ListBullet"/>
            </w:pPr>
            <w:r w:rsidRPr="0010382B">
              <w:t>information collection</w:t>
            </w:r>
          </w:p>
          <w:p w:rsidR="00000000" w:rsidRPr="0010382B" w:rsidP="0010382B">
            <w:pPr>
              <w:pStyle w:val="ListBullet"/>
            </w:pPr>
            <w:r w:rsidRPr="0010382B">
              <w:t>strategic tasking consistent with the weekly flight plan</w:t>
            </w:r>
          </w:p>
          <w:p w:rsidR="00000000" w:rsidRPr="0010382B" w:rsidP="0010382B">
            <w:pPr>
              <w:pStyle w:val="ListBullet"/>
            </w:pPr>
            <w:r w:rsidRPr="0010382B">
              <w:t>ad-hoc taskings</w:t>
            </w:r>
          </w:p>
          <w:p w:rsidR="00000000" w:rsidRPr="0010382B" w:rsidP="0010382B">
            <w:pPr>
              <w:pStyle w:val="ListBullet"/>
            </w:pPr>
            <w:r w:rsidRPr="0010382B">
              <w:t>consideration of:</w:t>
            </w:r>
          </w:p>
          <w:p w:rsidR="00000000" w:rsidRPr="0010382B" w:rsidP="0010382B">
            <w:pPr>
              <w:pStyle w:val="ListBullet2"/>
            </w:pPr>
            <w:r w:rsidRPr="0010382B">
              <w:t>weather</w:t>
            </w:r>
          </w:p>
          <w:p w:rsidR="00000000" w:rsidRPr="0010382B" w:rsidP="0010382B">
            <w:pPr>
              <w:pStyle w:val="ListBullet2"/>
            </w:pPr>
            <w:r w:rsidRPr="0010382B">
              <w:t>tactical requirements</w:t>
            </w:r>
          </w:p>
          <w:p w:rsidR="00000000" w:rsidRPr="0010382B" w:rsidP="0010382B">
            <w:pPr>
              <w:pStyle w:val="ListBullet2"/>
            </w:pPr>
            <w:r w:rsidRPr="0010382B">
              <w:t>aircraft serviceability</w:t>
            </w:r>
          </w:p>
          <w:p w:rsidR="00000000" w:rsidP="0010382B">
            <w:pPr>
              <w:pStyle w:val="ListBullet2"/>
              <w:rPr>
                <w:lang w:val="en-NZ"/>
              </w:rPr>
            </w:pPr>
            <w:r w:rsidRPr="0010382B">
              <w:t xml:space="preserve">crew availability </w:t>
            </w:r>
          </w:p>
        </w:tc>
      </w:tr>
      <w:tr w:rsidTr="00DC7FEB">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82B">
            <w:pPr>
              <w:pStyle w:val="BodyText"/>
              <w:rPr>
                <w:lang w:val="en-NZ"/>
              </w:rPr>
            </w:pPr>
            <w:r w:rsidRPr="0010382B">
              <w:rPr>
                <w:rStyle w:val="BoldandItalics"/>
              </w:rPr>
              <w:t>Infrastructure support</w:t>
            </w:r>
            <w:r w:rsidRPr="0010382B">
              <w:t xml:space="preserve"> includes but is not limited to:</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82B" w:rsidP="0010382B">
            <w:pPr>
              <w:pStyle w:val="ListBullet"/>
            </w:pPr>
            <w:r w:rsidRPr="0010382B">
              <w:t>civil aviation considerations and requirements</w:t>
            </w:r>
          </w:p>
          <w:p w:rsidR="00000000" w:rsidRPr="0010382B" w:rsidP="0010382B">
            <w:pPr>
              <w:pStyle w:val="ListBullet"/>
            </w:pPr>
            <w:r w:rsidRPr="0010382B">
              <w:t>reporting requirements</w:t>
            </w:r>
          </w:p>
          <w:p w:rsidR="00000000" w:rsidRPr="0010382B" w:rsidP="0010382B">
            <w:pPr>
              <w:pStyle w:val="ListBullet"/>
            </w:pPr>
            <w:r w:rsidRPr="0010382B">
              <w:t>day or night operations</w:t>
            </w:r>
          </w:p>
          <w:p w:rsidR="00000000" w:rsidRPr="0010382B" w:rsidP="0010382B">
            <w:pPr>
              <w:pStyle w:val="ListBullet"/>
            </w:pPr>
            <w:r w:rsidRPr="0010382B">
              <w:t>crewing</w:t>
            </w:r>
          </w:p>
          <w:p w:rsidR="00000000" w:rsidRPr="0010382B" w:rsidP="0010382B">
            <w:pPr>
              <w:pStyle w:val="ListBullet"/>
            </w:pPr>
            <w:r w:rsidRPr="0010382B">
              <w:t>suitable platform</w:t>
            </w:r>
          </w:p>
          <w:p w:rsidR="00000000" w:rsidRPr="0010382B" w:rsidP="0010382B">
            <w:pPr>
              <w:pStyle w:val="ListBullet"/>
            </w:pPr>
            <w:r w:rsidRPr="0010382B">
              <w:t>where to base</w:t>
            </w:r>
          </w:p>
          <w:p w:rsidR="00000000" w:rsidRPr="0010382B" w:rsidP="0010382B">
            <w:pPr>
              <w:pStyle w:val="ListBullet"/>
            </w:pPr>
            <w:r w:rsidRPr="0010382B">
              <w:t>search planning</w:t>
            </w:r>
          </w:p>
          <w:p w:rsidR="00000000" w:rsidP="0010382B">
            <w:pPr>
              <w:pStyle w:val="ListBullet"/>
              <w:rPr>
                <w:lang w:val="en-NZ"/>
              </w:rPr>
            </w:pPr>
            <w:r w:rsidRPr="0010382B">
              <w:t>necessary technology and equipment</w:t>
            </w:r>
          </w:p>
        </w:tc>
      </w:tr>
      <w:tr w:rsidTr="00DC7FEB">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82B">
            <w:pPr>
              <w:pStyle w:val="BodyText"/>
              <w:rPr>
                <w:lang w:val="en-NZ"/>
              </w:rPr>
            </w:pPr>
            <w:r w:rsidRPr="0010382B">
              <w:rPr>
                <w:rStyle w:val="BoldandItalics"/>
              </w:rPr>
              <w:t>Contingencies</w:t>
            </w:r>
            <w:r w:rsidRPr="0010382B">
              <w:t xml:space="preserve"> include but are not limited to:</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82B" w:rsidP="0010382B">
            <w:pPr>
              <w:pStyle w:val="ListBullet"/>
            </w:pPr>
            <w:r w:rsidRPr="0010382B">
              <w:t>office relief</w:t>
            </w:r>
          </w:p>
          <w:p w:rsidR="00000000" w:rsidRPr="0010382B" w:rsidP="0010382B">
            <w:pPr>
              <w:pStyle w:val="ListBullet"/>
            </w:pPr>
            <w:r w:rsidRPr="0010382B">
              <w:t>who is on call</w:t>
            </w:r>
          </w:p>
          <w:p w:rsidR="00000000" w:rsidRPr="0010382B" w:rsidP="0010382B">
            <w:pPr>
              <w:pStyle w:val="ListBullet"/>
            </w:pPr>
            <w:r w:rsidRPr="0010382B">
              <w:t>officer relief</w:t>
            </w:r>
          </w:p>
          <w:p w:rsidR="00000000" w:rsidP="0010382B">
            <w:pPr>
              <w:pStyle w:val="ListBullet"/>
              <w:rPr>
                <w:lang w:val="en-NZ"/>
              </w:rPr>
            </w:pPr>
            <w:r w:rsidRPr="0010382B">
              <w:t>overseas deployment</w:t>
            </w:r>
          </w:p>
        </w:tc>
      </w:tr>
      <w:tr w:rsidTr="00DC7FEB">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82B">
            <w:pPr>
              <w:pStyle w:val="BodyText"/>
              <w:rPr>
                <w:lang w:val="en-NZ"/>
              </w:rPr>
            </w:pPr>
            <w:r w:rsidRPr="0010382B">
              <w:rPr>
                <w:rStyle w:val="BoldandItalics"/>
              </w:rPr>
              <w:t>Briefing</w:t>
            </w:r>
            <w:r w:rsidRPr="0010382B">
              <w:t xml:space="preserve"> teams includes: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82B" w:rsidP="0010382B">
            <w:pPr>
              <w:pStyle w:val="ListBullet"/>
            </w:pPr>
            <w:r w:rsidRPr="0010382B">
              <w:t>briefing/de-briefing the contractor's flight crew</w:t>
            </w:r>
          </w:p>
          <w:p w:rsidR="00000000" w:rsidRPr="0010382B" w:rsidP="0010382B">
            <w:pPr>
              <w:pStyle w:val="ListBullet"/>
            </w:pPr>
            <w:r w:rsidRPr="0010382B">
              <w:t>setting targets and standards</w:t>
            </w:r>
          </w:p>
          <w:p w:rsidR="00000000" w:rsidRPr="0010382B" w:rsidP="0010382B">
            <w:pPr>
              <w:pStyle w:val="ListBullet"/>
            </w:pPr>
            <w:r w:rsidRPr="0010382B">
              <w:t>establishing purpose and objectives</w:t>
            </w:r>
          </w:p>
          <w:p w:rsidR="00000000" w:rsidRPr="0010382B" w:rsidP="0010382B">
            <w:pPr>
              <w:pStyle w:val="ListBullet"/>
            </w:pPr>
            <w:r w:rsidRPr="0010382B">
              <w:t>providing opportunities to clarify and receive feedback</w:t>
            </w:r>
          </w:p>
        </w:tc>
      </w:tr>
    </w:tbl>
    <w:p w:rsidR="00DC7FEB" w:rsidP="0010382B">
      <w:pPr>
        <w:pStyle w:val="BodyText"/>
      </w:pPr>
    </w:p>
    <w:p w:rsidR="00DC7FEB" w:rsidP="0010382B">
      <w:pPr>
        <w:pStyle w:val="BodyText"/>
      </w:pPr>
    </w:p>
    <w:p w:rsidR="00000000" w:rsidRPr="0010382B" w:rsidP="0010382B">
      <w:pPr>
        <w:pStyle w:val="Heading1"/>
      </w:pPr>
      <w:bookmarkStart w:id="12" w:name="O_494361"/>
      <w:bookmarkEnd w:id="12"/>
      <w:r w:rsidRPr="0010382B">
        <w:t>Unit Sector(s)</w:t>
      </w:r>
    </w:p>
    <w:p w:rsidR="00000000" w:rsidRPr="0010382B" w:rsidP="0010382B">
      <w:pPr>
        <w:pStyle w:val="BodyText"/>
      </w:pPr>
      <w:r w:rsidRPr="0010382B">
        <w:t>Not applicable.</w:t>
      </w:r>
    </w:p>
    <w:p w:rsidR="00000000" w:rsidRPr="0010382B" w:rsidP="0010382B">
      <w:pPr>
        <w:pStyle w:val="AllowPageBreak"/>
      </w:pPr>
    </w:p>
    <w:p w:rsidR="00000000" w:rsidRPr="0010382B" w:rsidP="0010382B">
      <w:pPr>
        <w:pStyle w:val="Heading1"/>
      </w:pPr>
      <w:bookmarkStart w:id="13" w:name="O_494371"/>
      <w:bookmarkEnd w:id="13"/>
      <w:r w:rsidRPr="0010382B">
        <w:t>Competency field</w:t>
      </w:r>
    </w:p>
    <w:p w:rsidR="00000000" w:rsidRPr="0010382B" w:rsidP="0010382B">
      <w:pPr>
        <w:pStyle w:val="BodyText"/>
      </w:pPr>
      <w:r w:rsidRPr="0010382B">
        <w:t>Border Protection.</w:t>
      </w:r>
    </w:p>
    <w:p w:rsidR="00000000" w:rsidRPr="0010382B" w:rsidP="0010382B"/>
    <w:sectPr w:rsidSect="001038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8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7FEB" w:rsidP="00DC7FE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8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FEB" w:rsidP="0010382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C7FEB" w:rsidP="0010382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C7FEB" w:rsidP="0010382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8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82B" w:rsidRPr="00DC7FEB" w:rsidP="00DC7FE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8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FEB" w:rsidRPr="002D2AF8" w:rsidP="0010382B">
    <w:pPr>
      <w:pStyle w:val="Header"/>
      <w:framePr w:wrap="around"/>
    </w:pPr>
    <w:r>
      <w:fldChar w:fldCharType="begin"/>
    </w:r>
    <w:r>
      <w:instrText xml:space="preserve"> TITLE   \* MERGEFORMAT </w:instrText>
    </w:r>
    <w:r>
      <w:fldChar w:fldCharType="separate"/>
    </w:r>
    <w:r>
      <w:t>PSPBORD403A Review operational schedules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DC7FEB" w:rsidP="001038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A269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AC3A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24AD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38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382B"/>
    <w:pPr>
      <w:spacing w:before="360" w:after="60"/>
      <w:outlineLvl w:val="0"/>
    </w:pPr>
    <w:rPr>
      <w:sz w:val="32"/>
    </w:rPr>
  </w:style>
  <w:style w:type="paragraph" w:styleId="Heading2">
    <w:name w:val="heading 2"/>
    <w:basedOn w:val="HeadingBase"/>
    <w:next w:val="BodyText"/>
    <w:link w:val="Heading2Char"/>
    <w:qFormat/>
    <w:rsid w:val="0010382B"/>
    <w:pPr>
      <w:keepLines/>
      <w:spacing w:before="240" w:after="120"/>
      <w:outlineLvl w:val="1"/>
    </w:pPr>
    <w:rPr>
      <w:sz w:val="28"/>
      <w:szCs w:val="40"/>
    </w:rPr>
  </w:style>
  <w:style w:type="paragraph" w:styleId="Heading3">
    <w:name w:val="heading 3"/>
    <w:basedOn w:val="HeadingBase"/>
    <w:next w:val="BodyText"/>
    <w:link w:val="Heading3Char"/>
    <w:qFormat/>
    <w:rsid w:val="0010382B"/>
    <w:pPr>
      <w:spacing w:before="180" w:after="120"/>
      <w:outlineLvl w:val="2"/>
    </w:pPr>
    <w:rPr>
      <w:spacing w:val="-10"/>
      <w:kern w:val="32"/>
    </w:rPr>
  </w:style>
  <w:style w:type="paragraph" w:styleId="Heading4">
    <w:name w:val="heading 4"/>
    <w:basedOn w:val="HeadingBase"/>
    <w:next w:val="BodyText"/>
    <w:link w:val="Heading4Char"/>
    <w:qFormat/>
    <w:rsid w:val="0010382B"/>
    <w:pPr>
      <w:spacing w:before="160" w:after="120"/>
      <w:outlineLvl w:val="3"/>
    </w:pPr>
    <w:rPr>
      <w:sz w:val="22"/>
    </w:rPr>
  </w:style>
  <w:style w:type="paragraph" w:styleId="Heading5">
    <w:name w:val="heading 5"/>
    <w:basedOn w:val="HeadingBase"/>
    <w:next w:val="Normal"/>
    <w:link w:val="Heading5Char"/>
    <w:qFormat/>
    <w:rsid w:val="0010382B"/>
    <w:pPr>
      <w:spacing w:before="80"/>
      <w:outlineLvl w:val="4"/>
    </w:pPr>
    <w:rPr>
      <w:color w:val="918585"/>
      <w:sz w:val="20"/>
    </w:rPr>
  </w:style>
  <w:style w:type="paragraph" w:styleId="Heading6">
    <w:name w:val="heading 6"/>
    <w:basedOn w:val="HeadingBase"/>
    <w:next w:val="Normal"/>
    <w:link w:val="Heading6Char"/>
    <w:qFormat/>
    <w:rsid w:val="0010382B"/>
    <w:pPr>
      <w:spacing w:before="60"/>
      <w:outlineLvl w:val="5"/>
    </w:pPr>
    <w:rPr>
      <w:color w:val="918585"/>
      <w:sz w:val="20"/>
    </w:rPr>
  </w:style>
  <w:style w:type="paragraph" w:styleId="Heading7">
    <w:name w:val="heading 7"/>
    <w:basedOn w:val="Normal"/>
    <w:next w:val="Normal"/>
    <w:link w:val="Heading7Char"/>
    <w:qFormat/>
    <w:rsid w:val="0010382B"/>
    <w:pPr>
      <w:ind w:left="720"/>
      <w:outlineLvl w:val="6"/>
    </w:pPr>
    <w:rPr>
      <w:i/>
    </w:rPr>
  </w:style>
  <w:style w:type="paragraph" w:styleId="Heading8">
    <w:name w:val="heading 8"/>
    <w:basedOn w:val="Normal"/>
    <w:next w:val="Normal"/>
    <w:link w:val="Heading8Char"/>
    <w:qFormat/>
    <w:rsid w:val="0010382B"/>
    <w:pPr>
      <w:ind w:left="720"/>
      <w:outlineLvl w:val="7"/>
    </w:pPr>
    <w:rPr>
      <w:i/>
    </w:rPr>
  </w:style>
  <w:style w:type="paragraph" w:styleId="Heading9">
    <w:name w:val="heading 9"/>
    <w:basedOn w:val="Normal"/>
    <w:next w:val="Normal"/>
    <w:link w:val="Heading9Char"/>
    <w:qFormat/>
    <w:rsid w:val="0010382B"/>
    <w:pPr>
      <w:ind w:left="720"/>
      <w:outlineLvl w:val="8"/>
    </w:pPr>
    <w:rPr>
      <w:i/>
    </w:rPr>
  </w:style>
  <w:style w:type="character" w:default="1" w:styleId="DefaultParagraphFont">
    <w:name w:val="Default Paragraph Font"/>
    <w:uiPriority w:val="1"/>
    <w:unhideWhenUsed/>
    <w:rsid w:val="001038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382B"/>
  </w:style>
  <w:style w:type="character" w:customStyle="1" w:styleId="Heading1Char">
    <w:name w:val="Heading 1 Char"/>
    <w:basedOn w:val="DefaultParagraphFont"/>
    <w:link w:val="Heading1"/>
    <w:rsid w:val="0010382B"/>
    <w:rPr>
      <w:rFonts w:ascii="Times New Roman" w:eastAsia="Times New Roman" w:hAnsi="Times New Roman" w:cs="Times New Roman"/>
      <w:b/>
      <w:sz w:val="32"/>
      <w:szCs w:val="20"/>
      <w:lang w:eastAsia="en-US"/>
    </w:rPr>
  </w:style>
  <w:style w:type="paragraph" w:styleId="BodyText">
    <w:name w:val="Body Text"/>
    <w:basedOn w:val="Normal"/>
    <w:link w:val="BodyTextChar"/>
    <w:rsid w:val="001038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382B"/>
    <w:rPr>
      <w:rFonts w:ascii="Times New Roman" w:eastAsia="Times New Roman" w:hAnsi="Times New Roman" w:cs="Times New Roman"/>
      <w:sz w:val="24"/>
      <w:lang w:eastAsia="en-US"/>
    </w:rPr>
  </w:style>
  <w:style w:type="paragraph" w:styleId="Footer">
    <w:name w:val="footer"/>
    <w:basedOn w:val="Normal"/>
    <w:link w:val="FooterChar"/>
    <w:rsid w:val="001038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382B"/>
    <w:rPr>
      <w:rFonts w:ascii="Times New Roman" w:eastAsia="Times New Roman" w:hAnsi="Times New Roman" w:cs="Times New Roman"/>
      <w:sz w:val="16"/>
      <w:lang w:eastAsia="en-US"/>
    </w:rPr>
  </w:style>
  <w:style w:type="paragraph" w:styleId="List">
    <w:name w:val="List"/>
    <w:basedOn w:val="BodyText"/>
    <w:next w:val="BodyText"/>
    <w:rsid w:val="0010382B"/>
    <w:pPr>
      <w:tabs>
        <w:tab w:val="left" w:pos="340"/>
      </w:tabs>
      <w:spacing w:before="60" w:after="60"/>
      <w:ind w:left="340" w:hanging="340"/>
    </w:pPr>
  </w:style>
  <w:style w:type="paragraph" w:styleId="ListBullet">
    <w:name w:val="List Bullet"/>
    <w:basedOn w:val="List"/>
    <w:rsid w:val="0010382B"/>
    <w:pPr>
      <w:numPr>
        <w:numId w:val="13"/>
      </w:numPr>
      <w:tabs>
        <w:tab w:val="clear" w:pos="340"/>
      </w:tabs>
      <w:spacing w:before="40" w:after="40"/>
    </w:pPr>
  </w:style>
  <w:style w:type="character" w:customStyle="1" w:styleId="SpecialBold">
    <w:name w:val="Special Bold"/>
    <w:basedOn w:val="DefaultParagraphFont"/>
    <w:rsid w:val="0010382B"/>
    <w:rPr>
      <w:b/>
      <w:spacing w:val="0"/>
    </w:rPr>
  </w:style>
  <w:style w:type="paragraph" w:styleId="ListBullet2">
    <w:name w:val="List Bullet 2"/>
    <w:basedOn w:val="List2"/>
    <w:rsid w:val="0010382B"/>
    <w:pPr>
      <w:numPr>
        <w:numId w:val="14"/>
      </w:numPr>
      <w:tabs>
        <w:tab w:val="clear" w:pos="680"/>
      </w:tabs>
    </w:pPr>
  </w:style>
  <w:style w:type="character" w:styleId="Emphasis">
    <w:name w:val="Emphasis"/>
    <w:basedOn w:val="DefaultParagraphFont"/>
    <w:qFormat/>
    <w:rsid w:val="0010382B"/>
    <w:rPr>
      <w:i/>
    </w:rPr>
  </w:style>
  <w:style w:type="paragraph" w:customStyle="1" w:styleId="SuperHeading">
    <w:name w:val="SuperHeading"/>
    <w:basedOn w:val="Normal"/>
    <w:rsid w:val="0010382B"/>
    <w:pPr>
      <w:spacing w:before="240" w:after="120"/>
      <w:outlineLvl w:val="0"/>
    </w:pPr>
    <w:rPr>
      <w:rFonts w:ascii="Times New Roman" w:hAnsi="Times New Roman"/>
      <w:b/>
      <w:sz w:val="28"/>
    </w:rPr>
  </w:style>
  <w:style w:type="paragraph" w:customStyle="1" w:styleId="AllowPageBreak">
    <w:name w:val="AllowPageBreak"/>
    <w:rsid w:val="001038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10382B"/>
    <w:rPr>
      <w:u w:val="single"/>
    </w:rPr>
  </w:style>
  <w:style w:type="character" w:customStyle="1" w:styleId="BoldandItalics">
    <w:name w:val="Bold and Italics"/>
    <w:qFormat/>
    <w:rsid w:val="0010382B"/>
    <w:rPr>
      <w:b/>
      <w:i/>
      <w:u w:val="none"/>
    </w:rPr>
  </w:style>
  <w:style w:type="character" w:customStyle="1" w:styleId="Heading2Char">
    <w:name w:val="Heading 2 Char"/>
    <w:basedOn w:val="DefaultParagraphFont"/>
    <w:link w:val="Heading2"/>
    <w:rsid w:val="001038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38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38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38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38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38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38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382B"/>
    <w:rPr>
      <w:rFonts w:ascii="Courier New" w:eastAsia="Times New Roman" w:hAnsi="Courier New" w:cs="Times New Roman"/>
      <w:i/>
      <w:szCs w:val="20"/>
      <w:lang w:eastAsia="en-US"/>
    </w:rPr>
  </w:style>
  <w:style w:type="paragraph" w:customStyle="1" w:styleId="HeadingBase">
    <w:name w:val="Heading Base"/>
    <w:rsid w:val="001038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382B"/>
    <w:pPr>
      <w:tabs>
        <w:tab w:val="right" w:leader="dot" w:pos="9072"/>
      </w:tabs>
      <w:ind w:left="567"/>
    </w:pPr>
    <w:rPr>
      <w:szCs w:val="22"/>
    </w:rPr>
  </w:style>
  <w:style w:type="paragraph" w:customStyle="1" w:styleId="TOCBase">
    <w:name w:val="TOC Base"/>
    <w:rsid w:val="001038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382B"/>
    <w:pPr>
      <w:tabs>
        <w:tab w:val="right" w:leader="dot" w:pos="9072"/>
      </w:tabs>
      <w:spacing w:before="40" w:after="40"/>
      <w:ind w:left="284"/>
    </w:pPr>
    <w:rPr>
      <w:rFonts w:ascii="Times New Roman" w:hAnsi="Times New Roman"/>
    </w:rPr>
  </w:style>
  <w:style w:type="paragraph" w:styleId="TOC1">
    <w:name w:val="toc 1"/>
    <w:basedOn w:val="TOCBase"/>
    <w:next w:val="Normal"/>
    <w:rsid w:val="0010382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382B"/>
    <w:pPr>
      <w:spacing w:before="5040"/>
      <w:jc w:val="center"/>
    </w:pPr>
    <w:rPr>
      <w:sz w:val="48"/>
      <w:szCs w:val="72"/>
      <w:lang w:val="en-US"/>
    </w:rPr>
  </w:style>
  <w:style w:type="character" w:customStyle="1" w:styleId="TitleChar">
    <w:name w:val="Title Char"/>
    <w:basedOn w:val="DefaultParagraphFont"/>
    <w:link w:val="Title"/>
    <w:rsid w:val="001038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382B"/>
    <w:pPr>
      <w:tabs>
        <w:tab w:val="left" w:pos="3600"/>
        <w:tab w:val="left" w:pos="3958"/>
      </w:tabs>
    </w:pPr>
  </w:style>
  <w:style w:type="paragraph" w:customStyle="1" w:styleId="Note">
    <w:name w:val="Note"/>
    <w:basedOn w:val="BodyText"/>
    <w:rsid w:val="001038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382B"/>
    <w:pPr>
      <w:framePr w:wrap="auto" w:hAnchor="text" w:y="6049"/>
    </w:pPr>
    <w:rPr>
      <w:color w:val="000000"/>
      <w:sz w:val="40"/>
    </w:rPr>
  </w:style>
  <w:style w:type="paragraph" w:customStyle="1" w:styleId="TOCTitle">
    <w:name w:val="TOCTitle"/>
    <w:basedOn w:val="Heading1"/>
    <w:rsid w:val="0010382B"/>
    <w:pPr>
      <w:spacing w:after="240"/>
      <w:jc w:val="center"/>
      <w:outlineLvl w:val="9"/>
    </w:pPr>
    <w:rPr>
      <w:caps/>
    </w:rPr>
  </w:style>
  <w:style w:type="paragraph" w:customStyle="1" w:styleId="Version">
    <w:name w:val="Version"/>
    <w:rsid w:val="001038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382B"/>
    <w:pPr>
      <w:keepNext w:val="0"/>
      <w:tabs>
        <w:tab w:val="right" w:pos="4176"/>
      </w:tabs>
      <w:ind w:left="198" w:hanging="198"/>
    </w:pPr>
    <w:rPr>
      <w:rFonts w:ascii="Garamond" w:hAnsi="Garamond"/>
    </w:rPr>
  </w:style>
  <w:style w:type="paragraph" w:styleId="IndexHeading">
    <w:name w:val="index heading"/>
    <w:basedOn w:val="Normal"/>
    <w:next w:val="Index1"/>
    <w:semiHidden/>
    <w:rsid w:val="0010382B"/>
    <w:pPr>
      <w:spacing w:before="120" w:after="120"/>
    </w:pPr>
    <w:rPr>
      <w:rFonts w:ascii="Arial" w:hAnsi="Arial"/>
      <w:b/>
      <w:color w:val="918585"/>
      <w:sz w:val="24"/>
    </w:rPr>
  </w:style>
  <w:style w:type="paragraph" w:styleId="Header">
    <w:name w:val="header"/>
    <w:basedOn w:val="Normal"/>
    <w:link w:val="HeaderChar"/>
    <w:rsid w:val="001038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382B"/>
    <w:rPr>
      <w:rFonts w:ascii="Times New Roman" w:eastAsia="Times New Roman" w:hAnsi="Times New Roman" w:cs="Times New Roman"/>
      <w:sz w:val="16"/>
      <w:szCs w:val="20"/>
      <w:lang w:val="en-GB" w:eastAsia="en-US"/>
    </w:rPr>
  </w:style>
  <w:style w:type="paragraph" w:customStyle="1" w:styleId="Chapter">
    <w:name w:val="Chapter"/>
    <w:basedOn w:val="Normal"/>
    <w:rsid w:val="0010382B"/>
    <w:pPr>
      <w:spacing w:before="240"/>
    </w:pPr>
    <w:rPr>
      <w:rFonts w:ascii="Times New Roman" w:hAnsi="Times New Roman"/>
      <w:smallCaps/>
      <w:spacing w:val="80"/>
      <w:sz w:val="28"/>
    </w:rPr>
  </w:style>
  <w:style w:type="paragraph" w:customStyle="1" w:styleId="InChapter">
    <w:name w:val="InChapter"/>
    <w:basedOn w:val="Heading3"/>
    <w:rsid w:val="0010382B"/>
    <w:pPr>
      <w:spacing w:after="240"/>
      <w:outlineLvl w:val="9"/>
    </w:pPr>
    <w:rPr>
      <w:noProof/>
    </w:rPr>
  </w:style>
  <w:style w:type="paragraph" w:styleId="Index2">
    <w:name w:val="index 2"/>
    <w:basedOn w:val="Normal"/>
    <w:next w:val="Normal"/>
    <w:semiHidden/>
    <w:rsid w:val="0010382B"/>
    <w:pPr>
      <w:tabs>
        <w:tab w:val="right" w:pos="4176"/>
      </w:tabs>
      <w:ind w:left="568" w:hanging="284"/>
    </w:pPr>
    <w:rPr>
      <w:rFonts w:ascii="Garamond" w:hAnsi="Garamond"/>
    </w:rPr>
  </w:style>
  <w:style w:type="paragraph" w:customStyle="1" w:styleId="Byline">
    <w:name w:val="Byline"/>
    <w:rsid w:val="001038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382B"/>
    <w:pPr>
      <w:tabs>
        <w:tab w:val="clear" w:pos="3600"/>
        <w:tab w:val="clear" w:pos="3958"/>
      </w:tabs>
      <w:jc w:val="right"/>
    </w:pPr>
  </w:style>
  <w:style w:type="paragraph" w:styleId="Caption">
    <w:name w:val="caption"/>
    <w:basedOn w:val="BodyText"/>
    <w:next w:val="Normal"/>
    <w:qFormat/>
    <w:rsid w:val="0010382B"/>
    <w:pPr>
      <w:framePr w:w="2268" w:hSpace="181" w:vSpace="181" w:wrap="around" w:vAnchor="text" w:hAnchor="page" w:x="1135" w:y="285" w:anchorLock="1"/>
    </w:pPr>
    <w:rPr>
      <w:i/>
    </w:rPr>
  </w:style>
  <w:style w:type="paragraph" w:customStyle="1" w:styleId="MiniTOCTitle">
    <w:name w:val="MiniTOCTitle"/>
    <w:basedOn w:val="Heading4"/>
    <w:rsid w:val="0010382B"/>
    <w:pPr>
      <w:spacing w:before="240"/>
      <w:outlineLvl w:val="9"/>
    </w:pPr>
    <w:rPr>
      <w:noProof/>
      <w:sz w:val="24"/>
    </w:rPr>
  </w:style>
  <w:style w:type="paragraph" w:customStyle="1" w:styleId="MiniTOCItem">
    <w:name w:val="MiniTOCItem"/>
    <w:basedOn w:val="ListBullet"/>
    <w:rsid w:val="0010382B"/>
    <w:pPr>
      <w:numPr>
        <w:numId w:val="0"/>
      </w:numPr>
      <w:tabs>
        <w:tab w:val="right" w:leader="dot" w:pos="6521"/>
      </w:tabs>
      <w:spacing w:before="0" w:after="0"/>
    </w:pPr>
  </w:style>
  <w:style w:type="paragraph" w:customStyle="1" w:styleId="TOFTitle">
    <w:name w:val="TOFTitle"/>
    <w:basedOn w:val="TOCTitle"/>
    <w:rsid w:val="0010382B"/>
  </w:style>
  <w:style w:type="paragraph" w:styleId="TableofFigures">
    <w:name w:val="table of figures"/>
    <w:basedOn w:val="Normal"/>
    <w:next w:val="Normal"/>
    <w:semiHidden/>
    <w:rsid w:val="0010382B"/>
    <w:pPr>
      <w:tabs>
        <w:tab w:val="right" w:leader="dot" w:pos="9072"/>
      </w:tabs>
      <w:ind w:left="970" w:hanging="403"/>
    </w:pPr>
    <w:rPr>
      <w:rFonts w:ascii="Times New Roman" w:hAnsi="Times New Roman"/>
      <w:b/>
    </w:rPr>
  </w:style>
  <w:style w:type="paragraph" w:styleId="ListNumber">
    <w:name w:val="List Number"/>
    <w:basedOn w:val="List"/>
    <w:rsid w:val="0010382B"/>
    <w:pPr>
      <w:numPr>
        <w:numId w:val="11"/>
      </w:numPr>
    </w:pPr>
  </w:style>
  <w:style w:type="character" w:customStyle="1" w:styleId="WingdingSymbols">
    <w:name w:val="Wingding Symbols"/>
    <w:rsid w:val="0010382B"/>
    <w:rPr>
      <w:rFonts w:ascii="Wingdings" w:hAnsi="Wingdings"/>
    </w:rPr>
  </w:style>
  <w:style w:type="paragraph" w:customStyle="1" w:styleId="TableHeading">
    <w:name w:val="Table Heading"/>
    <w:basedOn w:val="HeadingBase"/>
    <w:rsid w:val="0010382B"/>
    <w:pPr>
      <w:keepLines/>
      <w:pBdr>
        <w:bottom w:val="single" w:sz="6" w:space="1" w:color="918585"/>
      </w:pBdr>
      <w:spacing w:before="240"/>
    </w:pPr>
  </w:style>
  <w:style w:type="character" w:customStyle="1" w:styleId="HotSpot">
    <w:name w:val="HotSpot"/>
    <w:rsid w:val="0010382B"/>
    <w:rPr>
      <w:color w:val="0033CC"/>
      <w:u w:val="none"/>
    </w:rPr>
  </w:style>
  <w:style w:type="paragraph" w:customStyle="1" w:styleId="BodyTextRight">
    <w:name w:val="Body Text Right"/>
    <w:basedOn w:val="BodyText"/>
    <w:rsid w:val="0010382B"/>
    <w:pPr>
      <w:spacing w:before="0" w:after="0"/>
      <w:jc w:val="right"/>
    </w:pPr>
  </w:style>
  <w:style w:type="paragraph" w:styleId="Index3">
    <w:name w:val="index 3"/>
    <w:basedOn w:val="ListNumber2"/>
    <w:next w:val="Normal"/>
    <w:semiHidden/>
    <w:rsid w:val="0010382B"/>
    <w:pPr>
      <w:numPr>
        <w:numId w:val="0"/>
      </w:numPr>
      <w:tabs>
        <w:tab w:val="right" w:leader="dot" w:pos="4176"/>
      </w:tabs>
    </w:pPr>
  </w:style>
  <w:style w:type="paragraph" w:styleId="ListNumber2">
    <w:name w:val="List Number 2"/>
    <w:basedOn w:val="List2"/>
    <w:rsid w:val="0010382B"/>
    <w:pPr>
      <w:numPr>
        <w:numId w:val="10"/>
      </w:numPr>
      <w:tabs>
        <w:tab w:val="clear" w:pos="1060"/>
      </w:tabs>
    </w:pPr>
  </w:style>
  <w:style w:type="paragraph" w:customStyle="1" w:styleId="MarginNote">
    <w:name w:val="Margin Note"/>
    <w:basedOn w:val="BodyText"/>
    <w:rsid w:val="001038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38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38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382B"/>
    <w:rPr>
      <w:sz w:val="32"/>
    </w:rPr>
  </w:style>
  <w:style w:type="paragraph" w:customStyle="1" w:styleId="HeadingProcedure">
    <w:name w:val="Heading Procedure"/>
    <w:basedOn w:val="HeadingBase"/>
    <w:next w:val="Normal"/>
    <w:rsid w:val="0010382B"/>
    <w:pPr>
      <w:tabs>
        <w:tab w:val="left" w:pos="0"/>
      </w:tabs>
      <w:spacing w:before="120" w:after="60"/>
    </w:pPr>
    <w:rPr>
      <w:i/>
      <w:color w:val="918585"/>
      <w:sz w:val="22"/>
    </w:rPr>
  </w:style>
  <w:style w:type="paragraph" w:customStyle="1" w:styleId="TableBodyText">
    <w:name w:val="Table Body Text"/>
    <w:basedOn w:val="BodyText"/>
    <w:rsid w:val="0010382B"/>
    <w:pPr>
      <w:spacing w:before="60" w:after="60"/>
    </w:pPr>
  </w:style>
  <w:style w:type="paragraph" w:styleId="ListContinue">
    <w:name w:val="List Continue"/>
    <w:basedOn w:val="List"/>
    <w:rsid w:val="0010382B"/>
    <w:pPr>
      <w:ind w:firstLine="0"/>
    </w:pPr>
  </w:style>
  <w:style w:type="paragraph" w:customStyle="1" w:styleId="ListNote">
    <w:name w:val="List Note"/>
    <w:basedOn w:val="List"/>
    <w:rsid w:val="0010382B"/>
    <w:pPr>
      <w:pBdr>
        <w:top w:val="single" w:sz="6" w:space="2" w:color="918585"/>
        <w:bottom w:val="single" w:sz="6" w:space="2" w:color="918585"/>
      </w:pBdr>
      <w:tabs>
        <w:tab w:val="left" w:pos="1021"/>
      </w:tabs>
      <w:ind w:firstLine="0"/>
    </w:pPr>
  </w:style>
  <w:style w:type="paragraph" w:customStyle="1" w:styleId="Warning">
    <w:name w:val="Warning"/>
    <w:basedOn w:val="BodyText"/>
    <w:rsid w:val="0010382B"/>
    <w:pPr>
      <w:shd w:val="clear" w:color="auto" w:fill="D9D9D9"/>
      <w:tabs>
        <w:tab w:val="left" w:pos="992"/>
      </w:tabs>
      <w:ind w:left="119" w:right="119"/>
    </w:pPr>
    <w:rPr>
      <w:sz w:val="20"/>
    </w:rPr>
  </w:style>
  <w:style w:type="paragraph" w:customStyle="1" w:styleId="MarginIcons">
    <w:name w:val="Margin Icons"/>
    <w:basedOn w:val="BodyText"/>
    <w:rsid w:val="001038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382B"/>
    <w:rPr>
      <w:rFonts w:ascii="Courier New" w:hAnsi="Courier New"/>
    </w:rPr>
  </w:style>
  <w:style w:type="paragraph" w:customStyle="1" w:styleId="NoteBullet">
    <w:name w:val="Note Bullet"/>
    <w:basedOn w:val="Note"/>
    <w:rsid w:val="0010382B"/>
    <w:pPr>
      <w:tabs>
        <w:tab w:val="clear" w:pos="680"/>
      </w:tabs>
      <w:spacing w:before="60" w:after="60"/>
    </w:pPr>
  </w:style>
  <w:style w:type="paragraph" w:customStyle="1" w:styleId="SubHeading2">
    <w:name w:val="SubHeading2"/>
    <w:basedOn w:val="HeadingBase"/>
    <w:rsid w:val="0010382B"/>
    <w:pPr>
      <w:spacing w:before="240" w:after="60"/>
    </w:pPr>
    <w:rPr>
      <w:sz w:val="20"/>
    </w:rPr>
  </w:style>
  <w:style w:type="paragraph" w:customStyle="1" w:styleId="SubHeading1">
    <w:name w:val="SubHeading1"/>
    <w:basedOn w:val="HeadingBase"/>
    <w:rsid w:val="0010382B"/>
    <w:pPr>
      <w:spacing w:before="240" w:after="60"/>
    </w:pPr>
    <w:rPr>
      <w:color w:val="918585"/>
      <w:sz w:val="22"/>
    </w:rPr>
  </w:style>
  <w:style w:type="paragraph" w:customStyle="1" w:styleId="SideHeading">
    <w:name w:val="Side Heading"/>
    <w:basedOn w:val="HeadingBase"/>
    <w:rsid w:val="001038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382B"/>
    <w:pPr>
      <w:numPr>
        <w:numId w:val="12"/>
      </w:numPr>
    </w:pPr>
  </w:style>
  <w:style w:type="paragraph" w:styleId="PlainText">
    <w:name w:val="Plain Text"/>
    <w:basedOn w:val="Normal"/>
    <w:link w:val="PlainTextChar"/>
    <w:rsid w:val="0010382B"/>
    <w:rPr>
      <w:sz w:val="20"/>
    </w:rPr>
  </w:style>
  <w:style w:type="character" w:customStyle="1" w:styleId="PlainTextChar">
    <w:name w:val="Plain Text Char"/>
    <w:basedOn w:val="DefaultParagraphFont"/>
    <w:link w:val="PlainText"/>
    <w:rsid w:val="0010382B"/>
    <w:rPr>
      <w:rFonts w:ascii="Courier New" w:eastAsia="Times New Roman" w:hAnsi="Courier New" w:cs="Times New Roman"/>
      <w:sz w:val="20"/>
      <w:szCs w:val="20"/>
      <w:lang w:eastAsia="en-US"/>
    </w:rPr>
  </w:style>
  <w:style w:type="character" w:customStyle="1" w:styleId="MenuOption">
    <w:name w:val="Menu Option"/>
    <w:basedOn w:val="DefaultParagraphFont"/>
    <w:rsid w:val="0010382B"/>
    <w:rPr>
      <w:b/>
      <w:smallCaps/>
    </w:rPr>
  </w:style>
  <w:style w:type="paragraph" w:customStyle="1" w:styleId="TableListNumber">
    <w:name w:val="Table List Number"/>
    <w:basedOn w:val="ListNumber"/>
    <w:rsid w:val="0010382B"/>
    <w:pPr>
      <w:numPr>
        <w:numId w:val="0"/>
      </w:numPr>
    </w:pPr>
  </w:style>
  <w:style w:type="paragraph" w:styleId="TOC4">
    <w:name w:val="toc 4"/>
    <w:basedOn w:val="TOCBase"/>
    <w:next w:val="Normal"/>
    <w:semiHidden/>
    <w:rsid w:val="0010382B"/>
    <w:pPr>
      <w:tabs>
        <w:tab w:val="right" w:leader="dot" w:pos="9071"/>
      </w:tabs>
      <w:ind w:left="1701"/>
    </w:pPr>
  </w:style>
  <w:style w:type="paragraph" w:customStyle="1" w:styleId="ListAlpha">
    <w:name w:val="List Alpha"/>
    <w:basedOn w:val="List"/>
    <w:rsid w:val="0010382B"/>
    <w:pPr>
      <w:numPr>
        <w:numId w:val="9"/>
      </w:numPr>
    </w:pPr>
  </w:style>
  <w:style w:type="paragraph" w:customStyle="1" w:styleId="ListAlpha2">
    <w:name w:val="List Alpha 2"/>
    <w:basedOn w:val="List2"/>
    <w:rsid w:val="0010382B"/>
    <w:pPr>
      <w:numPr>
        <w:numId w:val="8"/>
      </w:numPr>
    </w:pPr>
  </w:style>
  <w:style w:type="paragraph" w:styleId="List2">
    <w:name w:val="List 2"/>
    <w:basedOn w:val="BodyText"/>
    <w:rsid w:val="0010382B"/>
    <w:pPr>
      <w:tabs>
        <w:tab w:val="left" w:pos="680"/>
      </w:tabs>
      <w:spacing w:before="60" w:after="60"/>
      <w:ind w:left="680" w:hanging="340"/>
    </w:pPr>
  </w:style>
  <w:style w:type="paragraph" w:styleId="List3">
    <w:name w:val="List 3"/>
    <w:basedOn w:val="BodyText"/>
    <w:rsid w:val="0010382B"/>
    <w:pPr>
      <w:tabs>
        <w:tab w:val="left" w:pos="1021"/>
      </w:tabs>
      <w:spacing w:before="60" w:after="60"/>
      <w:ind w:left="1020" w:hanging="340"/>
    </w:pPr>
  </w:style>
  <w:style w:type="paragraph" w:styleId="List4">
    <w:name w:val="List 4"/>
    <w:basedOn w:val="BodyText"/>
    <w:rsid w:val="0010382B"/>
    <w:pPr>
      <w:tabs>
        <w:tab w:val="left" w:pos="1361"/>
      </w:tabs>
      <w:spacing w:before="60" w:after="60"/>
      <w:ind w:left="1361" w:hanging="340"/>
    </w:pPr>
  </w:style>
  <w:style w:type="paragraph" w:styleId="List5">
    <w:name w:val="List 5"/>
    <w:basedOn w:val="BodyText"/>
    <w:rsid w:val="0010382B"/>
    <w:pPr>
      <w:tabs>
        <w:tab w:val="left" w:pos="1701"/>
      </w:tabs>
      <w:spacing w:before="60" w:after="60"/>
      <w:ind w:left="1701" w:hanging="340"/>
    </w:pPr>
  </w:style>
  <w:style w:type="paragraph" w:styleId="ListBullet3">
    <w:name w:val="List Bullet 3"/>
    <w:basedOn w:val="List3"/>
    <w:rsid w:val="0010382B"/>
    <w:pPr>
      <w:numPr>
        <w:numId w:val="15"/>
      </w:numPr>
      <w:tabs>
        <w:tab w:val="clear" w:pos="1021"/>
      </w:tabs>
      <w:ind w:left="1037" w:hanging="357"/>
    </w:pPr>
  </w:style>
  <w:style w:type="paragraph" w:styleId="ListBullet4">
    <w:name w:val="List Bullet 4"/>
    <w:basedOn w:val="List4"/>
    <w:rsid w:val="0010382B"/>
    <w:pPr>
      <w:numPr>
        <w:numId w:val="3"/>
      </w:numPr>
    </w:pPr>
  </w:style>
  <w:style w:type="paragraph" w:styleId="ListBullet5">
    <w:name w:val="List Bullet 5"/>
    <w:basedOn w:val="List5"/>
    <w:rsid w:val="0010382B"/>
    <w:pPr>
      <w:numPr>
        <w:numId w:val="4"/>
      </w:numPr>
    </w:pPr>
  </w:style>
  <w:style w:type="paragraph" w:styleId="ListContinue2">
    <w:name w:val="List Continue 2"/>
    <w:basedOn w:val="List2"/>
    <w:rsid w:val="0010382B"/>
    <w:pPr>
      <w:ind w:firstLine="0"/>
    </w:pPr>
  </w:style>
  <w:style w:type="paragraph" w:styleId="ListContinue3">
    <w:name w:val="List Continue 3"/>
    <w:basedOn w:val="List3"/>
    <w:rsid w:val="0010382B"/>
    <w:pPr>
      <w:ind w:left="1021" w:firstLine="0"/>
    </w:pPr>
  </w:style>
  <w:style w:type="paragraph" w:styleId="ListContinue4">
    <w:name w:val="List Continue 4"/>
    <w:basedOn w:val="List4"/>
    <w:rsid w:val="0010382B"/>
    <w:pPr>
      <w:ind w:firstLine="0"/>
    </w:pPr>
  </w:style>
  <w:style w:type="paragraph" w:styleId="ListContinue5">
    <w:name w:val="List Continue 5"/>
    <w:basedOn w:val="List5"/>
    <w:rsid w:val="0010382B"/>
    <w:pPr>
      <w:ind w:firstLine="0"/>
    </w:pPr>
  </w:style>
  <w:style w:type="paragraph" w:styleId="ListNumber3">
    <w:name w:val="List Number 3"/>
    <w:basedOn w:val="List3"/>
    <w:rsid w:val="0010382B"/>
    <w:pPr>
      <w:numPr>
        <w:numId w:val="5"/>
      </w:numPr>
    </w:pPr>
  </w:style>
  <w:style w:type="paragraph" w:styleId="ListNumber4">
    <w:name w:val="List Number 4"/>
    <w:basedOn w:val="List4"/>
    <w:rsid w:val="0010382B"/>
    <w:pPr>
      <w:numPr>
        <w:numId w:val="6"/>
      </w:numPr>
    </w:pPr>
  </w:style>
  <w:style w:type="paragraph" w:styleId="ListNumber5">
    <w:name w:val="List Number 5"/>
    <w:basedOn w:val="List5"/>
    <w:rsid w:val="0010382B"/>
    <w:pPr>
      <w:numPr>
        <w:numId w:val="7"/>
      </w:numPr>
    </w:pPr>
  </w:style>
  <w:style w:type="paragraph" w:styleId="BlockText">
    <w:name w:val="Block Text"/>
    <w:basedOn w:val="Normal"/>
    <w:rsid w:val="0010382B"/>
    <w:pPr>
      <w:spacing w:after="120"/>
      <w:ind w:left="1440" w:right="1440"/>
    </w:pPr>
  </w:style>
  <w:style w:type="character" w:customStyle="1" w:styleId="Subscript">
    <w:name w:val="Subscript"/>
    <w:basedOn w:val="DefaultParagraphFont"/>
    <w:rsid w:val="0010382B"/>
    <w:rPr>
      <w:sz w:val="16"/>
      <w:vertAlign w:val="subscript"/>
    </w:rPr>
  </w:style>
  <w:style w:type="character" w:customStyle="1" w:styleId="Superscript">
    <w:name w:val="Superscript"/>
    <w:basedOn w:val="DefaultParagraphFont"/>
    <w:rsid w:val="0010382B"/>
    <w:rPr>
      <w:sz w:val="16"/>
      <w:vertAlign w:val="superscript"/>
    </w:rPr>
  </w:style>
  <w:style w:type="character" w:customStyle="1" w:styleId="Symbols">
    <w:name w:val="Symbols"/>
    <w:basedOn w:val="DefaultParagraphFont"/>
    <w:rsid w:val="0010382B"/>
    <w:rPr>
      <w:rFonts w:ascii="Symbol" w:hAnsi="Symbol"/>
    </w:rPr>
  </w:style>
  <w:style w:type="character" w:customStyle="1" w:styleId="MenuOptions">
    <w:name w:val="Menu Options"/>
    <w:basedOn w:val="DefaultParagraphFont"/>
    <w:rsid w:val="0010382B"/>
    <w:rPr>
      <w:rFonts w:ascii="Arial Narrow" w:hAnsi="Arial Narrow"/>
      <w:smallCaps/>
    </w:rPr>
  </w:style>
  <w:style w:type="character" w:customStyle="1" w:styleId="Buttons">
    <w:name w:val="Buttons"/>
    <w:basedOn w:val="DefaultParagraphFont"/>
    <w:rsid w:val="0010382B"/>
    <w:rPr>
      <w:b/>
    </w:rPr>
  </w:style>
  <w:style w:type="character" w:customStyle="1" w:styleId="Underlined">
    <w:name w:val="Underlined"/>
    <w:basedOn w:val="DefaultParagraphFont"/>
    <w:rsid w:val="0010382B"/>
    <w:rPr>
      <w:u w:val="single"/>
    </w:rPr>
  </w:style>
  <w:style w:type="paragraph" w:customStyle="1" w:styleId="TableBodyTextRight">
    <w:name w:val="Table Body Text Right"/>
    <w:basedOn w:val="TableBodyText"/>
    <w:rsid w:val="0010382B"/>
    <w:pPr>
      <w:widowControl w:val="0"/>
      <w:autoSpaceDE w:val="0"/>
      <w:autoSpaceDN w:val="0"/>
      <w:adjustRightInd w:val="0"/>
      <w:jc w:val="right"/>
    </w:pPr>
    <w:rPr>
      <w:rFonts w:cs="Arial"/>
      <w:szCs w:val="18"/>
    </w:rPr>
  </w:style>
  <w:style w:type="paragraph" w:customStyle="1" w:styleId="CopyrightText">
    <w:name w:val="Copyright Text"/>
    <w:basedOn w:val="BodyText"/>
    <w:rsid w:val="0010382B"/>
    <w:rPr>
      <w:sz w:val="18"/>
    </w:rPr>
  </w:style>
  <w:style w:type="paragraph" w:customStyle="1" w:styleId="BodySmallRight">
    <w:name w:val="Body Small Right"/>
    <w:basedOn w:val="BodyTextRight"/>
    <w:rsid w:val="0010382B"/>
    <w:rPr>
      <w:sz w:val="18"/>
      <w:szCs w:val="18"/>
    </w:rPr>
  </w:style>
  <w:style w:type="paragraph" w:customStyle="1" w:styleId="MarginEdition">
    <w:name w:val="Margin Edition"/>
    <w:basedOn w:val="MarginNote"/>
    <w:rsid w:val="0010382B"/>
    <w:pPr>
      <w:spacing w:before="0" w:after="0"/>
    </w:pPr>
    <w:rPr>
      <w:rFonts w:ascii="Times New Roman" w:hAnsi="Times New Roman"/>
      <w:color w:val="999999"/>
    </w:rPr>
  </w:style>
  <w:style w:type="paragraph" w:customStyle="1" w:styleId="Spacer">
    <w:name w:val="Spacer"/>
    <w:basedOn w:val="Normal"/>
    <w:rsid w:val="0010382B"/>
    <w:rPr>
      <w:sz w:val="2"/>
      <w:szCs w:val="2"/>
    </w:rPr>
  </w:style>
  <w:style w:type="character" w:customStyle="1" w:styleId="Small">
    <w:name w:val="Small"/>
    <w:basedOn w:val="DefaultParagraphFont"/>
    <w:rsid w:val="0010382B"/>
    <w:rPr>
      <w:sz w:val="16"/>
    </w:rPr>
  </w:style>
  <w:style w:type="paragraph" w:customStyle="1" w:styleId="WideTable">
    <w:name w:val="Wide Table"/>
    <w:basedOn w:val="Normal"/>
    <w:rsid w:val="0010382B"/>
    <w:pPr>
      <w:ind w:left="-1418"/>
    </w:pPr>
    <w:rPr>
      <w:sz w:val="2"/>
      <w:szCs w:val="2"/>
    </w:rPr>
  </w:style>
  <w:style w:type="character" w:styleId="PageNumber">
    <w:name w:val="page number"/>
    <w:basedOn w:val="DefaultParagraphFont"/>
    <w:rsid w:val="0010382B"/>
  </w:style>
  <w:style w:type="paragraph" w:styleId="Quote">
    <w:name w:val="Quote"/>
    <w:basedOn w:val="Heading1"/>
    <w:link w:val="QuoteChar"/>
    <w:qFormat/>
    <w:rsid w:val="0010382B"/>
    <w:rPr>
      <w:b w:val="0"/>
      <w:sz w:val="72"/>
      <w:szCs w:val="72"/>
      <w:lang w:val="en-NZ"/>
    </w:rPr>
  </w:style>
  <w:style w:type="character" w:customStyle="1" w:styleId="QuoteChar">
    <w:name w:val="Quote Char"/>
    <w:basedOn w:val="DefaultParagraphFont"/>
    <w:link w:val="Quote"/>
    <w:rsid w:val="001038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382B"/>
    <w:pPr>
      <w:pageBreakBefore/>
    </w:pPr>
  </w:style>
  <w:style w:type="paragraph" w:customStyle="1" w:styleId="Border">
    <w:name w:val="Border"/>
    <w:basedOn w:val="Normal"/>
    <w:qFormat/>
    <w:rsid w:val="001038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382B"/>
    <w:rPr>
      <w:b/>
      <w:bCs/>
      <w:i/>
      <w:iCs/>
      <w:color w:val="auto"/>
    </w:rPr>
  </w:style>
  <w:style w:type="paragraph" w:styleId="IntenseQuote">
    <w:name w:val="Intense Quote"/>
    <w:basedOn w:val="Normal"/>
    <w:next w:val="Normal"/>
    <w:link w:val="IntenseQuoteChar"/>
    <w:uiPriority w:val="30"/>
    <w:qFormat/>
    <w:rsid w:val="001038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38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382B"/>
    <w:rPr>
      <w:smallCaps/>
      <w:color w:val="auto"/>
      <w:u w:val="single"/>
    </w:rPr>
  </w:style>
  <w:style w:type="character" w:styleId="IntenseReference">
    <w:name w:val="Intense Reference"/>
    <w:basedOn w:val="DefaultParagraphFont"/>
    <w:uiPriority w:val="32"/>
    <w:qFormat/>
    <w:rsid w:val="0010382B"/>
    <w:rPr>
      <w:b/>
      <w:bCs/>
      <w:smallCaps/>
      <w:color w:val="auto"/>
      <w:spacing w:val="5"/>
      <w:u w:val="single"/>
    </w:rPr>
  </w:style>
  <w:style w:type="paragraph" w:customStyle="1" w:styleId="2ColumnHeading">
    <w:name w:val="2Column Heading"/>
    <w:basedOn w:val="BodyText"/>
    <w:qFormat/>
    <w:rsid w:val="0010382B"/>
    <w:pPr>
      <w:spacing w:after="60"/>
      <w:ind w:left="-2268"/>
    </w:pPr>
    <w:rPr>
      <w:b/>
    </w:rPr>
  </w:style>
  <w:style w:type="paragraph" w:customStyle="1" w:styleId="Heading1TOC">
    <w:name w:val="Heading1 TOC"/>
    <w:basedOn w:val="Normal"/>
    <w:qFormat/>
    <w:rsid w:val="0010382B"/>
    <w:pPr>
      <w:spacing w:before="240" w:after="120"/>
    </w:pPr>
    <w:rPr>
      <w:rFonts w:ascii="Times New Roman" w:hAnsi="Times New Roman"/>
      <w:b/>
      <w:sz w:val="32"/>
    </w:rPr>
  </w:style>
  <w:style w:type="paragraph" w:customStyle="1" w:styleId="Heading2TOC">
    <w:name w:val="Heading2 TOC"/>
    <w:basedOn w:val="Normal"/>
    <w:qFormat/>
    <w:rsid w:val="0010382B"/>
    <w:pPr>
      <w:spacing w:before="240" w:after="60"/>
    </w:pPr>
    <w:rPr>
      <w:rFonts w:ascii="Times New Roman" w:hAnsi="Times New Roman"/>
      <w:b/>
      <w:sz w:val="28"/>
    </w:rPr>
  </w:style>
  <w:style w:type="paragraph" w:styleId="BalloonText">
    <w:name w:val="Balloon Text"/>
    <w:basedOn w:val="Normal"/>
    <w:link w:val="BalloonTextChar"/>
    <w:rsid w:val="0010382B"/>
    <w:rPr>
      <w:rFonts w:ascii="Tahoma" w:hAnsi="Tahoma" w:cs="Tahoma"/>
      <w:sz w:val="16"/>
      <w:szCs w:val="16"/>
    </w:rPr>
  </w:style>
  <w:style w:type="character" w:customStyle="1" w:styleId="BalloonTextChar">
    <w:name w:val="Balloon Text Char"/>
    <w:basedOn w:val="DefaultParagraphFont"/>
    <w:link w:val="BalloonText"/>
    <w:rsid w:val="001038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38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38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382B"/>
    <w:rPr>
      <w:b/>
      <w:color w:val="660033"/>
      <w:spacing w:val="0"/>
    </w:rPr>
  </w:style>
  <w:style w:type="paragraph" w:customStyle="1" w:styleId="Nameditemlist">
    <w:name w:val="Named item list"/>
    <w:basedOn w:val="BodyText"/>
    <w:qFormat/>
    <w:rsid w:val="0010382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1380</Words>
  <Characters>8927</Characters>
  <Application>Microsoft Office Word</Application>
  <DocSecurity>0</DocSecurity>
  <Lines>300</Lines>
  <Paragraphs>200</Paragraphs>
  <ScaleCrop>false</ScaleCrop>
  <Company>Author-it Software Corporation Ltd.</Company>
  <LinksUpToDate>false</LinksUpToDate>
  <CharactersWithSpaces>10227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PSPBORD403A Review operational schedules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2012-11-01T16:41:00Z</dcterms:created>
  <dcterms:modified xsi:type="dcterms:W3CDTF">2012-11-01T16:41:00Z</dcterms:modified>
</cp:coreProperties>
</file>