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29EE" w:rsidP="001229EE">
      <w:pPr>
        <w:pStyle w:val="Title"/>
      </w:pPr>
      <w:bookmarkStart w:id="0" w:name="_GoBack"/>
      <w:bookmarkEnd w:id="0"/>
      <w:r>
        <w:fldChar w:fldCharType="begin"/>
      </w:r>
      <w:r>
        <w:instrText xml:space="preserve"> TITLE   \* MERGEFORMAT </w:instrText>
      </w:r>
      <w:r>
        <w:fldChar w:fldCharType="separate"/>
      </w:r>
      <w:r>
        <w:t>PSPBORD402A Develop surveillance flight routes</w:t>
      </w:r>
      <w:r>
        <w:fldChar w:fldCharType="end"/>
      </w:r>
    </w:p>
    <w:p w:rsidR="001229EE" w:rsidP="001229EE">
      <w:pPr>
        <w:pStyle w:val="Version"/>
        <w:sectPr w:rsidSect="00A32D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A32D76" w:rsidP="00A32D76">
      <w:pPr>
        <w:pStyle w:val="SuperHeading"/>
      </w:pPr>
      <w:r w:rsidRPr="00A32D76">
        <w:t>PSPBORD402A Develop surveillance flight routes</w:t>
      </w:r>
    </w:p>
    <w:p w:rsidR="00000000" w:rsidRPr="00A32D76" w:rsidP="00A32D76">
      <w:pPr>
        <w:pStyle w:val="SuperHeading"/>
      </w:pPr>
    </w:p>
    <w:p w:rsidR="00000000" w:rsidRPr="00A32D76" w:rsidP="00A32D76">
      <w:pPr>
        <w:pStyle w:val="Heading1"/>
      </w:pPr>
      <w:bookmarkStart w:id="1" w:name="O_494352"/>
      <w:bookmarkEnd w:id="1"/>
      <w:r w:rsidRPr="00A32D76">
        <w:t>Modification History</w:t>
      </w:r>
    </w:p>
    <w:tbl>
      <w:tblPr>
        <w:tblW w:w="0" w:type="auto"/>
        <w:tblLayout w:type="fixed"/>
        <w:tblCellMar>
          <w:left w:w="62" w:type="dxa"/>
          <w:right w:w="62" w:type="dxa"/>
        </w:tblCellMar>
        <w:tblLook w:val="0000"/>
      </w:tblPr>
      <w:tblGrid>
        <w:gridCol w:w="3052"/>
        <w:gridCol w:w="3052"/>
        <w:gridCol w:w="3052"/>
      </w:tblGrid>
      <w:tr w:rsidTr="001229EE">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2D76" w:rsidP="00A32D76">
            <w:pPr>
              <w:pStyle w:val="BodyText"/>
            </w:pPr>
            <w:r w:rsidRPr="00A32D76">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2D76" w:rsidP="00A32D76">
            <w:pPr>
              <w:pStyle w:val="BodyText"/>
            </w:pPr>
            <w:r w:rsidRPr="00A32D76">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D76">
            <w:pPr>
              <w:pStyle w:val="BodyText"/>
              <w:rPr>
                <w:lang w:val="en-NZ"/>
              </w:rPr>
            </w:pPr>
            <w:r w:rsidRPr="00A32D76">
              <w:rPr>
                <w:rStyle w:val="SpecialBold"/>
              </w:rPr>
              <w:t>Comments</w:t>
            </w:r>
          </w:p>
        </w:tc>
      </w:tr>
      <w:tr w:rsidTr="001229EE">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D76">
            <w:pPr>
              <w:pStyle w:val="BodyText"/>
              <w:rPr>
                <w:lang w:val="en-NZ"/>
              </w:rPr>
            </w:pPr>
            <w:r w:rsidRPr="00A32D76">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D76">
            <w:pPr>
              <w:pStyle w:val="BodyText"/>
              <w:rPr>
                <w:lang w:val="en-NZ"/>
              </w:rPr>
            </w:pPr>
            <w:r w:rsidRPr="00A32D76">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D76">
            <w:pPr>
              <w:pStyle w:val="BodyText"/>
              <w:rPr>
                <w:lang w:val="en-NZ"/>
              </w:rPr>
            </w:pPr>
            <w:r w:rsidRPr="00A32D76">
              <w:t xml:space="preserve">Unit descriptor edited. </w:t>
            </w:r>
          </w:p>
        </w:tc>
      </w:tr>
      <w:tr w:rsidTr="001229EE">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D76">
            <w:pPr>
              <w:pStyle w:val="BodyText"/>
              <w:rPr>
                <w:lang w:val="en-NZ"/>
              </w:rPr>
            </w:pPr>
            <w:r w:rsidRPr="00A32D76">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D76">
            <w:pPr>
              <w:pStyle w:val="BodyText"/>
              <w:rPr>
                <w:lang w:val="en-NZ"/>
              </w:rPr>
            </w:pPr>
            <w:r w:rsidRPr="00A32D76">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D76">
            <w:pPr>
              <w:pStyle w:val="BodyText"/>
              <w:rPr>
                <w:lang w:val="en-NZ"/>
              </w:rPr>
            </w:pPr>
            <w:r w:rsidRPr="00A32D76">
              <w:t>Layout adjusted. No changes to content.</w:t>
            </w:r>
          </w:p>
        </w:tc>
      </w:tr>
      <w:tr w:rsidTr="001229EE">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D76">
            <w:pPr>
              <w:pStyle w:val="BodyText"/>
              <w:rPr>
                <w:lang w:val="en-NZ"/>
              </w:rPr>
            </w:pPr>
            <w:r w:rsidRPr="00A32D76">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D76">
            <w:pPr>
              <w:pStyle w:val="BodyText"/>
              <w:rPr>
                <w:lang w:val="en-NZ"/>
              </w:rPr>
            </w:pPr>
            <w:r w:rsidRPr="00A32D76">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2D76" w:rsidP="00A32D76">
            <w:pPr>
              <w:pStyle w:val="BodyText"/>
            </w:pPr>
            <w:r w:rsidRPr="00A32D76">
              <w:t>Primary release.</w:t>
            </w:r>
          </w:p>
        </w:tc>
      </w:tr>
    </w:tbl>
    <w:p w:rsidR="001229EE" w:rsidP="00A32D76">
      <w:pPr>
        <w:pStyle w:val="BodyText"/>
      </w:pPr>
    </w:p>
    <w:p w:rsidR="001229EE" w:rsidP="00A32D76">
      <w:pPr>
        <w:pStyle w:val="BodyText"/>
      </w:pPr>
    </w:p>
    <w:p w:rsidR="00000000" w:rsidRPr="00A32D76" w:rsidP="00A32D76">
      <w:pPr>
        <w:pStyle w:val="Heading1"/>
      </w:pPr>
      <w:bookmarkStart w:id="2" w:name="O_494347"/>
      <w:bookmarkEnd w:id="2"/>
      <w:r w:rsidRPr="00A32D76">
        <w:t>Unit Descriptor</w:t>
      </w:r>
    </w:p>
    <w:p w:rsidR="00000000" w:rsidRPr="00A32D76" w:rsidP="00A32D76">
      <w:pPr>
        <w:pStyle w:val="BodyText"/>
      </w:pPr>
      <w:r w:rsidRPr="00A32D76">
        <w:t>This unit covers the review and development of new surveillance flight route programs to ensure that these continue to meet operational requirem</w:t>
      </w:r>
      <w:r w:rsidRPr="00A32D76">
        <w:t>ents. It includes reviewing established flight routes, establishing new flight routes, deleting non-current routes, obtaining flight-crew input into flight route review and development, and obtaining approvals for changes to flight routes.</w:t>
      </w:r>
    </w:p>
    <w:p w:rsidR="00000000" w:rsidRPr="00A32D76" w:rsidP="00A32D76">
      <w:pPr>
        <w:pStyle w:val="BodyText"/>
      </w:pPr>
      <w:r w:rsidRPr="00A32D76">
        <w:t>In practice, the</w:t>
      </w:r>
      <w:r w:rsidRPr="00A32D76">
        <w:t xml:space="preserve"> development of surveillance flight routes may overlap with other generalist and specialist public sector work activities such as acting ethically, complying with legislation, applying government processes, using resources, developing work plans, gathering</w:t>
      </w:r>
      <w:r w:rsidRPr="00A32D76">
        <w:t xml:space="preserve"> information, etc.</w:t>
      </w:r>
    </w:p>
    <w:p w:rsidR="00000000" w:rsidRPr="00A32D76" w:rsidP="00A32D76">
      <w:pPr>
        <w:pStyle w:val="BodyText"/>
      </w:pPr>
      <w:r w:rsidRPr="00A32D76">
        <w:t>No licensing, legislative, regulatory or certification requirements apply to this unit at the time of publication</w:t>
      </w:r>
    </w:p>
    <w:p w:rsidR="00000000" w:rsidRPr="00A32D76" w:rsidP="00A32D76">
      <w:pPr>
        <w:pStyle w:val="AllowPageBreak"/>
      </w:pPr>
    </w:p>
    <w:p w:rsidR="00000000" w:rsidRPr="00A32D76" w:rsidP="00A32D76">
      <w:pPr>
        <w:pStyle w:val="Heading1"/>
      </w:pPr>
      <w:bookmarkStart w:id="3" w:name="O_494357"/>
      <w:bookmarkEnd w:id="3"/>
      <w:r w:rsidRPr="00A32D76">
        <w:t>Application of the Unit</w:t>
      </w:r>
    </w:p>
    <w:p w:rsidR="00000000" w:rsidRPr="00A32D76" w:rsidP="00A32D76">
      <w:pPr>
        <w:pStyle w:val="BodyText"/>
      </w:pPr>
      <w:r w:rsidRPr="00A32D76">
        <w:t>Not applicable.</w:t>
      </w:r>
    </w:p>
    <w:p w:rsidR="00000000" w:rsidRPr="00A32D76" w:rsidP="00A32D76">
      <w:pPr>
        <w:pStyle w:val="AllowPageBreak"/>
      </w:pPr>
    </w:p>
    <w:p w:rsidR="00000000" w:rsidRPr="00A32D76" w:rsidP="00A32D76">
      <w:pPr>
        <w:pStyle w:val="Heading1"/>
      </w:pPr>
      <w:bookmarkStart w:id="4" w:name="O_494349"/>
      <w:bookmarkEnd w:id="4"/>
      <w:r w:rsidRPr="00A32D76">
        <w:t>Licensing/Regulatory Information</w:t>
      </w:r>
    </w:p>
    <w:p w:rsidR="00000000" w:rsidRPr="00A32D76" w:rsidP="00A32D76">
      <w:pPr>
        <w:pStyle w:val="BodyText"/>
      </w:pPr>
      <w:r w:rsidRPr="00A32D76">
        <w:t>Not applicable.</w:t>
      </w:r>
    </w:p>
    <w:p w:rsidR="00000000" w:rsidRPr="00A32D76" w:rsidP="00A32D76">
      <w:pPr>
        <w:pStyle w:val="AllowPageBreak"/>
      </w:pPr>
    </w:p>
    <w:p w:rsidR="00000000" w:rsidRPr="00A32D76" w:rsidP="00A32D76">
      <w:pPr>
        <w:pStyle w:val="Heading1"/>
      </w:pPr>
      <w:bookmarkStart w:id="5" w:name="O_494346"/>
      <w:bookmarkEnd w:id="5"/>
      <w:r w:rsidRPr="00A32D76">
        <w:t>Pre-Requisites</w:t>
      </w:r>
    </w:p>
    <w:p w:rsidR="00000000" w:rsidRPr="00A32D76" w:rsidP="00A32D76">
      <w:pPr>
        <w:pStyle w:val="BodyText"/>
      </w:pPr>
      <w:r w:rsidRPr="00A32D76">
        <w:t>Not applicable.</w:t>
      </w:r>
    </w:p>
    <w:p w:rsidR="00000000" w:rsidRPr="00A32D76" w:rsidP="00A32D76">
      <w:pPr>
        <w:pStyle w:val="AllowPageBreak"/>
      </w:pPr>
    </w:p>
    <w:p w:rsidR="00000000" w:rsidRPr="00A32D76" w:rsidP="00A32D76">
      <w:pPr>
        <w:pStyle w:val="Heading1"/>
      </w:pPr>
      <w:bookmarkStart w:id="6" w:name="O_494354"/>
      <w:bookmarkEnd w:id="6"/>
      <w:r w:rsidRPr="00A32D76">
        <w:t>Employability Skills Information</w:t>
      </w:r>
    </w:p>
    <w:p w:rsidR="00000000" w:rsidRPr="00A32D76" w:rsidP="00A32D76">
      <w:pPr>
        <w:pStyle w:val="BodyText"/>
      </w:pPr>
      <w:r w:rsidRPr="00A32D76">
        <w:t>This unit contains employability skills.</w:t>
      </w:r>
    </w:p>
    <w:p w:rsidR="00000000" w:rsidRPr="00A32D76" w:rsidP="00A32D76">
      <w:pPr>
        <w:pStyle w:val="AllowPageBreak"/>
      </w:pPr>
    </w:p>
    <w:p w:rsidR="00000000" w:rsidRPr="00A32D76" w:rsidP="00A32D76">
      <w:pPr>
        <w:pStyle w:val="Heading1"/>
      </w:pPr>
      <w:bookmarkStart w:id="7" w:name="O_494353"/>
      <w:bookmarkEnd w:id="7"/>
      <w:r w:rsidRPr="00A32D76">
        <w:t>Elements and Performance Criteria Pre-Content</w:t>
      </w:r>
    </w:p>
    <w:tbl>
      <w:tblPr>
        <w:tblW w:w="9322" w:type="dxa"/>
        <w:tblLayout w:type="fixed"/>
        <w:tblCellMar>
          <w:left w:w="62" w:type="dxa"/>
          <w:right w:w="62" w:type="dxa"/>
        </w:tblCellMar>
        <w:tblLook w:val="0000"/>
      </w:tblPr>
      <w:tblGrid>
        <w:gridCol w:w="2660"/>
        <w:gridCol w:w="6662"/>
      </w:tblGrid>
      <w:tr w:rsidTr="001229E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32D76">
            <w:pPr>
              <w:pStyle w:val="BodyText"/>
              <w:rPr>
                <w:lang w:val="en-NZ"/>
              </w:rPr>
            </w:pPr>
            <w:r w:rsidRPr="00A32D76">
              <w:t>Elements are the essential outcomes of the unit of com</w:t>
            </w:r>
            <w:r w:rsidRPr="00A32D76">
              <w:t>petency.</w:t>
            </w:r>
          </w:p>
        </w:tc>
        <w:tc>
          <w:tcPr>
            <w:tcW w:w="6662" w:type="dxa"/>
            <w:tcBorders>
              <w:top w:val="nil"/>
              <w:left w:val="nil"/>
              <w:bottom w:val="nil"/>
              <w:right w:val="nil"/>
            </w:tcBorders>
            <w:tcMar>
              <w:top w:w="0" w:type="dxa"/>
              <w:left w:w="62" w:type="dxa"/>
              <w:bottom w:w="0" w:type="dxa"/>
              <w:right w:w="62" w:type="dxa"/>
            </w:tcMar>
          </w:tcPr>
          <w:p w:rsidR="00000000" w:rsidRPr="00A32D76" w:rsidP="00A32D76">
            <w:pPr>
              <w:pStyle w:val="BodyText"/>
            </w:pPr>
            <w:r w:rsidRPr="00A32D76">
              <w:t xml:space="preserve">Together, performance criteria specify the requirements for competent performance. Text in </w:t>
            </w:r>
            <w:r w:rsidRPr="00A32D76">
              <w:rPr>
                <w:rStyle w:val="BoldandItalics"/>
              </w:rPr>
              <w:t>bold italics</w:t>
            </w:r>
            <w:r w:rsidRPr="00A32D76">
              <w:t xml:space="preserve">  is explained in the Range Statement following.</w:t>
            </w:r>
          </w:p>
        </w:tc>
      </w:tr>
    </w:tbl>
    <w:p w:rsidR="00000000" w:rsidRPr="00A32D76" w:rsidP="00A32D76">
      <w:pPr>
        <w:pStyle w:val="BodyText"/>
      </w:pPr>
    </w:p>
    <w:p w:rsidR="00000000" w:rsidRPr="00A32D76" w:rsidP="00A32D76">
      <w:pPr>
        <w:pStyle w:val="AllowPageBreak"/>
      </w:pPr>
    </w:p>
    <w:p w:rsidR="00000000" w:rsidRPr="00A32D76" w:rsidP="00A32D76">
      <w:pPr>
        <w:pStyle w:val="Heading1"/>
      </w:pPr>
      <w:bookmarkStart w:id="8" w:name="O_494355"/>
      <w:bookmarkEnd w:id="8"/>
      <w:r w:rsidRPr="00A32D76">
        <w:t>Elements and Performance Criteria</w:t>
      </w:r>
    </w:p>
    <w:tbl>
      <w:tblPr>
        <w:tblW w:w="9322" w:type="dxa"/>
        <w:tblLayout w:type="fixed"/>
        <w:tblCellMar>
          <w:left w:w="62" w:type="dxa"/>
          <w:right w:w="62" w:type="dxa"/>
        </w:tblCellMar>
        <w:tblLook w:val="0000"/>
      </w:tblPr>
      <w:tblGrid>
        <w:gridCol w:w="2660"/>
        <w:gridCol w:w="6662"/>
      </w:tblGrid>
      <w:tr w:rsidTr="001229EE">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A32D76" w:rsidP="00A32D76">
            <w:pPr>
              <w:pStyle w:val="BodyText"/>
            </w:pPr>
            <w:r w:rsidRPr="00A32D76">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A32D76">
            <w:pPr>
              <w:pStyle w:val="BodyText"/>
              <w:rPr>
                <w:lang w:val="en-NZ"/>
              </w:rPr>
            </w:pPr>
            <w:r w:rsidRPr="00A32D76">
              <w:rPr>
                <w:rStyle w:val="SpecialBold"/>
              </w:rPr>
              <w:t>PERFORMANCE CRITERIA</w:t>
            </w:r>
          </w:p>
        </w:tc>
      </w:tr>
      <w:tr w:rsidTr="001229E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32D76">
            <w:pPr>
              <w:pStyle w:val="List"/>
              <w:rPr>
                <w:lang w:val="en-NZ"/>
              </w:rPr>
            </w:pPr>
            <w:r w:rsidRPr="00A32D76">
              <w:rPr>
                <w:rStyle w:val="SpecialBold"/>
              </w:rPr>
              <w:t>1</w:t>
            </w:r>
            <w:r w:rsidRPr="00A32D76">
              <w:t xml:space="preserve">. </w:t>
            </w:r>
            <w:r w:rsidRPr="00A32D76">
              <w:tab/>
            </w:r>
            <w:r w:rsidRPr="00A32D76">
              <w:rPr>
                <w:rStyle w:val="SpecialBold"/>
              </w:rPr>
              <w:t>Review established flight routes</w:t>
            </w:r>
            <w:r w:rsidRPr="00A32D76">
              <w:t xml:space="preserve"> </w:t>
            </w:r>
          </w:p>
        </w:tc>
        <w:tc>
          <w:tcPr>
            <w:tcW w:w="6662" w:type="dxa"/>
            <w:tcBorders>
              <w:top w:val="nil"/>
              <w:left w:val="nil"/>
              <w:bottom w:val="nil"/>
              <w:right w:val="nil"/>
            </w:tcBorders>
            <w:tcMar>
              <w:top w:w="0" w:type="dxa"/>
              <w:left w:w="62" w:type="dxa"/>
              <w:bottom w:w="0" w:type="dxa"/>
              <w:right w:w="62" w:type="dxa"/>
            </w:tcMar>
          </w:tcPr>
          <w:p w:rsidR="00000000" w:rsidRPr="00A32D76" w:rsidP="00A32D76">
            <w:pPr>
              <w:pStyle w:val="List"/>
            </w:pPr>
            <w:r w:rsidRPr="00A32D76">
              <w:t>1.1</w:t>
            </w:r>
            <w:r w:rsidRPr="00A32D76">
              <w:tab/>
            </w:r>
            <w:r w:rsidRPr="00A32D76">
              <w:rPr>
                <w:rStyle w:val="BoldandItalics"/>
              </w:rPr>
              <w:t>Flight routes</w:t>
            </w:r>
            <w:r w:rsidRPr="00A32D76">
              <w:t xml:space="preserve"> are regularly checked against </w:t>
            </w:r>
            <w:r w:rsidRPr="00A32D76">
              <w:rPr>
                <w:rStyle w:val="BoldandItalics"/>
              </w:rPr>
              <w:t>requirements.</w:t>
            </w:r>
          </w:p>
          <w:p w:rsidR="00000000" w:rsidRPr="00A32D76" w:rsidP="00A32D76">
            <w:pPr>
              <w:pStyle w:val="List"/>
            </w:pPr>
            <w:r w:rsidRPr="00A32D76">
              <w:t>1.2</w:t>
            </w:r>
            <w:r w:rsidRPr="00A32D76">
              <w:tab/>
              <w:t>Risk management techniques are utilised in checking effectiveness of established flight routes.</w:t>
            </w:r>
          </w:p>
          <w:p w:rsidR="00000000" w:rsidRPr="00A32D76" w:rsidP="00A32D76">
            <w:pPr>
              <w:pStyle w:val="List"/>
            </w:pPr>
            <w:r w:rsidRPr="00A32D76">
              <w:t>1.3</w:t>
            </w:r>
            <w:r w:rsidRPr="00A32D76">
              <w:tab/>
              <w:t>Flight routes are flown to check and confirm suitability</w:t>
            </w:r>
            <w:r w:rsidRPr="00A32D76">
              <w:t>.</w:t>
            </w:r>
          </w:p>
          <w:p w:rsidR="00000000" w:rsidRPr="00A32D76" w:rsidP="00A32D76">
            <w:pPr>
              <w:pStyle w:val="List"/>
            </w:pPr>
            <w:r w:rsidRPr="00A32D76">
              <w:t>1.4</w:t>
            </w:r>
            <w:r w:rsidRPr="00A32D76">
              <w:tab/>
              <w:t xml:space="preserve">The overall </w:t>
            </w:r>
            <w:r w:rsidRPr="00A32D76">
              <w:rPr>
                <w:rStyle w:val="BoldandItalics"/>
              </w:rPr>
              <w:t>effectiveness</w:t>
            </w:r>
            <w:r w:rsidRPr="00A32D76">
              <w:t xml:space="preserve"> of the route is assessed.</w:t>
            </w:r>
          </w:p>
          <w:p w:rsidR="00000000" w:rsidP="00A32D76">
            <w:pPr>
              <w:pStyle w:val="List"/>
              <w:rPr>
                <w:lang w:val="en-NZ"/>
              </w:rPr>
            </w:pPr>
            <w:r w:rsidRPr="00A32D76">
              <w:t>1.5</w:t>
            </w:r>
            <w:r w:rsidRPr="00A32D76">
              <w:tab/>
              <w:t>Changes/trends in effectiveness are identified and analysed.</w:t>
            </w:r>
          </w:p>
        </w:tc>
      </w:tr>
      <w:tr w:rsidTr="001229E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32D76">
            <w:pPr>
              <w:pStyle w:val="List"/>
              <w:rPr>
                <w:lang w:val="en-NZ"/>
              </w:rPr>
            </w:pPr>
            <w:r w:rsidRPr="00A32D76">
              <w:rPr>
                <w:rStyle w:val="SpecialBold"/>
              </w:rPr>
              <w:t>2</w:t>
            </w:r>
            <w:r w:rsidRPr="00A32D76">
              <w:t xml:space="preserve">. </w:t>
            </w:r>
            <w:r w:rsidRPr="00A32D76">
              <w:tab/>
            </w:r>
            <w:r w:rsidRPr="00A32D76">
              <w:rPr>
                <w:rStyle w:val="SpecialBold"/>
              </w:rPr>
              <w:t>Establish new flight routes</w:t>
            </w:r>
            <w:r w:rsidRPr="00A32D76">
              <w:t xml:space="preserve"> </w:t>
            </w:r>
          </w:p>
        </w:tc>
        <w:tc>
          <w:tcPr>
            <w:tcW w:w="6662" w:type="dxa"/>
            <w:tcBorders>
              <w:top w:val="nil"/>
              <w:left w:val="nil"/>
              <w:bottom w:val="nil"/>
              <w:right w:val="nil"/>
            </w:tcBorders>
            <w:tcMar>
              <w:top w:w="0" w:type="dxa"/>
              <w:left w:w="62" w:type="dxa"/>
              <w:bottom w:w="0" w:type="dxa"/>
              <w:right w:w="62" w:type="dxa"/>
            </w:tcMar>
          </w:tcPr>
          <w:p w:rsidR="00000000" w:rsidRPr="00A32D76" w:rsidP="00A32D76">
            <w:pPr>
              <w:pStyle w:val="List"/>
            </w:pPr>
            <w:r w:rsidRPr="00A32D76">
              <w:t>2.1</w:t>
            </w:r>
            <w:r w:rsidRPr="00A32D76">
              <w:tab/>
              <w:t>New routes are planned based upon analysis of client need and the application of a risk identif</w:t>
            </w:r>
            <w:r w:rsidRPr="00A32D76">
              <w:t>ication and assessment.</w:t>
            </w:r>
          </w:p>
          <w:p w:rsidR="00000000" w:rsidRPr="00A32D76" w:rsidP="00A32D76">
            <w:pPr>
              <w:pStyle w:val="List"/>
            </w:pPr>
            <w:r w:rsidRPr="00A32D76">
              <w:t>2.2</w:t>
            </w:r>
            <w:r w:rsidRPr="00A32D76">
              <w:tab/>
              <w:t>The route is planned for maximum effectiveness.</w:t>
            </w:r>
          </w:p>
          <w:p w:rsidR="00000000" w:rsidRPr="00A32D76" w:rsidP="00A32D76">
            <w:pPr>
              <w:pStyle w:val="List"/>
            </w:pPr>
            <w:r w:rsidRPr="00A32D76">
              <w:t>2.3</w:t>
            </w:r>
            <w:r w:rsidRPr="00A32D76">
              <w:tab/>
              <w:t>The new route is flown to assess effectiveness.</w:t>
            </w:r>
          </w:p>
          <w:p w:rsidR="00000000" w:rsidP="00A32D76">
            <w:pPr>
              <w:pStyle w:val="List"/>
              <w:rPr>
                <w:lang w:val="en-NZ"/>
              </w:rPr>
            </w:pPr>
            <w:r w:rsidRPr="00A32D76">
              <w:t>2.4</w:t>
            </w:r>
            <w:r w:rsidRPr="00A32D76">
              <w:tab/>
              <w:t>Changes to new route are made in accordance with organisational policy and procedures based upon evaluation.</w:t>
            </w:r>
          </w:p>
        </w:tc>
      </w:tr>
      <w:tr w:rsidTr="001229E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32D76">
            <w:pPr>
              <w:pStyle w:val="List"/>
              <w:rPr>
                <w:lang w:val="en-NZ"/>
              </w:rPr>
            </w:pPr>
            <w:r w:rsidRPr="00A32D76">
              <w:rPr>
                <w:rStyle w:val="SpecialBold"/>
              </w:rPr>
              <w:t>3</w:t>
            </w:r>
            <w:r w:rsidRPr="00A32D76">
              <w:t xml:space="preserve">. </w:t>
            </w:r>
            <w:r w:rsidRPr="00A32D76">
              <w:tab/>
            </w:r>
            <w:r w:rsidRPr="00A32D76">
              <w:rPr>
                <w:rStyle w:val="SpecialBold"/>
              </w:rPr>
              <w:t>Delete non-current flight routes</w:t>
            </w:r>
            <w:r w:rsidRPr="00A32D76">
              <w:t xml:space="preserve"> </w:t>
            </w:r>
          </w:p>
        </w:tc>
        <w:tc>
          <w:tcPr>
            <w:tcW w:w="6662" w:type="dxa"/>
            <w:tcBorders>
              <w:top w:val="nil"/>
              <w:left w:val="nil"/>
              <w:bottom w:val="nil"/>
              <w:right w:val="nil"/>
            </w:tcBorders>
            <w:tcMar>
              <w:top w:w="0" w:type="dxa"/>
              <w:left w:w="62" w:type="dxa"/>
              <w:bottom w:w="0" w:type="dxa"/>
              <w:right w:w="62" w:type="dxa"/>
            </w:tcMar>
          </w:tcPr>
          <w:p w:rsidR="00000000" w:rsidRPr="00A32D76" w:rsidP="00A32D76">
            <w:pPr>
              <w:pStyle w:val="List"/>
            </w:pPr>
            <w:r w:rsidRPr="00A32D76">
              <w:t>3.1</w:t>
            </w:r>
            <w:r w:rsidRPr="00A32D76">
              <w:tab/>
              <w:t>Flights are identified and assessed as being ineffective.</w:t>
            </w:r>
          </w:p>
          <w:p w:rsidR="00000000" w:rsidRPr="00A32D76" w:rsidP="00A32D76">
            <w:pPr>
              <w:pStyle w:val="List"/>
            </w:pPr>
            <w:r w:rsidRPr="00A32D76">
              <w:t>3.2</w:t>
            </w:r>
            <w:r w:rsidRPr="00A32D76">
              <w:tab/>
              <w:t>A proposal to delete the flight route is prepared.</w:t>
            </w:r>
          </w:p>
          <w:p w:rsidR="00000000" w:rsidP="00A32D76">
            <w:pPr>
              <w:pStyle w:val="List"/>
              <w:rPr>
                <w:lang w:val="en-NZ"/>
              </w:rPr>
            </w:pPr>
            <w:r w:rsidRPr="00A32D76">
              <w:t>3.3</w:t>
            </w:r>
            <w:r w:rsidRPr="00A32D76">
              <w:tab/>
            </w:r>
            <w:r w:rsidRPr="00A32D76">
              <w:rPr>
                <w:rStyle w:val="BoldandItalics"/>
              </w:rPr>
              <w:t>Relevant personnel</w:t>
            </w:r>
            <w:r w:rsidRPr="00A32D76">
              <w:t xml:space="preserve"> are advised in accordance with organisational policy and procedures.</w:t>
            </w:r>
          </w:p>
        </w:tc>
      </w:tr>
      <w:tr w:rsidTr="001229E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32D76">
            <w:pPr>
              <w:pStyle w:val="List"/>
              <w:rPr>
                <w:lang w:val="en-NZ"/>
              </w:rPr>
            </w:pPr>
            <w:r w:rsidRPr="00A32D76">
              <w:rPr>
                <w:rStyle w:val="SpecialBold"/>
              </w:rPr>
              <w:t>4</w:t>
            </w:r>
            <w:r w:rsidRPr="00A32D76">
              <w:t>.</w:t>
            </w:r>
            <w:r w:rsidRPr="00A32D76">
              <w:tab/>
            </w:r>
            <w:r w:rsidRPr="00A32D76">
              <w:rPr>
                <w:rStyle w:val="SpecialBold"/>
              </w:rPr>
              <w:t>Obtain fl</w:t>
            </w:r>
            <w:r w:rsidRPr="00A32D76">
              <w:rPr>
                <w:rStyle w:val="SpecialBold"/>
              </w:rPr>
              <w:t>ight crew input into flight route review and development</w:t>
            </w:r>
            <w:r w:rsidRPr="00A32D76">
              <w:t xml:space="preserve"> </w:t>
            </w:r>
          </w:p>
        </w:tc>
        <w:tc>
          <w:tcPr>
            <w:tcW w:w="6662" w:type="dxa"/>
            <w:tcBorders>
              <w:top w:val="nil"/>
              <w:left w:val="nil"/>
              <w:bottom w:val="nil"/>
              <w:right w:val="nil"/>
            </w:tcBorders>
            <w:tcMar>
              <w:top w:w="0" w:type="dxa"/>
              <w:left w:w="62" w:type="dxa"/>
              <w:bottom w:w="0" w:type="dxa"/>
              <w:right w:w="62" w:type="dxa"/>
            </w:tcMar>
          </w:tcPr>
          <w:p w:rsidR="00000000" w:rsidRPr="00A32D76" w:rsidP="00A32D76">
            <w:pPr>
              <w:pStyle w:val="List"/>
            </w:pPr>
            <w:r w:rsidRPr="00A32D76">
              <w:t>4.1</w:t>
            </w:r>
            <w:r w:rsidRPr="00A32D76">
              <w:tab/>
              <w:t>Feedback on route plans is sought from flight crew.</w:t>
            </w:r>
          </w:p>
          <w:p w:rsidR="00000000" w:rsidRPr="00A32D76" w:rsidP="00A32D76">
            <w:pPr>
              <w:pStyle w:val="List"/>
            </w:pPr>
            <w:r w:rsidRPr="00A32D76">
              <w:t>4.2</w:t>
            </w:r>
            <w:r w:rsidRPr="00A32D76">
              <w:tab/>
              <w:t>Flight crew input is taken into account.</w:t>
            </w:r>
          </w:p>
          <w:p w:rsidR="00000000" w:rsidP="00A32D76">
            <w:pPr>
              <w:pStyle w:val="List"/>
              <w:rPr>
                <w:lang w:val="en-NZ"/>
              </w:rPr>
            </w:pPr>
            <w:r w:rsidRPr="00A32D76">
              <w:t>4.3</w:t>
            </w:r>
            <w:r w:rsidRPr="00A32D76">
              <w:tab/>
              <w:t>Feedback is provided to flight crew.</w:t>
            </w:r>
          </w:p>
        </w:tc>
      </w:tr>
      <w:tr w:rsidTr="001229E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32D76">
            <w:pPr>
              <w:pStyle w:val="List"/>
              <w:rPr>
                <w:lang w:val="en-NZ"/>
              </w:rPr>
            </w:pPr>
            <w:r w:rsidRPr="00A32D76">
              <w:rPr>
                <w:rStyle w:val="SpecialBold"/>
              </w:rPr>
              <w:t>5</w:t>
            </w:r>
            <w:r w:rsidRPr="00A32D76">
              <w:t xml:space="preserve">. </w:t>
            </w:r>
            <w:r w:rsidRPr="00A32D76">
              <w:tab/>
            </w:r>
            <w:r w:rsidRPr="00A32D76">
              <w:rPr>
                <w:rStyle w:val="SpecialBold"/>
              </w:rPr>
              <w:t>Obtain approvals for changes to flight routes</w:t>
            </w:r>
          </w:p>
        </w:tc>
        <w:tc>
          <w:tcPr>
            <w:tcW w:w="6662" w:type="dxa"/>
            <w:tcBorders>
              <w:top w:val="nil"/>
              <w:left w:val="nil"/>
              <w:bottom w:val="nil"/>
              <w:right w:val="nil"/>
            </w:tcBorders>
            <w:tcMar>
              <w:top w:w="0" w:type="dxa"/>
              <w:left w:w="62" w:type="dxa"/>
              <w:bottom w:w="0" w:type="dxa"/>
              <w:right w:w="62" w:type="dxa"/>
            </w:tcMar>
          </w:tcPr>
          <w:p w:rsidR="00000000" w:rsidRPr="00A32D76" w:rsidP="00A32D76">
            <w:pPr>
              <w:pStyle w:val="List"/>
            </w:pPr>
            <w:r w:rsidRPr="00A32D76">
              <w:t>5.1</w:t>
            </w:r>
            <w:r w:rsidRPr="00A32D76">
              <w:tab/>
              <w:t>P</w:t>
            </w:r>
            <w:r w:rsidRPr="00A32D76">
              <w:t>roposed changes to flight routes are submitted to relevant personnel for approval in accordance with organisational policy and procedures.</w:t>
            </w:r>
          </w:p>
        </w:tc>
      </w:tr>
    </w:tbl>
    <w:p w:rsidR="00000000" w:rsidRPr="00A32D76" w:rsidP="00A32D76">
      <w:pPr>
        <w:pStyle w:val="BodyText"/>
      </w:pPr>
    </w:p>
    <w:p w:rsidR="00000000" w:rsidRPr="00A32D76" w:rsidP="00A32D76">
      <w:pPr>
        <w:pStyle w:val="AllowPageBreak"/>
      </w:pPr>
    </w:p>
    <w:p w:rsidR="00000000" w:rsidRPr="00A32D76" w:rsidP="00A32D76">
      <w:pPr>
        <w:pStyle w:val="Heading1"/>
      </w:pPr>
      <w:bookmarkStart w:id="9" w:name="O_494345"/>
      <w:bookmarkEnd w:id="9"/>
      <w:r w:rsidRPr="00A32D76">
        <w:t>Required Skills and Knowledge</w:t>
      </w:r>
    </w:p>
    <w:tbl>
      <w:tblPr>
        <w:tblW w:w="0" w:type="auto"/>
        <w:tblLayout w:type="fixed"/>
        <w:tblCellMar>
          <w:left w:w="62" w:type="dxa"/>
          <w:right w:w="62" w:type="dxa"/>
        </w:tblCellMar>
        <w:tblLook w:val="0000"/>
      </w:tblPr>
      <w:tblGrid>
        <w:gridCol w:w="8510"/>
        <w:gridCol w:w="43"/>
      </w:tblGrid>
      <w:tr w:rsidTr="001229EE">
        <w:tblPrEx>
          <w:tblW w:w="0" w:type="auto"/>
          <w:tblLayout w:type="fixed"/>
          <w:tblCellMar>
            <w:left w:w="62" w:type="dxa"/>
            <w:right w:w="62" w:type="dxa"/>
          </w:tblCellMar>
          <w:tblLook w:val="0000"/>
        </w:tblPrEx>
        <w:trPr>
          <w:gridAfter w:val="1"/>
          <w:wAfter w:w="43" w:type="dxa"/>
        </w:trPr>
        <w:tc>
          <w:tcPr>
            <w:tcW w:w="8510" w:type="dxa"/>
            <w:tcBorders>
              <w:top w:val="nil"/>
              <w:left w:val="nil"/>
              <w:bottom w:val="nil"/>
              <w:right w:val="nil"/>
            </w:tcBorders>
            <w:tcMar>
              <w:top w:w="0" w:type="dxa"/>
              <w:left w:w="62" w:type="dxa"/>
              <w:bottom w:w="0" w:type="dxa"/>
              <w:right w:w="62" w:type="dxa"/>
            </w:tcMar>
          </w:tcPr>
          <w:p w:rsidR="00000000" w:rsidP="00A32D76">
            <w:pPr>
              <w:pStyle w:val="BodyText"/>
              <w:rPr>
                <w:lang w:val="en-NZ"/>
              </w:rPr>
            </w:pPr>
            <w:r w:rsidRPr="00A32D76">
              <w:t xml:space="preserve">This section describes the essential skills and knowledge and their </w:t>
            </w:r>
            <w:r w:rsidRPr="00A32D76">
              <w:t>level, required for this unit.</w:t>
            </w:r>
          </w:p>
        </w:tc>
      </w:tr>
      <w:tr w:rsidTr="001229EE">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A32D76" w:rsidP="00A32D76">
            <w:pPr>
              <w:pStyle w:val="BodyText"/>
            </w:pPr>
            <w:r w:rsidRPr="00A32D76">
              <w:rPr>
                <w:rStyle w:val="SpecialBold"/>
              </w:rPr>
              <w:t>Skill requirements</w:t>
            </w:r>
          </w:p>
          <w:p w:rsidR="00000000" w:rsidRPr="00A32D76" w:rsidP="00A32D76">
            <w:pPr>
              <w:pStyle w:val="BodyText"/>
            </w:pPr>
            <w:r w:rsidRPr="00A32D76">
              <w:t>Look for evidence that confirms skills in:</w:t>
            </w:r>
          </w:p>
          <w:p w:rsidR="00000000" w:rsidRPr="00A32D76" w:rsidP="00A32D76">
            <w:pPr>
              <w:pStyle w:val="ListBullet"/>
            </w:pPr>
            <w:r w:rsidRPr="00A32D76">
              <w:t>establishing, evaluating and changing flight routes in line with risk management principles</w:t>
            </w:r>
          </w:p>
          <w:p w:rsidR="00000000" w:rsidRPr="00A32D76" w:rsidP="00A32D76">
            <w:pPr>
              <w:pStyle w:val="ListBullet"/>
            </w:pPr>
            <w:r w:rsidRPr="00A32D76">
              <w:t>planning and evaluating in the context of surveillance flight route development</w:t>
            </w:r>
          </w:p>
          <w:p w:rsidR="00000000" w:rsidRPr="00A32D76" w:rsidP="00A32D76">
            <w:pPr>
              <w:pStyle w:val="ListBullet"/>
            </w:pPr>
            <w:r w:rsidRPr="00A32D76">
              <w:t>using technology and equipment</w:t>
            </w:r>
          </w:p>
          <w:p w:rsidR="00000000" w:rsidRPr="00A32D76" w:rsidP="00A32D76">
            <w:pPr>
              <w:pStyle w:val="ListBullet"/>
            </w:pPr>
            <w:r w:rsidRPr="00A32D76">
              <w:t>using a range of communication and liaison methods with a diverse range of audiences</w:t>
            </w:r>
          </w:p>
          <w:p w:rsidR="00000000" w:rsidRPr="00A32D76" w:rsidP="00A32D76">
            <w:pPr>
              <w:pStyle w:val="ListBullet"/>
            </w:pPr>
            <w:r w:rsidRPr="00A32D76">
              <w:t>responding to diversity including gender and disability</w:t>
            </w:r>
          </w:p>
          <w:p w:rsidR="00000000" w:rsidP="00A32D76">
            <w:pPr>
              <w:pStyle w:val="ListBullet"/>
              <w:rPr>
                <w:lang w:val="en-NZ"/>
              </w:rPr>
            </w:pPr>
            <w:r w:rsidRPr="00A32D76">
              <w:t>appl</w:t>
            </w:r>
            <w:r w:rsidRPr="00A32D76">
              <w:t>ying occupational health and safety and environmental procedures in the context of surveillance flight route development</w:t>
            </w:r>
          </w:p>
        </w:tc>
      </w:tr>
      <w:tr w:rsidTr="001229EE">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A32D76" w:rsidP="00A32D76">
            <w:pPr>
              <w:pStyle w:val="BodyText"/>
            </w:pPr>
            <w:r w:rsidRPr="00A32D76">
              <w:rPr>
                <w:rStyle w:val="SpecialBold"/>
              </w:rPr>
              <w:t>Knowledge requirements</w:t>
            </w:r>
          </w:p>
          <w:p w:rsidR="00000000" w:rsidRPr="00A32D76" w:rsidP="00A32D76">
            <w:pPr>
              <w:pStyle w:val="BodyText"/>
            </w:pPr>
            <w:r w:rsidRPr="00A32D76">
              <w:t>Look for evidence that confirms knowledge and understanding of:</w:t>
            </w:r>
          </w:p>
          <w:p w:rsidR="00000000" w:rsidRPr="00A32D76" w:rsidP="00A32D76">
            <w:pPr>
              <w:pStyle w:val="ListBullet"/>
            </w:pPr>
            <w:r w:rsidRPr="00A32D76">
              <w:t xml:space="preserve">enabling and allied legislation </w:t>
            </w:r>
          </w:p>
          <w:p w:rsidR="00000000" w:rsidRPr="00A32D76" w:rsidP="00A32D76">
            <w:pPr>
              <w:pStyle w:val="ListBullet"/>
            </w:pPr>
            <w:r w:rsidRPr="00A32D76">
              <w:t>policy, procedures, guidelines, protocols and standard operating procedures</w:t>
            </w:r>
          </w:p>
          <w:p w:rsidR="00000000" w:rsidRPr="00A32D76" w:rsidP="00A32D76">
            <w:pPr>
              <w:pStyle w:val="ListBullet"/>
            </w:pPr>
            <w:r w:rsidRPr="00A32D76">
              <w:t xml:space="preserve">organisational and jurisdictional values/ethics and codes of conduct </w:t>
            </w:r>
          </w:p>
          <w:p w:rsidR="00000000" w:rsidRPr="00A32D76" w:rsidP="00A32D76">
            <w:pPr>
              <w:pStyle w:val="ListBullet"/>
            </w:pPr>
            <w:r w:rsidRPr="00A32D76">
              <w:t>risk assessment</w:t>
            </w:r>
          </w:p>
          <w:p w:rsidR="00000000" w:rsidRPr="00A32D76" w:rsidP="00A32D76">
            <w:pPr>
              <w:pStyle w:val="ListBullet"/>
            </w:pPr>
            <w:r w:rsidRPr="00A32D76">
              <w:t>flight route planning</w:t>
            </w:r>
          </w:p>
          <w:p w:rsidR="00000000" w:rsidRPr="00A32D76" w:rsidP="00A32D76">
            <w:pPr>
              <w:pStyle w:val="ListBullet"/>
            </w:pPr>
            <w:r w:rsidRPr="00A32D76">
              <w:t>aircraft capability</w:t>
            </w:r>
          </w:p>
          <w:p w:rsidR="00000000" w:rsidRPr="00A32D76" w:rsidP="00A32D76">
            <w:pPr>
              <w:pStyle w:val="ListBullet"/>
            </w:pPr>
            <w:r w:rsidRPr="00A32D76">
              <w:t>relevant technology and equipment</w:t>
            </w:r>
          </w:p>
          <w:p w:rsidR="00000000" w:rsidRPr="00A32D76" w:rsidP="00A32D76">
            <w:pPr>
              <w:pStyle w:val="ListBullet"/>
            </w:pPr>
            <w:r w:rsidRPr="00A32D76">
              <w:t>client requirement</w:t>
            </w:r>
            <w:r w:rsidRPr="00A32D76">
              <w:t xml:space="preserve">s </w:t>
            </w:r>
          </w:p>
          <w:p w:rsidR="00000000" w:rsidRPr="00A32D76" w:rsidP="00A32D76">
            <w:pPr>
              <w:pStyle w:val="ListBullet"/>
            </w:pPr>
            <w:r w:rsidRPr="00A32D76">
              <w:t>workplace and industry environment</w:t>
            </w:r>
          </w:p>
          <w:p w:rsidR="00000000" w:rsidRPr="00A32D76" w:rsidP="00A32D76">
            <w:pPr>
              <w:pStyle w:val="ListBullet"/>
            </w:pPr>
            <w:r w:rsidRPr="00A32D76">
              <w:t>equity and diversity principles</w:t>
            </w:r>
          </w:p>
          <w:p w:rsidR="00000000" w:rsidRPr="00A32D76" w:rsidP="00A32D76">
            <w:pPr>
              <w:pStyle w:val="ListBullet"/>
            </w:pPr>
            <w:r w:rsidRPr="00A32D76">
              <w:t>public sector legislation including occupational health and safety and environment related to development of surveillance flight routes</w:t>
            </w:r>
          </w:p>
        </w:tc>
      </w:tr>
    </w:tbl>
    <w:p w:rsidR="00000000" w:rsidRPr="00A32D76" w:rsidP="00A32D76">
      <w:pPr>
        <w:pStyle w:val="BodyText"/>
      </w:pPr>
    </w:p>
    <w:p w:rsidR="00000000" w:rsidRPr="00A32D76" w:rsidP="00A32D76">
      <w:pPr>
        <w:pStyle w:val="AllowPageBreak"/>
      </w:pPr>
    </w:p>
    <w:p w:rsidR="00000000" w:rsidRPr="00A32D76" w:rsidP="00A32D76">
      <w:pPr>
        <w:pStyle w:val="Heading1"/>
      </w:pPr>
      <w:bookmarkStart w:id="10" w:name="O_494348"/>
      <w:bookmarkEnd w:id="10"/>
      <w:r w:rsidRPr="00A32D76">
        <w:t>Evidence Guide</w:t>
      </w:r>
    </w:p>
    <w:tbl>
      <w:tblPr>
        <w:tblW w:w="9322" w:type="dxa"/>
        <w:tblLayout w:type="fixed"/>
        <w:tblCellMar>
          <w:left w:w="62" w:type="dxa"/>
          <w:right w:w="62" w:type="dxa"/>
        </w:tblCellMar>
        <w:tblLook w:val="0000"/>
      </w:tblPr>
      <w:tblGrid>
        <w:gridCol w:w="2660"/>
        <w:gridCol w:w="6662"/>
      </w:tblGrid>
      <w:tr w:rsidTr="001229EE">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A32D76">
            <w:pPr>
              <w:pStyle w:val="BodyText"/>
              <w:rPr>
                <w:lang w:val="en-NZ"/>
              </w:rPr>
            </w:pPr>
            <w:r w:rsidRPr="00A32D76">
              <w:t>The Evidence G</w:t>
            </w:r>
            <w:r w:rsidRPr="00A32D76">
              <w:t>uide specifies the evidence required to demonstrate achievement in the unit of competency as a whole. It must be read in conjunction with the Unit descriptor, Performance Criteria, the Range Statement and the Assessment Guidelines for the Public Sector Tra</w:t>
            </w:r>
            <w:r w:rsidRPr="00A32D76">
              <w:t>ining Package.</w:t>
            </w:r>
          </w:p>
        </w:tc>
      </w:tr>
      <w:tr w:rsidTr="001229E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A32D76" w:rsidP="00A32D76">
            <w:pPr>
              <w:pStyle w:val="BodyText"/>
            </w:pPr>
            <w:r w:rsidRPr="00A32D76">
              <w:rPr>
                <w:rStyle w:val="SpecialBold"/>
              </w:rPr>
              <w:t xml:space="preserve">Units to be assessed together </w:t>
            </w:r>
          </w:p>
        </w:tc>
        <w:tc>
          <w:tcPr>
            <w:tcW w:w="6662" w:type="dxa"/>
            <w:tcBorders>
              <w:top w:val="nil"/>
              <w:left w:val="nil"/>
              <w:bottom w:val="nil"/>
              <w:right w:val="nil"/>
            </w:tcBorders>
            <w:tcMar>
              <w:top w:w="0" w:type="dxa"/>
              <w:left w:w="62" w:type="dxa"/>
              <w:bottom w:w="0" w:type="dxa"/>
              <w:right w:w="62" w:type="dxa"/>
            </w:tcMar>
          </w:tcPr>
          <w:p w:rsidR="00000000" w:rsidRPr="00A32D76" w:rsidP="00A32D76">
            <w:pPr>
              <w:pStyle w:val="ListBullet"/>
            </w:pPr>
            <w:r w:rsidRPr="00A32D76">
              <w:rPr>
                <w:rStyle w:val="Emphasis"/>
              </w:rPr>
              <w:t>Pre</w:t>
            </w:r>
            <w:r w:rsidRPr="00A32D76">
              <w:t>-</w:t>
            </w:r>
            <w:r w:rsidRPr="00A32D76">
              <w:rPr>
                <w:rStyle w:val="Emphasis"/>
              </w:rPr>
              <w:t>requisite</w:t>
            </w:r>
            <w:r w:rsidRPr="00A32D76">
              <w:t xml:space="preserve"> units that </w:t>
            </w:r>
            <w:r w:rsidRPr="00A32D76">
              <w:rPr>
                <w:rStyle w:val="Underline"/>
              </w:rPr>
              <w:t>must</w:t>
            </w:r>
            <w:r w:rsidRPr="00A32D76">
              <w:t xml:space="preserve"> be achieved </w:t>
            </w:r>
            <w:r w:rsidRPr="00A32D76">
              <w:rPr>
                <w:rStyle w:val="Underline"/>
              </w:rPr>
              <w:t>prior</w:t>
            </w:r>
            <w:r w:rsidRPr="00A32D76">
              <w:t xml:space="preserve"> to this unit:</w:t>
            </w:r>
            <w:r w:rsidRPr="00A32D76">
              <w:rPr>
                <w:rStyle w:val="Emphasis"/>
              </w:rPr>
              <w:t>Nil</w:t>
            </w:r>
          </w:p>
          <w:p w:rsidR="00000000" w:rsidRPr="00A32D76" w:rsidP="00A32D76">
            <w:pPr>
              <w:pStyle w:val="ListBullet"/>
            </w:pPr>
            <w:r w:rsidRPr="00A32D76">
              <w:rPr>
                <w:rStyle w:val="Emphasis"/>
              </w:rPr>
              <w:t>Co</w:t>
            </w:r>
            <w:r w:rsidRPr="00A32D76">
              <w:t>-</w:t>
            </w:r>
            <w:r w:rsidRPr="00A32D76">
              <w:rPr>
                <w:rStyle w:val="Emphasis"/>
              </w:rPr>
              <w:t>requisite</w:t>
            </w:r>
            <w:r w:rsidRPr="00A32D76">
              <w:t xml:space="preserve"> units that </w:t>
            </w:r>
            <w:r w:rsidRPr="00A32D76">
              <w:rPr>
                <w:rStyle w:val="Underline"/>
              </w:rPr>
              <w:t>must</w:t>
            </w:r>
            <w:r w:rsidRPr="00A32D76">
              <w:t xml:space="preserve"> be assessed </w:t>
            </w:r>
            <w:r w:rsidRPr="00A32D76">
              <w:rPr>
                <w:rStyle w:val="Underline"/>
              </w:rPr>
              <w:t>with</w:t>
            </w:r>
            <w:r w:rsidRPr="00A32D76">
              <w:t xml:space="preserve"> this unit:</w:t>
            </w:r>
            <w:r w:rsidRPr="00A32D76">
              <w:rPr>
                <w:rStyle w:val="Emphasis"/>
              </w:rPr>
              <w:t>Nil</w:t>
            </w:r>
          </w:p>
          <w:p w:rsidR="00000000" w:rsidRPr="00A32D76" w:rsidP="00A32D76">
            <w:pPr>
              <w:pStyle w:val="ListBullet"/>
            </w:pPr>
            <w:r w:rsidRPr="00A32D76">
              <w:rPr>
                <w:rStyle w:val="Emphasis"/>
              </w:rPr>
              <w:t>Co</w:t>
            </w:r>
            <w:r w:rsidRPr="00A32D76">
              <w:t>-</w:t>
            </w:r>
            <w:r w:rsidRPr="00A32D76">
              <w:rPr>
                <w:rStyle w:val="Emphasis"/>
              </w:rPr>
              <w:t>assessed units</w:t>
            </w:r>
            <w:r w:rsidRPr="00A32D76">
              <w:t xml:space="preserve"> that </w:t>
            </w:r>
            <w:r w:rsidRPr="00A32D76">
              <w:rPr>
                <w:rStyle w:val="Underline"/>
              </w:rPr>
              <w:t>may</w:t>
            </w:r>
            <w:r w:rsidRPr="00A32D76">
              <w:t xml:space="preserve"> be assessed with this unit to increase the efficiency and realism of the assessment process include, but are not limited to:</w:t>
            </w:r>
          </w:p>
          <w:p w:rsidR="00000000" w:rsidRPr="00A32D76" w:rsidP="00A32D76">
            <w:pPr>
              <w:pStyle w:val="ListBullet2"/>
            </w:pPr>
            <w:r w:rsidRPr="00A32D76">
              <w:t>PSPBORD403A Review operational schedules</w:t>
            </w:r>
          </w:p>
          <w:p w:rsidR="00000000" w:rsidRPr="00A32D76" w:rsidP="00A32D76">
            <w:pPr>
              <w:pStyle w:val="ListBullet2"/>
            </w:pPr>
            <w:r w:rsidRPr="00A32D76">
              <w:t>PSPBORD404A Analyse surveillance products</w:t>
            </w:r>
          </w:p>
          <w:p w:rsidR="00000000" w:rsidRPr="00A32D76" w:rsidP="00A32D76">
            <w:pPr>
              <w:pStyle w:val="ListBullet2"/>
            </w:pPr>
            <w:r w:rsidRPr="00A32D76">
              <w:t xml:space="preserve">PSPETHC401A Uphold and support the values and principles of public service </w:t>
            </w:r>
          </w:p>
          <w:p w:rsidR="00000000" w:rsidRPr="00A32D76" w:rsidP="00A32D76">
            <w:pPr>
              <w:pStyle w:val="ListBullet2"/>
            </w:pPr>
            <w:r w:rsidRPr="00A32D76">
              <w:t xml:space="preserve">PSPGOV406B Gather and analyse information </w:t>
            </w:r>
          </w:p>
          <w:p w:rsidR="00000000" w:rsidRPr="00A32D76" w:rsidP="00A32D76">
            <w:pPr>
              <w:pStyle w:val="ListBullet2"/>
            </w:pPr>
            <w:r w:rsidRPr="00A32D76">
              <w:t>PSPGOV422A Apply government processes</w:t>
            </w:r>
          </w:p>
          <w:p w:rsidR="00000000" w:rsidRPr="00A32D76" w:rsidP="00A32D76">
            <w:pPr>
              <w:pStyle w:val="ListBullet2"/>
            </w:pPr>
            <w:r w:rsidRPr="00A32D76">
              <w:t>PSPLEGN401A Encourage compliance with legislation in the public sector</w:t>
            </w:r>
          </w:p>
          <w:p w:rsidR="00000000" w:rsidP="00A32D76">
            <w:pPr>
              <w:pStyle w:val="ListBullet2"/>
              <w:rPr>
                <w:lang w:val="en-NZ"/>
              </w:rPr>
            </w:pPr>
            <w:r w:rsidRPr="00A32D76">
              <w:t>PSPREG401C Exercise regulato</w:t>
            </w:r>
            <w:r w:rsidRPr="00A32D76">
              <w:t>ry powers</w:t>
            </w:r>
          </w:p>
        </w:tc>
      </w:tr>
      <w:tr w:rsidTr="001229E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32D76">
            <w:pPr>
              <w:pStyle w:val="BodyText"/>
              <w:rPr>
                <w:lang w:val="en-NZ"/>
              </w:rPr>
            </w:pPr>
            <w:r w:rsidRPr="00A32D76">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A32D76" w:rsidP="00A32D76">
            <w:pPr>
              <w:pStyle w:val="BodyText"/>
            </w:pPr>
            <w:r w:rsidRPr="00A32D76">
              <w:t>In addition to integrated demonstration of the elements and their related performance criteria, look for evidence that confirms:</w:t>
            </w:r>
          </w:p>
          <w:p w:rsidR="00000000" w:rsidRPr="00A32D76" w:rsidP="00A32D76">
            <w:pPr>
              <w:pStyle w:val="ListBullet"/>
            </w:pPr>
            <w:r w:rsidRPr="00A32D76">
              <w:t xml:space="preserve">the knowledge requirements of this unit </w:t>
            </w:r>
          </w:p>
          <w:p w:rsidR="00000000" w:rsidRPr="00A32D76" w:rsidP="00A32D76">
            <w:pPr>
              <w:pStyle w:val="ListBullet"/>
            </w:pPr>
            <w:r w:rsidRPr="00A32D76">
              <w:t>the skill requirements of this unit</w:t>
            </w:r>
          </w:p>
          <w:p w:rsidR="00000000" w:rsidRPr="00A32D76" w:rsidP="00A32D76">
            <w:pPr>
              <w:pStyle w:val="ListBullet"/>
            </w:pPr>
            <w:r w:rsidRPr="00A32D76">
              <w:t>application of the Employability Skills as they relate to this unit (see Employability Summaries in Qualifications Framework)</w:t>
            </w:r>
          </w:p>
          <w:p w:rsidR="00000000" w:rsidP="00A32D76">
            <w:pPr>
              <w:pStyle w:val="ListBullet"/>
              <w:rPr>
                <w:lang w:val="en-NZ"/>
              </w:rPr>
            </w:pPr>
            <w:r w:rsidRPr="00A32D76">
              <w:t>development of surveillance flight routes in a range of (3 or more) contexts (or occasions, over time)</w:t>
            </w:r>
          </w:p>
        </w:tc>
      </w:tr>
      <w:tr w:rsidTr="001229E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32D76">
            <w:pPr>
              <w:pStyle w:val="BodyText"/>
              <w:rPr>
                <w:lang w:val="en-NZ"/>
              </w:rPr>
            </w:pPr>
            <w:r w:rsidRPr="00A32D76">
              <w:rPr>
                <w:rStyle w:val="SpecialBold"/>
              </w:rPr>
              <w:t>Resources required to carr</w:t>
            </w:r>
            <w:r w:rsidRPr="00A32D76">
              <w:rPr>
                <w:rStyle w:val="SpecialBold"/>
              </w:rPr>
              <w:t>y out assessment</w:t>
            </w:r>
          </w:p>
        </w:tc>
        <w:tc>
          <w:tcPr>
            <w:tcW w:w="6662" w:type="dxa"/>
            <w:tcBorders>
              <w:top w:val="nil"/>
              <w:left w:val="nil"/>
              <w:bottom w:val="nil"/>
              <w:right w:val="nil"/>
            </w:tcBorders>
            <w:tcMar>
              <w:top w:w="0" w:type="dxa"/>
              <w:left w:w="62" w:type="dxa"/>
              <w:bottom w:w="0" w:type="dxa"/>
              <w:right w:w="62" w:type="dxa"/>
            </w:tcMar>
          </w:tcPr>
          <w:p w:rsidR="00000000" w:rsidRPr="00A32D76" w:rsidP="00A32D76">
            <w:pPr>
              <w:pStyle w:val="BodyText"/>
            </w:pPr>
            <w:r w:rsidRPr="00A32D76">
              <w:t>These resources include:</w:t>
            </w:r>
          </w:p>
          <w:p w:rsidR="00000000" w:rsidRPr="00A32D76" w:rsidP="00A32D76">
            <w:pPr>
              <w:pStyle w:val="ListBullet"/>
            </w:pPr>
            <w:r w:rsidRPr="00A32D76">
              <w:t>legislation, policy, procedures and protocols relating to development of surveillance flight routes</w:t>
            </w:r>
          </w:p>
          <w:p w:rsidR="00000000" w:rsidRPr="00A32D76" w:rsidP="00A32D76">
            <w:pPr>
              <w:pStyle w:val="ListBullet"/>
            </w:pPr>
            <w:r w:rsidRPr="00A32D76">
              <w:t>operational equipment and technology</w:t>
            </w:r>
          </w:p>
          <w:p w:rsidR="00000000" w:rsidP="00A32D76">
            <w:pPr>
              <w:pStyle w:val="ListBullet"/>
              <w:rPr>
                <w:lang w:val="en-NZ"/>
              </w:rPr>
            </w:pPr>
            <w:r w:rsidRPr="00A32D76">
              <w:t>case studies and workplace scenarios to capture the range of situations like</w:t>
            </w:r>
            <w:r w:rsidRPr="00A32D76">
              <w:t>ly to be encountered when developing surveillance flight routes</w:t>
            </w:r>
          </w:p>
        </w:tc>
      </w:tr>
      <w:tr w:rsidTr="001229E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32D76">
            <w:pPr>
              <w:pStyle w:val="BodyText"/>
              <w:rPr>
                <w:lang w:val="en-NZ"/>
              </w:rPr>
            </w:pPr>
            <w:r w:rsidRPr="00A32D76">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A32D76" w:rsidP="00A32D76">
            <w:pPr>
              <w:pStyle w:val="BodyText"/>
            </w:pPr>
            <w:r w:rsidRPr="00A32D76">
              <w:t xml:space="preserve">Valid assessment of this unit requires: </w:t>
            </w:r>
          </w:p>
          <w:p w:rsidR="00000000" w:rsidRPr="00A32D76" w:rsidP="00A32D76">
            <w:pPr>
              <w:pStyle w:val="ListBullet"/>
            </w:pPr>
            <w:r w:rsidRPr="00A32D76">
              <w:t>a workplace environment or one that closely resembles normal work practice and replicates the range of conditions li</w:t>
            </w:r>
            <w:r w:rsidRPr="00A32D76">
              <w:t>kely to be encountered when developing surveillance flight routes, including coping with difficulties, irregularities and breakdowns in routine</w:t>
            </w:r>
          </w:p>
          <w:p w:rsidR="00000000" w:rsidRPr="00A32D76" w:rsidP="00A32D76">
            <w:pPr>
              <w:pStyle w:val="ListBullet"/>
            </w:pPr>
            <w:r w:rsidRPr="00A32D76">
              <w:t>development of surveillance flight routes in a range of (3 or more) contexts (or occasions, over time)</w:t>
            </w:r>
          </w:p>
          <w:p w:rsidR="00000000" w:rsidRPr="00A32D76" w:rsidP="00A32D76">
            <w:pPr>
              <w:pStyle w:val="BodyText"/>
            </w:pPr>
            <w:r w:rsidRPr="00A32D76">
              <w:t>Assessmen</w:t>
            </w:r>
            <w:r w:rsidRPr="00A32D76">
              <w:t>t methods should reflect workplace demands, such as security requirements, staff rostering and availability, literacy and the needs of particular groups, such as:</w:t>
            </w:r>
          </w:p>
          <w:p w:rsidR="00000000" w:rsidRPr="00A32D76" w:rsidP="00A32D76">
            <w:pPr>
              <w:pStyle w:val="ListBullet"/>
            </w:pPr>
            <w:r w:rsidRPr="00A32D76">
              <w:t>people with disabilities</w:t>
            </w:r>
          </w:p>
          <w:p w:rsidR="00000000" w:rsidRPr="00A32D76" w:rsidP="00A32D76">
            <w:pPr>
              <w:pStyle w:val="ListBullet"/>
            </w:pPr>
            <w:r w:rsidRPr="00A32D76">
              <w:t>people from culturally and linguistically diverse backgrounds</w:t>
            </w:r>
          </w:p>
          <w:p w:rsidR="00000000" w:rsidRPr="00A32D76" w:rsidP="00A32D76">
            <w:pPr>
              <w:pStyle w:val="ListBullet"/>
            </w:pPr>
            <w:r w:rsidRPr="00A32D76">
              <w:t>Aboriginal and Torres Strait Islander people</w:t>
            </w:r>
          </w:p>
          <w:p w:rsidR="00000000" w:rsidRPr="00A32D76" w:rsidP="00A32D76">
            <w:pPr>
              <w:pStyle w:val="ListBullet"/>
            </w:pPr>
            <w:r w:rsidRPr="00A32D76">
              <w:t>women</w:t>
            </w:r>
          </w:p>
          <w:p w:rsidR="00000000" w:rsidRPr="00A32D76" w:rsidP="00A32D76">
            <w:pPr>
              <w:pStyle w:val="ListBullet"/>
            </w:pPr>
            <w:r w:rsidRPr="00A32D76">
              <w:t>young people</w:t>
            </w:r>
          </w:p>
          <w:p w:rsidR="00000000" w:rsidRPr="00A32D76" w:rsidP="00A32D76">
            <w:pPr>
              <w:pStyle w:val="ListBullet"/>
            </w:pPr>
            <w:r w:rsidRPr="00A32D76">
              <w:t>older people</w:t>
            </w:r>
          </w:p>
          <w:p w:rsidR="00000000" w:rsidRPr="00A32D76" w:rsidP="00A32D76">
            <w:pPr>
              <w:pStyle w:val="ListBullet"/>
            </w:pPr>
            <w:r w:rsidRPr="00A32D76">
              <w:t>people in rural and remote locations</w:t>
            </w:r>
          </w:p>
          <w:p w:rsidR="00000000" w:rsidRPr="00A32D76" w:rsidP="00A32D76">
            <w:pPr>
              <w:pStyle w:val="BodyText"/>
            </w:pPr>
            <w:r w:rsidRPr="00A32D76">
              <w:t>Assessment methods suitable for valid and reliable assessment of this competency may include, but are not limited to, a combination of 2 or mo</w:t>
            </w:r>
            <w:r w:rsidRPr="00A32D76">
              <w:t xml:space="preserve">re of: </w:t>
            </w:r>
          </w:p>
          <w:p w:rsidR="00000000" w:rsidRPr="00A32D76" w:rsidP="00A32D76">
            <w:pPr>
              <w:pStyle w:val="ListBullet"/>
            </w:pPr>
            <w:r w:rsidRPr="00A32D76">
              <w:t>case studies</w:t>
            </w:r>
          </w:p>
          <w:p w:rsidR="00000000" w:rsidRPr="00A32D76" w:rsidP="00A32D76">
            <w:pPr>
              <w:pStyle w:val="ListBullet"/>
            </w:pPr>
            <w:r w:rsidRPr="00A32D76">
              <w:t xml:space="preserve">demonstration </w:t>
            </w:r>
          </w:p>
          <w:p w:rsidR="00000000" w:rsidRPr="00A32D76" w:rsidP="00A32D76">
            <w:pPr>
              <w:pStyle w:val="ListBullet"/>
            </w:pPr>
            <w:r w:rsidRPr="00A32D76">
              <w:t>observation</w:t>
            </w:r>
          </w:p>
          <w:p w:rsidR="00000000" w:rsidRPr="00A32D76" w:rsidP="00A32D76">
            <w:pPr>
              <w:pStyle w:val="ListBullet"/>
            </w:pPr>
            <w:r w:rsidRPr="00A32D76">
              <w:t xml:space="preserve">portfolios </w:t>
            </w:r>
          </w:p>
          <w:p w:rsidR="00000000" w:rsidRPr="00A32D76" w:rsidP="00A32D76">
            <w:pPr>
              <w:pStyle w:val="ListBullet"/>
            </w:pPr>
            <w:r w:rsidRPr="00A32D76">
              <w:t>projects</w:t>
            </w:r>
          </w:p>
          <w:p w:rsidR="00000000" w:rsidRPr="00A32D76" w:rsidP="00A32D76">
            <w:pPr>
              <w:pStyle w:val="ListBullet"/>
            </w:pPr>
            <w:r w:rsidRPr="00A32D76">
              <w:t>questioning</w:t>
            </w:r>
          </w:p>
          <w:p w:rsidR="00000000" w:rsidRPr="00A32D76" w:rsidP="00A32D76">
            <w:pPr>
              <w:pStyle w:val="ListBullet"/>
            </w:pPr>
            <w:r w:rsidRPr="00A32D76">
              <w:t>scenarios</w:t>
            </w:r>
          </w:p>
          <w:p w:rsidR="00000000" w:rsidRPr="00A32D76" w:rsidP="00A32D76">
            <w:pPr>
              <w:pStyle w:val="ListBullet"/>
            </w:pPr>
            <w:r w:rsidRPr="00A32D76">
              <w:t>simulation or role plays</w:t>
            </w:r>
          </w:p>
          <w:p w:rsidR="00000000" w:rsidP="00A32D76">
            <w:pPr>
              <w:pStyle w:val="ListBullet"/>
              <w:rPr>
                <w:lang w:val="en-NZ"/>
              </w:rPr>
            </w:pPr>
            <w:r w:rsidRPr="00A32D76">
              <w:t xml:space="preserve">authenticated evidence from the workplace and/or training courses   </w:t>
            </w:r>
          </w:p>
        </w:tc>
      </w:tr>
      <w:tr w:rsidTr="001229E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32D76">
            <w:pPr>
              <w:pStyle w:val="BodyText"/>
              <w:rPr>
                <w:lang w:val="en-NZ"/>
              </w:rPr>
            </w:pPr>
            <w:r w:rsidRPr="00A32D76">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A32D76" w:rsidP="00A32D76">
            <w:pPr>
              <w:pStyle w:val="BodyText"/>
            </w:pPr>
            <w:r w:rsidRPr="00A32D76">
              <w:t>Evidence must be gathered over time in a range of contexts to ensure the person can achieve the unit outcome and apply the competency in different situations or environments</w:t>
            </w:r>
          </w:p>
        </w:tc>
      </w:tr>
    </w:tbl>
    <w:p w:rsidR="00000000" w:rsidRPr="00A32D76" w:rsidP="00A32D76">
      <w:pPr>
        <w:pStyle w:val="BodyText"/>
      </w:pPr>
    </w:p>
    <w:p w:rsidR="00000000" w:rsidRPr="00A32D76" w:rsidP="00A32D76">
      <w:pPr>
        <w:pStyle w:val="AllowPageBreak"/>
      </w:pPr>
    </w:p>
    <w:p w:rsidR="00000000" w:rsidRPr="00A32D76" w:rsidP="00A32D76">
      <w:pPr>
        <w:pStyle w:val="Heading1"/>
      </w:pPr>
      <w:bookmarkStart w:id="11" w:name="O_494350"/>
      <w:bookmarkEnd w:id="11"/>
      <w:r w:rsidRPr="00A32D76">
        <w:t>Range Statement</w:t>
      </w:r>
    </w:p>
    <w:tbl>
      <w:tblPr>
        <w:tblW w:w="9322" w:type="dxa"/>
        <w:tblLayout w:type="fixed"/>
        <w:tblCellMar>
          <w:left w:w="62" w:type="dxa"/>
          <w:right w:w="62" w:type="dxa"/>
        </w:tblCellMar>
        <w:tblLook w:val="0000"/>
      </w:tblPr>
      <w:tblGrid>
        <w:gridCol w:w="2660"/>
        <w:gridCol w:w="6662"/>
      </w:tblGrid>
      <w:tr w:rsidTr="001229EE">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D76">
            <w:pPr>
              <w:pStyle w:val="BodyText"/>
              <w:rPr>
                <w:lang w:val="en-NZ"/>
              </w:rPr>
            </w:pPr>
            <w:r w:rsidRPr="00A32D76">
              <w:t xml:space="preserve">The Range Statement provides information about </w:t>
            </w:r>
            <w:r w:rsidRPr="00A32D76">
              <w:t>the context in which the unit of competency is carried out. The variables cater for differences between States and Territories and the Commonwealth, and between organisations and workplaces. They allow for different work requirements, work practices and kn</w:t>
            </w:r>
            <w:r w:rsidRPr="00A32D76">
              <w:t xml:space="preserve">owledge. The Range Statement also provides a focus for assessment. It relates to the unit as a whole. Text in </w:t>
            </w:r>
            <w:r w:rsidRPr="00A32D76">
              <w:rPr>
                <w:rStyle w:val="BoldandItalics"/>
              </w:rPr>
              <w:t>bold italics</w:t>
            </w:r>
            <w:r w:rsidRPr="00A32D76">
              <w:t xml:space="preserve"> in the Performance Criteria is explained here.</w:t>
            </w:r>
          </w:p>
        </w:tc>
      </w:tr>
      <w:tr w:rsidTr="001229EE">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D76">
            <w:pPr>
              <w:pStyle w:val="BodyText"/>
              <w:rPr>
                <w:lang w:val="en-NZ"/>
              </w:rPr>
            </w:pPr>
            <w:r w:rsidRPr="00A32D76">
              <w:rPr>
                <w:rStyle w:val="BoldandItalics"/>
              </w:rPr>
              <w:t>Flight routes</w:t>
            </w:r>
            <w:r w:rsidRPr="00A32D76">
              <w:t xml:space="preserve"> are selected based 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2D76" w:rsidP="00A32D76">
            <w:pPr>
              <w:pStyle w:val="ListBullet"/>
            </w:pPr>
            <w:r w:rsidRPr="00A32D76">
              <w:t>risk management principles</w:t>
            </w:r>
          </w:p>
          <w:p w:rsidR="00000000" w:rsidRPr="00A32D76" w:rsidP="00A32D76">
            <w:pPr>
              <w:pStyle w:val="ListBullet"/>
            </w:pPr>
            <w:r w:rsidRPr="00A32D76">
              <w:t>the need to make optimal use of aircraft and crew</w:t>
            </w:r>
          </w:p>
          <w:p w:rsidR="00000000" w:rsidP="00A32D76">
            <w:pPr>
              <w:pStyle w:val="ListBullet"/>
              <w:rPr>
                <w:lang w:val="en-NZ"/>
              </w:rPr>
            </w:pPr>
            <w:r w:rsidRPr="00A32D76">
              <w:t>meeting the information requirements of clients</w:t>
            </w:r>
          </w:p>
        </w:tc>
      </w:tr>
      <w:tr w:rsidTr="001229EE">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D76">
            <w:pPr>
              <w:pStyle w:val="BodyText"/>
              <w:rPr>
                <w:lang w:val="en-NZ"/>
              </w:rPr>
            </w:pPr>
            <w:r w:rsidRPr="00A32D76">
              <w:rPr>
                <w:rStyle w:val="BoldandItalics"/>
              </w:rPr>
              <w:t>Requirements</w:t>
            </w:r>
            <w:r w:rsidRPr="00A32D76">
              <w:t xml:space="preserve"> include those determined by: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2D76" w:rsidP="00A32D76">
            <w:pPr>
              <w:pStyle w:val="ListBullet"/>
            </w:pPr>
            <w:r w:rsidRPr="00A32D76">
              <w:t>Operating, Planning and Advisory Committee (OPAC)</w:t>
            </w:r>
          </w:p>
          <w:p w:rsidR="00000000" w:rsidP="00A32D76">
            <w:pPr>
              <w:pStyle w:val="ListBullet"/>
              <w:rPr>
                <w:lang w:val="en-NZ"/>
              </w:rPr>
            </w:pPr>
            <w:r w:rsidRPr="00A32D76">
              <w:t>Regional Operating, Planning and Advisory Committee (ROPAC) clie</w:t>
            </w:r>
            <w:r w:rsidRPr="00A32D76">
              <w:t>nts</w:t>
            </w:r>
          </w:p>
        </w:tc>
      </w:tr>
      <w:tr w:rsidTr="001229EE">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D76">
            <w:pPr>
              <w:pStyle w:val="BodyText"/>
              <w:rPr>
                <w:lang w:val="en-NZ"/>
              </w:rPr>
            </w:pPr>
            <w:r w:rsidRPr="00A32D76">
              <w:rPr>
                <w:rStyle w:val="BoldandItalics"/>
              </w:rPr>
              <w:t>Effectiveness</w:t>
            </w:r>
            <w:r w:rsidRPr="00A32D76">
              <w:t xml:space="preserve"> of flight routes is determined by: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2D76" w:rsidP="00A32D76">
            <w:pPr>
              <w:pStyle w:val="ListBullet"/>
            </w:pPr>
            <w:r w:rsidRPr="00A32D76">
              <w:t>value of surveillance activity</w:t>
            </w:r>
          </w:p>
          <w:p w:rsidR="00000000" w:rsidRPr="00A32D76" w:rsidP="00A32D76">
            <w:pPr>
              <w:pStyle w:val="ListBullet"/>
            </w:pPr>
            <w:r w:rsidRPr="00A32D76">
              <w:t>cost</w:t>
            </w:r>
          </w:p>
          <w:p w:rsidR="00000000" w:rsidP="00A32D76">
            <w:pPr>
              <w:pStyle w:val="ListBullet"/>
              <w:rPr>
                <w:lang w:val="en-NZ"/>
              </w:rPr>
            </w:pPr>
            <w:r w:rsidRPr="00A32D76">
              <w:t>effort</w:t>
            </w:r>
          </w:p>
        </w:tc>
      </w:tr>
      <w:tr w:rsidTr="001229EE">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2D76">
            <w:pPr>
              <w:pStyle w:val="BodyText"/>
              <w:rPr>
                <w:lang w:val="en-NZ"/>
              </w:rPr>
            </w:pPr>
            <w:r w:rsidRPr="00A32D76">
              <w:rPr>
                <w:rStyle w:val="BoldandItalics"/>
              </w:rPr>
              <w:t>Relevant personnel</w:t>
            </w:r>
            <w:r w:rsidRPr="00A32D76">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2D76" w:rsidP="00A32D76">
            <w:pPr>
              <w:pStyle w:val="ListBullet"/>
            </w:pPr>
            <w:r w:rsidRPr="00A32D76">
              <w:t>the contractor</w:t>
            </w:r>
          </w:p>
          <w:p w:rsidR="00000000" w:rsidRPr="00A32D76" w:rsidP="00A32D76">
            <w:pPr>
              <w:pStyle w:val="ListBullet"/>
            </w:pPr>
            <w:r w:rsidRPr="00A32D76">
              <w:t>Coastwatch Planning</w:t>
            </w:r>
          </w:p>
          <w:p w:rsidR="00000000" w:rsidRPr="00A32D76" w:rsidP="00A32D76">
            <w:pPr>
              <w:pStyle w:val="ListBullet"/>
            </w:pPr>
            <w:r w:rsidRPr="00A32D76">
              <w:t>Coastwatch Operations</w:t>
            </w:r>
          </w:p>
        </w:tc>
      </w:tr>
    </w:tbl>
    <w:p w:rsidR="001229EE" w:rsidP="00A32D76">
      <w:pPr>
        <w:pStyle w:val="BodyText"/>
      </w:pPr>
    </w:p>
    <w:p w:rsidR="001229EE" w:rsidP="00A32D76">
      <w:pPr>
        <w:pStyle w:val="BodyText"/>
      </w:pPr>
    </w:p>
    <w:p w:rsidR="00000000" w:rsidRPr="00A32D76" w:rsidP="00A32D76">
      <w:pPr>
        <w:pStyle w:val="Heading1"/>
      </w:pPr>
      <w:bookmarkStart w:id="12" w:name="O_494351"/>
      <w:bookmarkEnd w:id="12"/>
      <w:r w:rsidRPr="00A32D76">
        <w:t>Unit Sector(s)</w:t>
      </w:r>
    </w:p>
    <w:p w:rsidR="00000000" w:rsidRPr="00A32D76" w:rsidP="00A32D76">
      <w:pPr>
        <w:pStyle w:val="BodyText"/>
      </w:pPr>
      <w:r w:rsidRPr="00A32D76">
        <w:t>Not applicable.</w:t>
      </w:r>
    </w:p>
    <w:p w:rsidR="00000000" w:rsidRPr="00A32D76" w:rsidP="00A32D76">
      <w:pPr>
        <w:pStyle w:val="AllowPageBreak"/>
      </w:pPr>
    </w:p>
    <w:p w:rsidR="00000000" w:rsidRPr="00A32D76" w:rsidP="00A32D76">
      <w:pPr>
        <w:pStyle w:val="Heading1"/>
      </w:pPr>
      <w:bookmarkStart w:id="13" w:name="O_494356"/>
      <w:bookmarkEnd w:id="13"/>
      <w:r w:rsidRPr="00A32D76">
        <w:t>Competency field</w:t>
      </w:r>
    </w:p>
    <w:p w:rsidR="00000000" w:rsidRPr="00A32D76" w:rsidP="00A32D76">
      <w:pPr>
        <w:pStyle w:val="BodyText"/>
      </w:pPr>
      <w:r w:rsidRPr="00A32D76">
        <w:t>Border Protection.</w:t>
      </w:r>
    </w:p>
    <w:p w:rsidR="00000000" w:rsidRPr="00A32D76" w:rsidP="00A32D76"/>
    <w:sectPr w:rsidSect="00A32D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D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29EE" w:rsidP="001229E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D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9EE" w:rsidP="00A32D7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229EE" w:rsidP="00A32D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229EE" w:rsidP="00A32D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D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D76" w:rsidRPr="001229EE" w:rsidP="001229E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D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9EE" w:rsidRPr="002D2AF8" w:rsidP="00A32D76">
    <w:pPr>
      <w:pStyle w:val="Header"/>
      <w:framePr w:wrap="around"/>
    </w:pPr>
    <w:r>
      <w:fldChar w:fldCharType="begin"/>
    </w:r>
    <w:r>
      <w:instrText xml:space="preserve"> TITLE   \* MERGEFORMAT </w:instrText>
    </w:r>
    <w:r>
      <w:fldChar w:fldCharType="separate"/>
    </w:r>
    <w:r>
      <w:t>PSPBORD402A Develop surveillance flight routes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1229EE" w:rsidP="00A32D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589A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140C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9498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2D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2D76"/>
    <w:pPr>
      <w:spacing w:before="360" w:after="60"/>
      <w:outlineLvl w:val="0"/>
    </w:pPr>
    <w:rPr>
      <w:sz w:val="32"/>
    </w:rPr>
  </w:style>
  <w:style w:type="paragraph" w:styleId="Heading2">
    <w:name w:val="heading 2"/>
    <w:basedOn w:val="HeadingBase"/>
    <w:next w:val="BodyText"/>
    <w:link w:val="Heading2Char"/>
    <w:qFormat/>
    <w:rsid w:val="00A32D76"/>
    <w:pPr>
      <w:keepLines/>
      <w:spacing w:before="240" w:after="120"/>
      <w:outlineLvl w:val="1"/>
    </w:pPr>
    <w:rPr>
      <w:sz w:val="28"/>
      <w:szCs w:val="40"/>
    </w:rPr>
  </w:style>
  <w:style w:type="paragraph" w:styleId="Heading3">
    <w:name w:val="heading 3"/>
    <w:basedOn w:val="HeadingBase"/>
    <w:next w:val="BodyText"/>
    <w:link w:val="Heading3Char"/>
    <w:qFormat/>
    <w:rsid w:val="00A32D76"/>
    <w:pPr>
      <w:spacing w:before="180" w:after="120"/>
      <w:outlineLvl w:val="2"/>
    </w:pPr>
    <w:rPr>
      <w:spacing w:val="-10"/>
      <w:kern w:val="32"/>
    </w:rPr>
  </w:style>
  <w:style w:type="paragraph" w:styleId="Heading4">
    <w:name w:val="heading 4"/>
    <w:basedOn w:val="HeadingBase"/>
    <w:next w:val="BodyText"/>
    <w:link w:val="Heading4Char"/>
    <w:qFormat/>
    <w:rsid w:val="00A32D76"/>
    <w:pPr>
      <w:spacing w:before="160" w:after="120"/>
      <w:outlineLvl w:val="3"/>
    </w:pPr>
    <w:rPr>
      <w:sz w:val="22"/>
    </w:rPr>
  </w:style>
  <w:style w:type="paragraph" w:styleId="Heading5">
    <w:name w:val="heading 5"/>
    <w:basedOn w:val="HeadingBase"/>
    <w:next w:val="Normal"/>
    <w:link w:val="Heading5Char"/>
    <w:qFormat/>
    <w:rsid w:val="00A32D76"/>
    <w:pPr>
      <w:spacing w:before="80"/>
      <w:outlineLvl w:val="4"/>
    </w:pPr>
    <w:rPr>
      <w:color w:val="918585"/>
      <w:sz w:val="20"/>
    </w:rPr>
  </w:style>
  <w:style w:type="paragraph" w:styleId="Heading6">
    <w:name w:val="heading 6"/>
    <w:basedOn w:val="HeadingBase"/>
    <w:next w:val="Normal"/>
    <w:link w:val="Heading6Char"/>
    <w:qFormat/>
    <w:rsid w:val="00A32D76"/>
    <w:pPr>
      <w:spacing w:before="60"/>
      <w:outlineLvl w:val="5"/>
    </w:pPr>
    <w:rPr>
      <w:color w:val="918585"/>
      <w:sz w:val="20"/>
    </w:rPr>
  </w:style>
  <w:style w:type="paragraph" w:styleId="Heading7">
    <w:name w:val="heading 7"/>
    <w:basedOn w:val="Normal"/>
    <w:next w:val="Normal"/>
    <w:link w:val="Heading7Char"/>
    <w:qFormat/>
    <w:rsid w:val="00A32D76"/>
    <w:pPr>
      <w:ind w:left="720"/>
      <w:outlineLvl w:val="6"/>
    </w:pPr>
    <w:rPr>
      <w:i/>
    </w:rPr>
  </w:style>
  <w:style w:type="paragraph" w:styleId="Heading8">
    <w:name w:val="heading 8"/>
    <w:basedOn w:val="Normal"/>
    <w:next w:val="Normal"/>
    <w:link w:val="Heading8Char"/>
    <w:qFormat/>
    <w:rsid w:val="00A32D76"/>
    <w:pPr>
      <w:ind w:left="720"/>
      <w:outlineLvl w:val="7"/>
    </w:pPr>
    <w:rPr>
      <w:i/>
    </w:rPr>
  </w:style>
  <w:style w:type="paragraph" w:styleId="Heading9">
    <w:name w:val="heading 9"/>
    <w:basedOn w:val="Normal"/>
    <w:next w:val="Normal"/>
    <w:link w:val="Heading9Char"/>
    <w:qFormat/>
    <w:rsid w:val="00A32D76"/>
    <w:pPr>
      <w:ind w:left="720"/>
      <w:outlineLvl w:val="8"/>
    </w:pPr>
    <w:rPr>
      <w:i/>
    </w:rPr>
  </w:style>
  <w:style w:type="character" w:default="1" w:styleId="DefaultParagraphFont">
    <w:name w:val="Default Paragraph Font"/>
    <w:uiPriority w:val="1"/>
    <w:unhideWhenUsed/>
    <w:rsid w:val="00A32D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2D76"/>
  </w:style>
  <w:style w:type="character" w:customStyle="1" w:styleId="Heading1Char">
    <w:name w:val="Heading 1 Char"/>
    <w:basedOn w:val="DefaultParagraphFont"/>
    <w:link w:val="Heading1"/>
    <w:rsid w:val="00A32D76"/>
    <w:rPr>
      <w:rFonts w:ascii="Times New Roman" w:eastAsia="Times New Roman" w:hAnsi="Times New Roman" w:cs="Times New Roman"/>
      <w:b/>
      <w:sz w:val="32"/>
      <w:szCs w:val="20"/>
      <w:lang w:eastAsia="en-US"/>
    </w:rPr>
  </w:style>
  <w:style w:type="paragraph" w:styleId="BodyText">
    <w:name w:val="Body Text"/>
    <w:basedOn w:val="Normal"/>
    <w:link w:val="BodyTextChar"/>
    <w:rsid w:val="00A32D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2D76"/>
    <w:rPr>
      <w:rFonts w:ascii="Times New Roman" w:eastAsia="Times New Roman" w:hAnsi="Times New Roman" w:cs="Times New Roman"/>
      <w:sz w:val="24"/>
      <w:lang w:eastAsia="en-US"/>
    </w:rPr>
  </w:style>
  <w:style w:type="paragraph" w:styleId="Footer">
    <w:name w:val="footer"/>
    <w:basedOn w:val="Normal"/>
    <w:link w:val="FooterChar"/>
    <w:rsid w:val="00A32D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2D76"/>
    <w:rPr>
      <w:rFonts w:ascii="Times New Roman" w:eastAsia="Times New Roman" w:hAnsi="Times New Roman" w:cs="Times New Roman"/>
      <w:sz w:val="16"/>
      <w:lang w:eastAsia="en-US"/>
    </w:rPr>
  </w:style>
  <w:style w:type="paragraph" w:styleId="List">
    <w:name w:val="List"/>
    <w:basedOn w:val="BodyText"/>
    <w:next w:val="BodyText"/>
    <w:rsid w:val="00A32D76"/>
    <w:pPr>
      <w:tabs>
        <w:tab w:val="left" w:pos="340"/>
      </w:tabs>
      <w:spacing w:before="60" w:after="60"/>
      <w:ind w:left="340" w:hanging="340"/>
    </w:pPr>
  </w:style>
  <w:style w:type="paragraph" w:styleId="ListBullet">
    <w:name w:val="List Bullet"/>
    <w:basedOn w:val="List"/>
    <w:rsid w:val="00A32D76"/>
    <w:pPr>
      <w:numPr>
        <w:numId w:val="13"/>
      </w:numPr>
      <w:tabs>
        <w:tab w:val="clear" w:pos="340"/>
      </w:tabs>
      <w:spacing w:before="40" w:after="40"/>
    </w:pPr>
  </w:style>
  <w:style w:type="character" w:customStyle="1" w:styleId="SpecialBold">
    <w:name w:val="Special Bold"/>
    <w:basedOn w:val="DefaultParagraphFont"/>
    <w:rsid w:val="00A32D76"/>
    <w:rPr>
      <w:b/>
      <w:spacing w:val="0"/>
    </w:rPr>
  </w:style>
  <w:style w:type="paragraph" w:styleId="ListBullet2">
    <w:name w:val="List Bullet 2"/>
    <w:basedOn w:val="List2"/>
    <w:rsid w:val="00A32D76"/>
    <w:pPr>
      <w:numPr>
        <w:numId w:val="14"/>
      </w:numPr>
      <w:tabs>
        <w:tab w:val="clear" w:pos="680"/>
      </w:tabs>
    </w:pPr>
  </w:style>
  <w:style w:type="character" w:styleId="Emphasis">
    <w:name w:val="Emphasis"/>
    <w:basedOn w:val="DefaultParagraphFont"/>
    <w:qFormat/>
    <w:rsid w:val="00A32D76"/>
    <w:rPr>
      <w:i/>
    </w:rPr>
  </w:style>
  <w:style w:type="paragraph" w:customStyle="1" w:styleId="SuperHeading">
    <w:name w:val="SuperHeading"/>
    <w:basedOn w:val="Normal"/>
    <w:rsid w:val="00A32D76"/>
    <w:pPr>
      <w:spacing w:before="240" w:after="120"/>
      <w:outlineLvl w:val="0"/>
    </w:pPr>
    <w:rPr>
      <w:rFonts w:ascii="Times New Roman" w:hAnsi="Times New Roman"/>
      <w:b/>
      <w:sz w:val="28"/>
    </w:rPr>
  </w:style>
  <w:style w:type="paragraph" w:customStyle="1" w:styleId="AllowPageBreak">
    <w:name w:val="AllowPageBreak"/>
    <w:rsid w:val="00A32D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A32D76"/>
    <w:rPr>
      <w:u w:val="single"/>
    </w:rPr>
  </w:style>
  <w:style w:type="character" w:customStyle="1" w:styleId="BoldandItalics">
    <w:name w:val="Bold and Italics"/>
    <w:qFormat/>
    <w:rsid w:val="00A32D76"/>
    <w:rPr>
      <w:b/>
      <w:i/>
      <w:u w:val="none"/>
    </w:rPr>
  </w:style>
  <w:style w:type="character" w:customStyle="1" w:styleId="Heading2Char">
    <w:name w:val="Heading 2 Char"/>
    <w:basedOn w:val="DefaultParagraphFont"/>
    <w:link w:val="Heading2"/>
    <w:rsid w:val="00A32D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2D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2D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2D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2D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2D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2D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2D76"/>
    <w:rPr>
      <w:rFonts w:ascii="Courier New" w:eastAsia="Times New Roman" w:hAnsi="Courier New" w:cs="Times New Roman"/>
      <w:i/>
      <w:szCs w:val="20"/>
      <w:lang w:eastAsia="en-US"/>
    </w:rPr>
  </w:style>
  <w:style w:type="paragraph" w:customStyle="1" w:styleId="HeadingBase">
    <w:name w:val="Heading Base"/>
    <w:rsid w:val="00A32D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2D76"/>
    <w:pPr>
      <w:tabs>
        <w:tab w:val="right" w:leader="dot" w:pos="9072"/>
      </w:tabs>
      <w:ind w:left="567"/>
    </w:pPr>
    <w:rPr>
      <w:szCs w:val="22"/>
    </w:rPr>
  </w:style>
  <w:style w:type="paragraph" w:customStyle="1" w:styleId="TOCBase">
    <w:name w:val="TOC Base"/>
    <w:rsid w:val="00A32D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2D76"/>
    <w:pPr>
      <w:tabs>
        <w:tab w:val="right" w:leader="dot" w:pos="9072"/>
      </w:tabs>
      <w:spacing w:before="40" w:after="40"/>
      <w:ind w:left="284"/>
    </w:pPr>
    <w:rPr>
      <w:rFonts w:ascii="Times New Roman" w:hAnsi="Times New Roman"/>
    </w:rPr>
  </w:style>
  <w:style w:type="paragraph" w:styleId="TOC1">
    <w:name w:val="toc 1"/>
    <w:basedOn w:val="TOCBase"/>
    <w:next w:val="Normal"/>
    <w:rsid w:val="00A32D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2D76"/>
    <w:pPr>
      <w:spacing w:before="5040"/>
      <w:jc w:val="center"/>
    </w:pPr>
    <w:rPr>
      <w:sz w:val="48"/>
      <w:szCs w:val="72"/>
      <w:lang w:val="en-US"/>
    </w:rPr>
  </w:style>
  <w:style w:type="character" w:customStyle="1" w:styleId="TitleChar">
    <w:name w:val="Title Char"/>
    <w:basedOn w:val="DefaultParagraphFont"/>
    <w:link w:val="Title"/>
    <w:rsid w:val="00A32D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2D76"/>
    <w:pPr>
      <w:tabs>
        <w:tab w:val="left" w:pos="3600"/>
        <w:tab w:val="left" w:pos="3958"/>
      </w:tabs>
    </w:pPr>
  </w:style>
  <w:style w:type="paragraph" w:customStyle="1" w:styleId="Note">
    <w:name w:val="Note"/>
    <w:basedOn w:val="BodyText"/>
    <w:rsid w:val="00A32D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2D76"/>
    <w:pPr>
      <w:framePr w:wrap="auto" w:hAnchor="text" w:y="6049"/>
    </w:pPr>
    <w:rPr>
      <w:color w:val="000000"/>
      <w:sz w:val="40"/>
    </w:rPr>
  </w:style>
  <w:style w:type="paragraph" w:customStyle="1" w:styleId="TOCTitle">
    <w:name w:val="TOCTitle"/>
    <w:basedOn w:val="Heading1"/>
    <w:rsid w:val="00A32D76"/>
    <w:pPr>
      <w:spacing w:after="240"/>
      <w:jc w:val="center"/>
      <w:outlineLvl w:val="9"/>
    </w:pPr>
    <w:rPr>
      <w:caps/>
    </w:rPr>
  </w:style>
  <w:style w:type="paragraph" w:customStyle="1" w:styleId="Version">
    <w:name w:val="Version"/>
    <w:rsid w:val="00A32D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2D76"/>
    <w:pPr>
      <w:keepNext w:val="0"/>
      <w:tabs>
        <w:tab w:val="right" w:pos="4176"/>
      </w:tabs>
      <w:ind w:left="198" w:hanging="198"/>
    </w:pPr>
    <w:rPr>
      <w:rFonts w:ascii="Garamond" w:hAnsi="Garamond"/>
    </w:rPr>
  </w:style>
  <w:style w:type="paragraph" w:styleId="IndexHeading">
    <w:name w:val="index heading"/>
    <w:basedOn w:val="Normal"/>
    <w:next w:val="Index1"/>
    <w:semiHidden/>
    <w:rsid w:val="00A32D76"/>
    <w:pPr>
      <w:spacing w:before="120" w:after="120"/>
    </w:pPr>
    <w:rPr>
      <w:rFonts w:ascii="Arial" w:hAnsi="Arial"/>
      <w:b/>
      <w:color w:val="918585"/>
      <w:sz w:val="24"/>
    </w:rPr>
  </w:style>
  <w:style w:type="paragraph" w:styleId="Header">
    <w:name w:val="header"/>
    <w:basedOn w:val="Normal"/>
    <w:link w:val="HeaderChar"/>
    <w:rsid w:val="00A32D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2D76"/>
    <w:rPr>
      <w:rFonts w:ascii="Times New Roman" w:eastAsia="Times New Roman" w:hAnsi="Times New Roman" w:cs="Times New Roman"/>
      <w:sz w:val="16"/>
      <w:szCs w:val="20"/>
      <w:lang w:val="en-GB" w:eastAsia="en-US"/>
    </w:rPr>
  </w:style>
  <w:style w:type="paragraph" w:customStyle="1" w:styleId="Chapter">
    <w:name w:val="Chapter"/>
    <w:basedOn w:val="Normal"/>
    <w:rsid w:val="00A32D76"/>
    <w:pPr>
      <w:spacing w:before="240"/>
    </w:pPr>
    <w:rPr>
      <w:rFonts w:ascii="Times New Roman" w:hAnsi="Times New Roman"/>
      <w:smallCaps/>
      <w:spacing w:val="80"/>
      <w:sz w:val="28"/>
    </w:rPr>
  </w:style>
  <w:style w:type="paragraph" w:customStyle="1" w:styleId="InChapter">
    <w:name w:val="InChapter"/>
    <w:basedOn w:val="Heading3"/>
    <w:rsid w:val="00A32D76"/>
    <w:pPr>
      <w:spacing w:after="240"/>
      <w:outlineLvl w:val="9"/>
    </w:pPr>
    <w:rPr>
      <w:noProof/>
    </w:rPr>
  </w:style>
  <w:style w:type="paragraph" w:styleId="Index2">
    <w:name w:val="index 2"/>
    <w:basedOn w:val="Normal"/>
    <w:next w:val="Normal"/>
    <w:semiHidden/>
    <w:rsid w:val="00A32D76"/>
    <w:pPr>
      <w:tabs>
        <w:tab w:val="right" w:pos="4176"/>
      </w:tabs>
      <w:ind w:left="568" w:hanging="284"/>
    </w:pPr>
    <w:rPr>
      <w:rFonts w:ascii="Garamond" w:hAnsi="Garamond"/>
    </w:rPr>
  </w:style>
  <w:style w:type="paragraph" w:customStyle="1" w:styleId="Byline">
    <w:name w:val="Byline"/>
    <w:rsid w:val="00A32D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2D76"/>
    <w:pPr>
      <w:tabs>
        <w:tab w:val="clear" w:pos="3600"/>
        <w:tab w:val="clear" w:pos="3958"/>
      </w:tabs>
      <w:jc w:val="right"/>
    </w:pPr>
  </w:style>
  <w:style w:type="paragraph" w:styleId="Caption">
    <w:name w:val="caption"/>
    <w:basedOn w:val="BodyText"/>
    <w:next w:val="Normal"/>
    <w:qFormat/>
    <w:rsid w:val="00A32D76"/>
    <w:pPr>
      <w:framePr w:w="2268" w:hSpace="181" w:vSpace="181" w:wrap="around" w:vAnchor="text" w:hAnchor="page" w:x="1135" w:y="285" w:anchorLock="1"/>
    </w:pPr>
    <w:rPr>
      <w:i/>
    </w:rPr>
  </w:style>
  <w:style w:type="paragraph" w:customStyle="1" w:styleId="MiniTOCTitle">
    <w:name w:val="MiniTOCTitle"/>
    <w:basedOn w:val="Heading4"/>
    <w:rsid w:val="00A32D76"/>
    <w:pPr>
      <w:spacing w:before="240"/>
      <w:outlineLvl w:val="9"/>
    </w:pPr>
    <w:rPr>
      <w:noProof/>
      <w:sz w:val="24"/>
    </w:rPr>
  </w:style>
  <w:style w:type="paragraph" w:customStyle="1" w:styleId="MiniTOCItem">
    <w:name w:val="MiniTOCItem"/>
    <w:basedOn w:val="ListBullet"/>
    <w:rsid w:val="00A32D76"/>
    <w:pPr>
      <w:numPr>
        <w:numId w:val="0"/>
      </w:numPr>
      <w:tabs>
        <w:tab w:val="right" w:leader="dot" w:pos="6521"/>
      </w:tabs>
      <w:spacing w:before="0" w:after="0"/>
    </w:pPr>
  </w:style>
  <w:style w:type="paragraph" w:customStyle="1" w:styleId="TOFTitle">
    <w:name w:val="TOFTitle"/>
    <w:basedOn w:val="TOCTitle"/>
    <w:rsid w:val="00A32D76"/>
  </w:style>
  <w:style w:type="paragraph" w:styleId="TableofFigures">
    <w:name w:val="table of figures"/>
    <w:basedOn w:val="Normal"/>
    <w:next w:val="Normal"/>
    <w:semiHidden/>
    <w:rsid w:val="00A32D76"/>
    <w:pPr>
      <w:tabs>
        <w:tab w:val="right" w:leader="dot" w:pos="9072"/>
      </w:tabs>
      <w:ind w:left="970" w:hanging="403"/>
    </w:pPr>
    <w:rPr>
      <w:rFonts w:ascii="Times New Roman" w:hAnsi="Times New Roman"/>
      <w:b/>
    </w:rPr>
  </w:style>
  <w:style w:type="paragraph" w:styleId="ListNumber">
    <w:name w:val="List Number"/>
    <w:basedOn w:val="List"/>
    <w:rsid w:val="00A32D76"/>
    <w:pPr>
      <w:numPr>
        <w:numId w:val="11"/>
      </w:numPr>
    </w:pPr>
  </w:style>
  <w:style w:type="character" w:customStyle="1" w:styleId="WingdingSymbols">
    <w:name w:val="Wingding Symbols"/>
    <w:rsid w:val="00A32D76"/>
    <w:rPr>
      <w:rFonts w:ascii="Wingdings" w:hAnsi="Wingdings"/>
    </w:rPr>
  </w:style>
  <w:style w:type="paragraph" w:customStyle="1" w:styleId="TableHeading">
    <w:name w:val="Table Heading"/>
    <w:basedOn w:val="HeadingBase"/>
    <w:rsid w:val="00A32D76"/>
    <w:pPr>
      <w:keepLines/>
      <w:pBdr>
        <w:bottom w:val="single" w:sz="6" w:space="1" w:color="918585"/>
      </w:pBdr>
      <w:spacing w:before="240"/>
    </w:pPr>
  </w:style>
  <w:style w:type="character" w:customStyle="1" w:styleId="HotSpot">
    <w:name w:val="HotSpot"/>
    <w:rsid w:val="00A32D76"/>
    <w:rPr>
      <w:color w:val="0033CC"/>
      <w:u w:val="none"/>
    </w:rPr>
  </w:style>
  <w:style w:type="paragraph" w:customStyle="1" w:styleId="BodyTextRight">
    <w:name w:val="Body Text Right"/>
    <w:basedOn w:val="BodyText"/>
    <w:rsid w:val="00A32D76"/>
    <w:pPr>
      <w:spacing w:before="0" w:after="0"/>
      <w:jc w:val="right"/>
    </w:pPr>
  </w:style>
  <w:style w:type="paragraph" w:styleId="Index3">
    <w:name w:val="index 3"/>
    <w:basedOn w:val="ListNumber2"/>
    <w:next w:val="Normal"/>
    <w:semiHidden/>
    <w:rsid w:val="00A32D76"/>
    <w:pPr>
      <w:numPr>
        <w:numId w:val="0"/>
      </w:numPr>
      <w:tabs>
        <w:tab w:val="right" w:leader="dot" w:pos="4176"/>
      </w:tabs>
    </w:pPr>
  </w:style>
  <w:style w:type="paragraph" w:styleId="ListNumber2">
    <w:name w:val="List Number 2"/>
    <w:basedOn w:val="List2"/>
    <w:rsid w:val="00A32D76"/>
    <w:pPr>
      <w:numPr>
        <w:numId w:val="10"/>
      </w:numPr>
      <w:tabs>
        <w:tab w:val="clear" w:pos="1060"/>
      </w:tabs>
    </w:pPr>
  </w:style>
  <w:style w:type="paragraph" w:customStyle="1" w:styleId="MarginNote">
    <w:name w:val="Margin Note"/>
    <w:basedOn w:val="BodyText"/>
    <w:rsid w:val="00A32D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2D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2D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2D76"/>
    <w:rPr>
      <w:sz w:val="32"/>
    </w:rPr>
  </w:style>
  <w:style w:type="paragraph" w:customStyle="1" w:styleId="HeadingProcedure">
    <w:name w:val="Heading Procedure"/>
    <w:basedOn w:val="HeadingBase"/>
    <w:next w:val="Normal"/>
    <w:rsid w:val="00A32D76"/>
    <w:pPr>
      <w:tabs>
        <w:tab w:val="left" w:pos="0"/>
      </w:tabs>
      <w:spacing w:before="120" w:after="60"/>
    </w:pPr>
    <w:rPr>
      <w:i/>
      <w:color w:val="918585"/>
      <w:sz w:val="22"/>
    </w:rPr>
  </w:style>
  <w:style w:type="paragraph" w:customStyle="1" w:styleId="TableBodyText">
    <w:name w:val="Table Body Text"/>
    <w:basedOn w:val="BodyText"/>
    <w:rsid w:val="00A32D76"/>
    <w:pPr>
      <w:spacing w:before="60" w:after="60"/>
    </w:pPr>
  </w:style>
  <w:style w:type="paragraph" w:styleId="ListContinue">
    <w:name w:val="List Continue"/>
    <w:basedOn w:val="List"/>
    <w:rsid w:val="00A32D76"/>
    <w:pPr>
      <w:ind w:firstLine="0"/>
    </w:pPr>
  </w:style>
  <w:style w:type="paragraph" w:customStyle="1" w:styleId="ListNote">
    <w:name w:val="List Note"/>
    <w:basedOn w:val="List"/>
    <w:rsid w:val="00A32D76"/>
    <w:pPr>
      <w:pBdr>
        <w:top w:val="single" w:sz="6" w:space="2" w:color="918585"/>
        <w:bottom w:val="single" w:sz="6" w:space="2" w:color="918585"/>
      </w:pBdr>
      <w:tabs>
        <w:tab w:val="left" w:pos="1021"/>
      </w:tabs>
      <w:ind w:firstLine="0"/>
    </w:pPr>
  </w:style>
  <w:style w:type="paragraph" w:customStyle="1" w:styleId="Warning">
    <w:name w:val="Warning"/>
    <w:basedOn w:val="BodyText"/>
    <w:rsid w:val="00A32D76"/>
    <w:pPr>
      <w:shd w:val="clear" w:color="auto" w:fill="D9D9D9"/>
      <w:tabs>
        <w:tab w:val="left" w:pos="992"/>
      </w:tabs>
      <w:ind w:left="119" w:right="119"/>
    </w:pPr>
    <w:rPr>
      <w:sz w:val="20"/>
    </w:rPr>
  </w:style>
  <w:style w:type="paragraph" w:customStyle="1" w:styleId="MarginIcons">
    <w:name w:val="Margin Icons"/>
    <w:basedOn w:val="BodyText"/>
    <w:rsid w:val="00A32D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2D76"/>
    <w:rPr>
      <w:rFonts w:ascii="Courier New" w:hAnsi="Courier New"/>
    </w:rPr>
  </w:style>
  <w:style w:type="paragraph" w:customStyle="1" w:styleId="NoteBullet">
    <w:name w:val="Note Bullet"/>
    <w:basedOn w:val="Note"/>
    <w:rsid w:val="00A32D76"/>
    <w:pPr>
      <w:tabs>
        <w:tab w:val="clear" w:pos="680"/>
      </w:tabs>
      <w:spacing w:before="60" w:after="60"/>
    </w:pPr>
  </w:style>
  <w:style w:type="paragraph" w:customStyle="1" w:styleId="SubHeading2">
    <w:name w:val="SubHeading2"/>
    <w:basedOn w:val="HeadingBase"/>
    <w:rsid w:val="00A32D76"/>
    <w:pPr>
      <w:spacing w:before="240" w:after="60"/>
    </w:pPr>
    <w:rPr>
      <w:sz w:val="20"/>
    </w:rPr>
  </w:style>
  <w:style w:type="paragraph" w:customStyle="1" w:styleId="SubHeading1">
    <w:name w:val="SubHeading1"/>
    <w:basedOn w:val="HeadingBase"/>
    <w:rsid w:val="00A32D76"/>
    <w:pPr>
      <w:spacing w:before="240" w:after="60"/>
    </w:pPr>
    <w:rPr>
      <w:color w:val="918585"/>
      <w:sz w:val="22"/>
    </w:rPr>
  </w:style>
  <w:style w:type="paragraph" w:customStyle="1" w:styleId="SideHeading">
    <w:name w:val="Side Heading"/>
    <w:basedOn w:val="HeadingBase"/>
    <w:rsid w:val="00A32D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2D76"/>
    <w:pPr>
      <w:numPr>
        <w:numId w:val="12"/>
      </w:numPr>
    </w:pPr>
  </w:style>
  <w:style w:type="paragraph" w:styleId="PlainText">
    <w:name w:val="Plain Text"/>
    <w:basedOn w:val="Normal"/>
    <w:link w:val="PlainTextChar"/>
    <w:rsid w:val="00A32D76"/>
    <w:rPr>
      <w:sz w:val="20"/>
    </w:rPr>
  </w:style>
  <w:style w:type="character" w:customStyle="1" w:styleId="PlainTextChar">
    <w:name w:val="Plain Text Char"/>
    <w:basedOn w:val="DefaultParagraphFont"/>
    <w:link w:val="PlainText"/>
    <w:rsid w:val="00A32D76"/>
    <w:rPr>
      <w:rFonts w:ascii="Courier New" w:eastAsia="Times New Roman" w:hAnsi="Courier New" w:cs="Times New Roman"/>
      <w:sz w:val="20"/>
      <w:szCs w:val="20"/>
      <w:lang w:eastAsia="en-US"/>
    </w:rPr>
  </w:style>
  <w:style w:type="character" w:customStyle="1" w:styleId="MenuOption">
    <w:name w:val="Menu Option"/>
    <w:basedOn w:val="DefaultParagraphFont"/>
    <w:rsid w:val="00A32D76"/>
    <w:rPr>
      <w:b/>
      <w:smallCaps/>
    </w:rPr>
  </w:style>
  <w:style w:type="paragraph" w:customStyle="1" w:styleId="TableListNumber">
    <w:name w:val="Table List Number"/>
    <w:basedOn w:val="ListNumber"/>
    <w:rsid w:val="00A32D76"/>
    <w:pPr>
      <w:numPr>
        <w:numId w:val="0"/>
      </w:numPr>
    </w:pPr>
  </w:style>
  <w:style w:type="paragraph" w:styleId="TOC4">
    <w:name w:val="toc 4"/>
    <w:basedOn w:val="TOCBase"/>
    <w:next w:val="Normal"/>
    <w:semiHidden/>
    <w:rsid w:val="00A32D76"/>
    <w:pPr>
      <w:tabs>
        <w:tab w:val="right" w:leader="dot" w:pos="9071"/>
      </w:tabs>
      <w:ind w:left="1701"/>
    </w:pPr>
  </w:style>
  <w:style w:type="paragraph" w:customStyle="1" w:styleId="ListAlpha">
    <w:name w:val="List Alpha"/>
    <w:basedOn w:val="List"/>
    <w:rsid w:val="00A32D76"/>
    <w:pPr>
      <w:numPr>
        <w:numId w:val="9"/>
      </w:numPr>
    </w:pPr>
  </w:style>
  <w:style w:type="paragraph" w:customStyle="1" w:styleId="ListAlpha2">
    <w:name w:val="List Alpha 2"/>
    <w:basedOn w:val="List2"/>
    <w:rsid w:val="00A32D76"/>
    <w:pPr>
      <w:numPr>
        <w:numId w:val="8"/>
      </w:numPr>
    </w:pPr>
  </w:style>
  <w:style w:type="paragraph" w:styleId="List2">
    <w:name w:val="List 2"/>
    <w:basedOn w:val="BodyText"/>
    <w:rsid w:val="00A32D76"/>
    <w:pPr>
      <w:tabs>
        <w:tab w:val="left" w:pos="680"/>
      </w:tabs>
      <w:spacing w:before="60" w:after="60"/>
      <w:ind w:left="680" w:hanging="340"/>
    </w:pPr>
  </w:style>
  <w:style w:type="paragraph" w:styleId="List3">
    <w:name w:val="List 3"/>
    <w:basedOn w:val="BodyText"/>
    <w:rsid w:val="00A32D76"/>
    <w:pPr>
      <w:tabs>
        <w:tab w:val="left" w:pos="1021"/>
      </w:tabs>
      <w:spacing w:before="60" w:after="60"/>
      <w:ind w:left="1020" w:hanging="340"/>
    </w:pPr>
  </w:style>
  <w:style w:type="paragraph" w:styleId="List4">
    <w:name w:val="List 4"/>
    <w:basedOn w:val="BodyText"/>
    <w:rsid w:val="00A32D76"/>
    <w:pPr>
      <w:tabs>
        <w:tab w:val="left" w:pos="1361"/>
      </w:tabs>
      <w:spacing w:before="60" w:after="60"/>
      <w:ind w:left="1361" w:hanging="340"/>
    </w:pPr>
  </w:style>
  <w:style w:type="paragraph" w:styleId="List5">
    <w:name w:val="List 5"/>
    <w:basedOn w:val="BodyText"/>
    <w:rsid w:val="00A32D76"/>
    <w:pPr>
      <w:tabs>
        <w:tab w:val="left" w:pos="1701"/>
      </w:tabs>
      <w:spacing w:before="60" w:after="60"/>
      <w:ind w:left="1701" w:hanging="340"/>
    </w:pPr>
  </w:style>
  <w:style w:type="paragraph" w:styleId="ListBullet3">
    <w:name w:val="List Bullet 3"/>
    <w:basedOn w:val="List3"/>
    <w:rsid w:val="00A32D76"/>
    <w:pPr>
      <w:numPr>
        <w:numId w:val="15"/>
      </w:numPr>
      <w:tabs>
        <w:tab w:val="clear" w:pos="1021"/>
      </w:tabs>
      <w:ind w:left="1037" w:hanging="357"/>
    </w:pPr>
  </w:style>
  <w:style w:type="paragraph" w:styleId="ListBullet4">
    <w:name w:val="List Bullet 4"/>
    <w:basedOn w:val="List4"/>
    <w:rsid w:val="00A32D76"/>
    <w:pPr>
      <w:numPr>
        <w:numId w:val="3"/>
      </w:numPr>
    </w:pPr>
  </w:style>
  <w:style w:type="paragraph" w:styleId="ListBullet5">
    <w:name w:val="List Bullet 5"/>
    <w:basedOn w:val="List5"/>
    <w:rsid w:val="00A32D76"/>
    <w:pPr>
      <w:numPr>
        <w:numId w:val="4"/>
      </w:numPr>
    </w:pPr>
  </w:style>
  <w:style w:type="paragraph" w:styleId="ListContinue2">
    <w:name w:val="List Continue 2"/>
    <w:basedOn w:val="List2"/>
    <w:rsid w:val="00A32D76"/>
    <w:pPr>
      <w:ind w:firstLine="0"/>
    </w:pPr>
  </w:style>
  <w:style w:type="paragraph" w:styleId="ListContinue3">
    <w:name w:val="List Continue 3"/>
    <w:basedOn w:val="List3"/>
    <w:rsid w:val="00A32D76"/>
    <w:pPr>
      <w:ind w:left="1021" w:firstLine="0"/>
    </w:pPr>
  </w:style>
  <w:style w:type="paragraph" w:styleId="ListContinue4">
    <w:name w:val="List Continue 4"/>
    <w:basedOn w:val="List4"/>
    <w:rsid w:val="00A32D76"/>
    <w:pPr>
      <w:ind w:firstLine="0"/>
    </w:pPr>
  </w:style>
  <w:style w:type="paragraph" w:styleId="ListContinue5">
    <w:name w:val="List Continue 5"/>
    <w:basedOn w:val="List5"/>
    <w:rsid w:val="00A32D76"/>
    <w:pPr>
      <w:ind w:firstLine="0"/>
    </w:pPr>
  </w:style>
  <w:style w:type="paragraph" w:styleId="ListNumber3">
    <w:name w:val="List Number 3"/>
    <w:basedOn w:val="List3"/>
    <w:rsid w:val="00A32D76"/>
    <w:pPr>
      <w:numPr>
        <w:numId w:val="5"/>
      </w:numPr>
    </w:pPr>
  </w:style>
  <w:style w:type="paragraph" w:styleId="ListNumber4">
    <w:name w:val="List Number 4"/>
    <w:basedOn w:val="List4"/>
    <w:rsid w:val="00A32D76"/>
    <w:pPr>
      <w:numPr>
        <w:numId w:val="6"/>
      </w:numPr>
    </w:pPr>
  </w:style>
  <w:style w:type="paragraph" w:styleId="ListNumber5">
    <w:name w:val="List Number 5"/>
    <w:basedOn w:val="List5"/>
    <w:rsid w:val="00A32D76"/>
    <w:pPr>
      <w:numPr>
        <w:numId w:val="7"/>
      </w:numPr>
    </w:pPr>
  </w:style>
  <w:style w:type="paragraph" w:styleId="BlockText">
    <w:name w:val="Block Text"/>
    <w:basedOn w:val="Normal"/>
    <w:rsid w:val="00A32D76"/>
    <w:pPr>
      <w:spacing w:after="120"/>
      <w:ind w:left="1440" w:right="1440"/>
    </w:pPr>
  </w:style>
  <w:style w:type="character" w:customStyle="1" w:styleId="Subscript">
    <w:name w:val="Subscript"/>
    <w:basedOn w:val="DefaultParagraphFont"/>
    <w:rsid w:val="00A32D76"/>
    <w:rPr>
      <w:sz w:val="16"/>
      <w:vertAlign w:val="subscript"/>
    </w:rPr>
  </w:style>
  <w:style w:type="character" w:customStyle="1" w:styleId="Superscript">
    <w:name w:val="Superscript"/>
    <w:basedOn w:val="DefaultParagraphFont"/>
    <w:rsid w:val="00A32D76"/>
    <w:rPr>
      <w:sz w:val="16"/>
      <w:vertAlign w:val="superscript"/>
    </w:rPr>
  </w:style>
  <w:style w:type="character" w:customStyle="1" w:styleId="Symbols">
    <w:name w:val="Symbols"/>
    <w:basedOn w:val="DefaultParagraphFont"/>
    <w:rsid w:val="00A32D76"/>
    <w:rPr>
      <w:rFonts w:ascii="Symbol" w:hAnsi="Symbol"/>
    </w:rPr>
  </w:style>
  <w:style w:type="character" w:customStyle="1" w:styleId="MenuOptions">
    <w:name w:val="Menu Options"/>
    <w:basedOn w:val="DefaultParagraphFont"/>
    <w:rsid w:val="00A32D76"/>
    <w:rPr>
      <w:rFonts w:ascii="Arial Narrow" w:hAnsi="Arial Narrow"/>
      <w:smallCaps/>
    </w:rPr>
  </w:style>
  <w:style w:type="character" w:customStyle="1" w:styleId="Buttons">
    <w:name w:val="Buttons"/>
    <w:basedOn w:val="DefaultParagraphFont"/>
    <w:rsid w:val="00A32D76"/>
    <w:rPr>
      <w:b/>
    </w:rPr>
  </w:style>
  <w:style w:type="character" w:customStyle="1" w:styleId="Underlined">
    <w:name w:val="Underlined"/>
    <w:basedOn w:val="DefaultParagraphFont"/>
    <w:rsid w:val="00A32D76"/>
    <w:rPr>
      <w:u w:val="single"/>
    </w:rPr>
  </w:style>
  <w:style w:type="paragraph" w:customStyle="1" w:styleId="TableBodyTextRight">
    <w:name w:val="Table Body Text Right"/>
    <w:basedOn w:val="TableBodyText"/>
    <w:rsid w:val="00A32D76"/>
    <w:pPr>
      <w:widowControl w:val="0"/>
      <w:autoSpaceDE w:val="0"/>
      <w:autoSpaceDN w:val="0"/>
      <w:adjustRightInd w:val="0"/>
      <w:jc w:val="right"/>
    </w:pPr>
    <w:rPr>
      <w:rFonts w:cs="Arial"/>
      <w:szCs w:val="18"/>
    </w:rPr>
  </w:style>
  <w:style w:type="paragraph" w:customStyle="1" w:styleId="CopyrightText">
    <w:name w:val="Copyright Text"/>
    <w:basedOn w:val="BodyText"/>
    <w:rsid w:val="00A32D76"/>
    <w:rPr>
      <w:sz w:val="18"/>
    </w:rPr>
  </w:style>
  <w:style w:type="paragraph" w:customStyle="1" w:styleId="BodySmallRight">
    <w:name w:val="Body Small Right"/>
    <w:basedOn w:val="BodyTextRight"/>
    <w:rsid w:val="00A32D76"/>
    <w:rPr>
      <w:sz w:val="18"/>
      <w:szCs w:val="18"/>
    </w:rPr>
  </w:style>
  <w:style w:type="paragraph" w:customStyle="1" w:styleId="MarginEdition">
    <w:name w:val="Margin Edition"/>
    <w:basedOn w:val="MarginNote"/>
    <w:rsid w:val="00A32D76"/>
    <w:pPr>
      <w:spacing w:before="0" w:after="0"/>
    </w:pPr>
    <w:rPr>
      <w:rFonts w:ascii="Times New Roman" w:hAnsi="Times New Roman"/>
      <w:color w:val="999999"/>
    </w:rPr>
  </w:style>
  <w:style w:type="paragraph" w:customStyle="1" w:styleId="Spacer">
    <w:name w:val="Spacer"/>
    <w:basedOn w:val="Normal"/>
    <w:rsid w:val="00A32D76"/>
    <w:rPr>
      <w:sz w:val="2"/>
      <w:szCs w:val="2"/>
    </w:rPr>
  </w:style>
  <w:style w:type="character" w:customStyle="1" w:styleId="Small">
    <w:name w:val="Small"/>
    <w:basedOn w:val="DefaultParagraphFont"/>
    <w:rsid w:val="00A32D76"/>
    <w:rPr>
      <w:sz w:val="16"/>
    </w:rPr>
  </w:style>
  <w:style w:type="paragraph" w:customStyle="1" w:styleId="WideTable">
    <w:name w:val="Wide Table"/>
    <w:basedOn w:val="Normal"/>
    <w:rsid w:val="00A32D76"/>
    <w:pPr>
      <w:ind w:left="-1418"/>
    </w:pPr>
    <w:rPr>
      <w:sz w:val="2"/>
      <w:szCs w:val="2"/>
    </w:rPr>
  </w:style>
  <w:style w:type="character" w:styleId="PageNumber">
    <w:name w:val="page number"/>
    <w:basedOn w:val="DefaultParagraphFont"/>
    <w:rsid w:val="00A32D76"/>
  </w:style>
  <w:style w:type="paragraph" w:styleId="Quote">
    <w:name w:val="Quote"/>
    <w:basedOn w:val="Heading1"/>
    <w:link w:val="QuoteChar"/>
    <w:qFormat/>
    <w:rsid w:val="00A32D76"/>
    <w:rPr>
      <w:b w:val="0"/>
      <w:sz w:val="72"/>
      <w:szCs w:val="72"/>
      <w:lang w:val="en-NZ"/>
    </w:rPr>
  </w:style>
  <w:style w:type="character" w:customStyle="1" w:styleId="QuoteChar">
    <w:name w:val="Quote Char"/>
    <w:basedOn w:val="DefaultParagraphFont"/>
    <w:link w:val="Quote"/>
    <w:rsid w:val="00A32D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2D76"/>
    <w:pPr>
      <w:pageBreakBefore/>
    </w:pPr>
  </w:style>
  <w:style w:type="paragraph" w:customStyle="1" w:styleId="Border">
    <w:name w:val="Border"/>
    <w:basedOn w:val="Normal"/>
    <w:qFormat/>
    <w:rsid w:val="00A32D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2D76"/>
    <w:rPr>
      <w:b/>
      <w:bCs/>
      <w:i/>
      <w:iCs/>
      <w:color w:val="auto"/>
    </w:rPr>
  </w:style>
  <w:style w:type="paragraph" w:styleId="IntenseQuote">
    <w:name w:val="Intense Quote"/>
    <w:basedOn w:val="Normal"/>
    <w:next w:val="Normal"/>
    <w:link w:val="IntenseQuoteChar"/>
    <w:uiPriority w:val="30"/>
    <w:qFormat/>
    <w:rsid w:val="00A32D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2D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2D76"/>
    <w:rPr>
      <w:smallCaps/>
      <w:color w:val="auto"/>
      <w:u w:val="single"/>
    </w:rPr>
  </w:style>
  <w:style w:type="character" w:styleId="IntenseReference">
    <w:name w:val="Intense Reference"/>
    <w:basedOn w:val="DefaultParagraphFont"/>
    <w:uiPriority w:val="32"/>
    <w:qFormat/>
    <w:rsid w:val="00A32D76"/>
    <w:rPr>
      <w:b/>
      <w:bCs/>
      <w:smallCaps/>
      <w:color w:val="auto"/>
      <w:spacing w:val="5"/>
      <w:u w:val="single"/>
    </w:rPr>
  </w:style>
  <w:style w:type="paragraph" w:customStyle="1" w:styleId="2ColumnHeading">
    <w:name w:val="2Column Heading"/>
    <w:basedOn w:val="BodyText"/>
    <w:qFormat/>
    <w:rsid w:val="00A32D76"/>
    <w:pPr>
      <w:spacing w:after="60"/>
      <w:ind w:left="-2268"/>
    </w:pPr>
    <w:rPr>
      <w:b/>
    </w:rPr>
  </w:style>
  <w:style w:type="paragraph" w:customStyle="1" w:styleId="Heading1TOC">
    <w:name w:val="Heading1 TOC"/>
    <w:basedOn w:val="Normal"/>
    <w:qFormat/>
    <w:rsid w:val="00A32D76"/>
    <w:pPr>
      <w:spacing w:before="240" w:after="120"/>
    </w:pPr>
    <w:rPr>
      <w:rFonts w:ascii="Times New Roman" w:hAnsi="Times New Roman"/>
      <w:b/>
      <w:sz w:val="32"/>
    </w:rPr>
  </w:style>
  <w:style w:type="paragraph" w:customStyle="1" w:styleId="Heading2TOC">
    <w:name w:val="Heading2 TOC"/>
    <w:basedOn w:val="Normal"/>
    <w:qFormat/>
    <w:rsid w:val="00A32D76"/>
    <w:pPr>
      <w:spacing w:before="240" w:after="60"/>
    </w:pPr>
    <w:rPr>
      <w:rFonts w:ascii="Times New Roman" w:hAnsi="Times New Roman"/>
      <w:b/>
      <w:sz w:val="28"/>
    </w:rPr>
  </w:style>
  <w:style w:type="paragraph" w:styleId="BalloonText">
    <w:name w:val="Balloon Text"/>
    <w:basedOn w:val="Normal"/>
    <w:link w:val="BalloonTextChar"/>
    <w:rsid w:val="00A32D76"/>
    <w:rPr>
      <w:rFonts w:ascii="Tahoma" w:hAnsi="Tahoma" w:cs="Tahoma"/>
      <w:sz w:val="16"/>
      <w:szCs w:val="16"/>
    </w:rPr>
  </w:style>
  <w:style w:type="character" w:customStyle="1" w:styleId="BalloonTextChar">
    <w:name w:val="Balloon Text Char"/>
    <w:basedOn w:val="DefaultParagraphFont"/>
    <w:link w:val="BalloonText"/>
    <w:rsid w:val="00A32D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2D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2D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2D76"/>
    <w:rPr>
      <w:b/>
      <w:color w:val="660033"/>
      <w:spacing w:val="0"/>
    </w:rPr>
  </w:style>
  <w:style w:type="paragraph" w:customStyle="1" w:styleId="Nameditemlist">
    <w:name w:val="Named item list"/>
    <w:basedOn w:val="BodyText"/>
    <w:qFormat/>
    <w:rsid w:val="00A32D7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1168</Words>
  <Characters>7294</Characters>
  <Application>Microsoft Office Word</Application>
  <DocSecurity>0</DocSecurity>
  <Lines>240</Lines>
  <Paragraphs>147</Paragraphs>
  <ScaleCrop>false</ScaleCrop>
  <Company>Author-it Software Corporation Ltd.</Company>
  <LinksUpToDate>false</LinksUpToDate>
  <CharactersWithSpaces>8401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PSPBORD402A Develop surveillance flight routes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2012-11-01T17:11:00Z</dcterms:created>
  <dcterms:modified xsi:type="dcterms:W3CDTF">2012-11-01T17:11:00Z</dcterms:modified>
</cp:coreProperties>
</file>