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321" w:rsidP="00B37321">
      <w:pPr>
        <w:pStyle w:val="Title"/>
      </w:pPr>
      <w:bookmarkStart w:id="0" w:name="_GoBack"/>
      <w:bookmarkEnd w:id="0"/>
      <w:r>
        <w:fldChar w:fldCharType="begin"/>
      </w:r>
      <w:r>
        <w:instrText xml:space="preserve"> TITLE   \* MERGEFORMAT </w:instrText>
      </w:r>
      <w:r>
        <w:fldChar w:fldCharType="separate"/>
      </w:r>
      <w:r>
        <w:t>PSPBORD304A Maintain detector dog proficiency</w:t>
      </w:r>
      <w:r>
        <w:fldChar w:fldCharType="end"/>
      </w:r>
    </w:p>
    <w:p w:rsidR="00B37321" w:rsidP="00B37321">
      <w:pPr>
        <w:pStyle w:val="Version"/>
        <w:sectPr w:rsidSect="00CF67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CF67FC" w:rsidP="00CF67FC">
      <w:pPr>
        <w:pStyle w:val="SuperHeading"/>
      </w:pPr>
      <w:r w:rsidRPr="00CF67FC">
        <w:t>PSPBORD304A Maintain detector dog proficiency</w:t>
      </w:r>
    </w:p>
    <w:p w:rsidR="00000000" w:rsidRPr="00CF67FC" w:rsidP="00CF67FC">
      <w:pPr>
        <w:pStyle w:val="SuperHeading"/>
      </w:pPr>
    </w:p>
    <w:p w:rsidR="00000000" w:rsidRPr="00CF67FC" w:rsidP="00CF67FC">
      <w:pPr>
        <w:pStyle w:val="Heading1"/>
      </w:pPr>
      <w:bookmarkStart w:id="1" w:name="O_493963"/>
      <w:bookmarkEnd w:id="1"/>
      <w:r w:rsidRPr="00CF67FC">
        <w:t>Modification History</w:t>
      </w:r>
    </w:p>
    <w:tbl>
      <w:tblPr>
        <w:tblW w:w="0" w:type="auto"/>
        <w:tblLayout w:type="fixed"/>
        <w:tblCellMar>
          <w:left w:w="62" w:type="dxa"/>
          <w:right w:w="62" w:type="dxa"/>
        </w:tblCellMar>
        <w:tblLook w:val="0000"/>
      </w:tblPr>
      <w:tblGrid>
        <w:gridCol w:w="3052"/>
        <w:gridCol w:w="3052"/>
        <w:gridCol w:w="3052"/>
      </w:tblGrid>
      <w:tr w:rsidTr="00B3732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7FC" w:rsidP="00CF67FC">
            <w:pPr>
              <w:pStyle w:val="BodyText"/>
            </w:pPr>
            <w:r w:rsidRPr="00CF67F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7FC" w:rsidP="00CF67FC">
            <w:pPr>
              <w:pStyle w:val="BodyText"/>
            </w:pPr>
            <w:r w:rsidRPr="00CF67F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rPr>
                <w:rStyle w:val="SpecialBold"/>
              </w:rPr>
              <w:t>Comments</w:t>
            </w:r>
          </w:p>
        </w:tc>
      </w:tr>
      <w:tr w:rsidTr="00B3732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t xml:space="preserve">Unit descriptor edited. </w:t>
            </w:r>
          </w:p>
        </w:tc>
      </w:tr>
      <w:tr w:rsidTr="00B3732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t>Layout adjusted. No changes to content.</w:t>
            </w:r>
          </w:p>
        </w:tc>
      </w:tr>
      <w:tr w:rsidTr="00B3732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7FC" w:rsidP="00CF67FC">
            <w:pPr>
              <w:pStyle w:val="BodyText"/>
            </w:pPr>
            <w:r w:rsidRPr="00CF67FC">
              <w:t>Primary release.</w:t>
            </w:r>
          </w:p>
        </w:tc>
      </w:tr>
    </w:tbl>
    <w:p w:rsidR="00B37321" w:rsidP="00CF67FC">
      <w:pPr>
        <w:pStyle w:val="BodyText"/>
      </w:pPr>
    </w:p>
    <w:p w:rsidR="00B37321" w:rsidP="00CF67FC">
      <w:pPr>
        <w:pStyle w:val="BodyText"/>
      </w:pPr>
    </w:p>
    <w:p w:rsidR="00000000" w:rsidRPr="00CF67FC" w:rsidP="00CF67FC">
      <w:pPr>
        <w:pStyle w:val="Heading1"/>
      </w:pPr>
      <w:bookmarkStart w:id="2" w:name="O_493957"/>
      <w:bookmarkEnd w:id="2"/>
      <w:r w:rsidRPr="00CF67FC">
        <w:t>Unit Descriptor</w:t>
      </w:r>
    </w:p>
    <w:p w:rsidR="00000000" w:rsidRPr="00CF67FC" w:rsidP="00CF67FC">
      <w:pPr>
        <w:pStyle w:val="BodyText"/>
      </w:pPr>
      <w:r w:rsidRPr="00CF67FC">
        <w:t>This unit covers the skills and knowledge required to maintain a detector dog at maximum level of performance and readiness. This involves team (han</w:t>
      </w:r>
      <w:r w:rsidRPr="00CF67FC">
        <w:t>dler plus dog) in ongoing proficiency training. The unit includes developing a plan for proficiency maintenance training, implementing the training maintaining dog/handler team performance, and maintaining the dog's health and well-being.</w:t>
      </w:r>
    </w:p>
    <w:p w:rsidR="00000000" w:rsidRPr="00CF67FC" w:rsidP="00CF67FC">
      <w:pPr>
        <w:pStyle w:val="BodyText"/>
      </w:pPr>
      <w:r w:rsidRPr="00CF67FC">
        <w:t>In practice, main</w:t>
      </w:r>
      <w:r w:rsidRPr="00CF67FC">
        <w:t>taining detector dog proficiency may overlap with other generalist or specialist workplace activities such as complying with legislation, working effectively, using teamwork, applying workplace safety procedures, etc.</w:t>
      </w:r>
    </w:p>
    <w:p w:rsidR="00000000" w:rsidRPr="00CF67FC" w:rsidP="00CF67FC">
      <w:pPr>
        <w:pStyle w:val="BodyText"/>
      </w:pPr>
      <w:r w:rsidRPr="00CF67FC">
        <w:t xml:space="preserve">No licensing, legislative, regulatory </w:t>
      </w:r>
      <w:r w:rsidRPr="00CF67FC">
        <w:t>or certification requirements apply to this unit at the time of publication</w:t>
      </w:r>
    </w:p>
    <w:p w:rsidR="00000000" w:rsidRPr="00CF67FC" w:rsidP="00CF67FC">
      <w:pPr>
        <w:pStyle w:val="AllowPageBreak"/>
      </w:pPr>
    </w:p>
    <w:p w:rsidR="00000000" w:rsidRPr="00CF67FC" w:rsidP="00CF67FC">
      <w:pPr>
        <w:pStyle w:val="Heading1"/>
      </w:pPr>
      <w:bookmarkStart w:id="3" w:name="O_493970"/>
      <w:bookmarkEnd w:id="3"/>
      <w:r w:rsidRPr="00CF67FC">
        <w:t>Application of the Unit</w:t>
      </w:r>
    </w:p>
    <w:p w:rsidR="00000000" w:rsidRPr="00CF67FC" w:rsidP="00CF67FC">
      <w:pPr>
        <w:pStyle w:val="BodyText"/>
      </w:pPr>
      <w:r w:rsidRPr="00CF67FC">
        <w:t>Not applicable.</w:t>
      </w:r>
    </w:p>
    <w:p w:rsidR="00000000" w:rsidRPr="00CF67FC" w:rsidP="00CF67FC">
      <w:pPr>
        <w:pStyle w:val="AllowPageBreak"/>
      </w:pPr>
    </w:p>
    <w:p w:rsidR="00000000" w:rsidRPr="00CF67FC" w:rsidP="00CF67FC">
      <w:pPr>
        <w:pStyle w:val="Heading1"/>
      </w:pPr>
      <w:bookmarkStart w:id="4" w:name="O_493964"/>
      <w:bookmarkEnd w:id="4"/>
      <w:r w:rsidRPr="00CF67FC">
        <w:t>Licensing/Regulatory Information</w:t>
      </w:r>
    </w:p>
    <w:p w:rsidR="00000000" w:rsidRPr="00CF67FC" w:rsidP="00CF67FC">
      <w:pPr>
        <w:pStyle w:val="BodyText"/>
      </w:pPr>
      <w:r w:rsidRPr="00CF67FC">
        <w:t>Not applicable.</w:t>
      </w:r>
    </w:p>
    <w:p w:rsidR="00000000" w:rsidRPr="00CF67FC" w:rsidP="00CF67FC">
      <w:pPr>
        <w:pStyle w:val="AllowPageBreak"/>
      </w:pPr>
    </w:p>
    <w:p w:rsidR="00000000" w:rsidRPr="00CF67FC" w:rsidP="00CF67FC">
      <w:pPr>
        <w:pStyle w:val="Heading1"/>
      </w:pPr>
      <w:bookmarkStart w:id="5" w:name="O_493965"/>
      <w:bookmarkEnd w:id="5"/>
      <w:r w:rsidRPr="00CF67FC">
        <w:t>Pre-Requisites</w:t>
      </w:r>
    </w:p>
    <w:p w:rsidR="00000000" w:rsidRPr="00CF67FC" w:rsidP="00CF67FC">
      <w:pPr>
        <w:pStyle w:val="BodyText"/>
      </w:pPr>
      <w:r w:rsidRPr="00CF67FC">
        <w:t>Not applicable.</w:t>
      </w:r>
    </w:p>
    <w:p w:rsidR="00000000" w:rsidRPr="00CF67FC" w:rsidP="00CF67FC">
      <w:pPr>
        <w:pStyle w:val="AllowPageBreak"/>
      </w:pPr>
    </w:p>
    <w:p w:rsidR="00000000" w:rsidRPr="00CF67FC" w:rsidP="00CF67FC">
      <w:pPr>
        <w:pStyle w:val="Heading1"/>
      </w:pPr>
      <w:bookmarkStart w:id="6" w:name="O_493966"/>
      <w:bookmarkEnd w:id="6"/>
      <w:r w:rsidRPr="00CF67FC">
        <w:t>Employability Skills Information</w:t>
      </w:r>
    </w:p>
    <w:p w:rsidR="00000000" w:rsidRPr="00CF67FC" w:rsidP="00CF67FC">
      <w:pPr>
        <w:pStyle w:val="BodyText"/>
      </w:pPr>
      <w:r w:rsidRPr="00CF67FC">
        <w:t>This unit contains employability skills.</w:t>
      </w:r>
    </w:p>
    <w:p w:rsidR="00000000" w:rsidRPr="00CF67FC" w:rsidP="00CF67FC">
      <w:pPr>
        <w:pStyle w:val="AllowPageBreak"/>
      </w:pPr>
    </w:p>
    <w:p w:rsidR="00000000" w:rsidRPr="00CF67FC" w:rsidP="00CF67FC">
      <w:pPr>
        <w:pStyle w:val="Heading1"/>
      </w:pPr>
      <w:bookmarkStart w:id="7" w:name="O_493967"/>
      <w:bookmarkEnd w:id="7"/>
      <w:r w:rsidRPr="00CF67FC">
        <w:t>Elements and Performance Criteria Pre-Content</w:t>
      </w:r>
    </w:p>
    <w:tbl>
      <w:tblPr>
        <w:tblW w:w="9322" w:type="dxa"/>
        <w:tblLayout w:type="fixed"/>
        <w:tblCellMar>
          <w:left w:w="62" w:type="dxa"/>
          <w:right w:w="62" w:type="dxa"/>
        </w:tblCellMar>
        <w:tblLook w:val="0000"/>
      </w:tblPr>
      <w:tblGrid>
        <w:gridCol w:w="2660"/>
        <w:gridCol w:w="6662"/>
      </w:tblGrid>
      <w:tr w:rsidTr="00B3732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67FC">
            <w:pPr>
              <w:pStyle w:val="BodyText"/>
              <w:rPr>
                <w:lang w:val="en-NZ"/>
              </w:rPr>
            </w:pPr>
            <w:r w:rsidRPr="00CF67F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CF67FC" w:rsidP="00CF67FC">
            <w:pPr>
              <w:pStyle w:val="BodyText"/>
            </w:pPr>
            <w:r w:rsidRPr="00CF67FC">
              <w:t>Together, performance criteria specify the requi</w:t>
            </w:r>
            <w:r w:rsidRPr="00CF67FC">
              <w:t xml:space="preserve">rements for competent performance. Text in </w:t>
            </w:r>
            <w:r w:rsidRPr="00CF67FC">
              <w:rPr>
                <w:rStyle w:val="BoldandItalics"/>
              </w:rPr>
              <w:t>bold italics</w:t>
            </w:r>
            <w:r w:rsidRPr="00CF67FC">
              <w:t xml:space="preserve">  is explained in the Range Statement following.</w:t>
            </w:r>
          </w:p>
        </w:tc>
      </w:tr>
    </w:tbl>
    <w:p w:rsidR="00000000" w:rsidRPr="00CF67FC" w:rsidP="00CF67FC">
      <w:pPr>
        <w:pStyle w:val="BodyText"/>
      </w:pPr>
    </w:p>
    <w:p w:rsidR="00000000" w:rsidRPr="00CF67FC" w:rsidP="00CF67FC">
      <w:pPr>
        <w:pStyle w:val="AllowPageBreak"/>
      </w:pPr>
    </w:p>
    <w:p w:rsidR="00000000" w:rsidRPr="00CF67FC" w:rsidP="00CF67FC">
      <w:pPr>
        <w:pStyle w:val="Heading1"/>
      </w:pPr>
      <w:bookmarkStart w:id="8" w:name="O_493968"/>
      <w:bookmarkEnd w:id="8"/>
      <w:r w:rsidRPr="00CF67FC">
        <w:t>Elements and Performance Criteria</w:t>
      </w:r>
    </w:p>
    <w:tbl>
      <w:tblPr>
        <w:tblW w:w="9322" w:type="dxa"/>
        <w:tblLayout w:type="fixed"/>
        <w:tblCellMar>
          <w:left w:w="62" w:type="dxa"/>
          <w:right w:w="62" w:type="dxa"/>
        </w:tblCellMar>
        <w:tblLook w:val="0000"/>
      </w:tblPr>
      <w:tblGrid>
        <w:gridCol w:w="2660"/>
        <w:gridCol w:w="6662"/>
      </w:tblGrid>
      <w:tr w:rsidTr="00B3732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CF67FC" w:rsidP="00CF67FC">
            <w:pPr>
              <w:pStyle w:val="BodyText"/>
            </w:pPr>
            <w:r w:rsidRPr="00CF67F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F67FC">
            <w:pPr>
              <w:pStyle w:val="BodyText"/>
              <w:rPr>
                <w:lang w:val="en-NZ"/>
              </w:rPr>
            </w:pPr>
            <w:r w:rsidRPr="00CF67FC">
              <w:rPr>
                <w:rStyle w:val="SpecialBold"/>
              </w:rPr>
              <w:t>PERFORMANCE CRITERIA</w:t>
            </w:r>
          </w:p>
        </w:tc>
      </w:tr>
      <w:tr w:rsidTr="00B3732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67FC">
            <w:pPr>
              <w:pStyle w:val="List"/>
              <w:rPr>
                <w:lang w:val="en-NZ"/>
              </w:rPr>
            </w:pPr>
            <w:r w:rsidRPr="00CF67FC">
              <w:rPr>
                <w:rStyle w:val="SpecialBold"/>
              </w:rPr>
              <w:t>1</w:t>
            </w:r>
            <w:r w:rsidRPr="00CF67FC">
              <w:t xml:space="preserve">. </w:t>
            </w:r>
            <w:r w:rsidRPr="00CF67FC">
              <w:tab/>
            </w:r>
            <w:r w:rsidRPr="00CF67FC">
              <w:rPr>
                <w:rStyle w:val="SpecialBold"/>
              </w:rPr>
              <w:t>Develop a plan for proficiency maintenance training</w:t>
            </w:r>
          </w:p>
        </w:tc>
        <w:tc>
          <w:tcPr>
            <w:tcW w:w="6662" w:type="dxa"/>
            <w:tcBorders>
              <w:top w:val="nil"/>
              <w:left w:val="nil"/>
              <w:bottom w:val="nil"/>
              <w:right w:val="nil"/>
            </w:tcBorders>
            <w:tcMar>
              <w:top w:w="0" w:type="dxa"/>
              <w:left w:w="62" w:type="dxa"/>
              <w:bottom w:w="0" w:type="dxa"/>
              <w:right w:w="62" w:type="dxa"/>
            </w:tcMar>
          </w:tcPr>
          <w:p w:rsidR="00000000" w:rsidRPr="00CF67FC" w:rsidP="00CF67FC">
            <w:pPr>
              <w:pStyle w:val="List"/>
            </w:pPr>
            <w:r w:rsidRPr="00CF67FC">
              <w:t>1.1</w:t>
            </w:r>
            <w:r w:rsidRPr="00CF67FC">
              <w:tab/>
            </w:r>
            <w:r w:rsidRPr="00CF67FC">
              <w:t xml:space="preserve">A detector dog's </w:t>
            </w:r>
            <w:r w:rsidRPr="00CF67FC">
              <w:rPr>
                <w:rStyle w:val="BoldandItalics"/>
              </w:rPr>
              <w:t>capability</w:t>
            </w:r>
            <w:r w:rsidRPr="00CF67FC">
              <w:t xml:space="preserve"> is assessed.</w:t>
            </w:r>
          </w:p>
          <w:p w:rsidR="00000000" w:rsidRPr="00CF67FC" w:rsidP="00CF67FC">
            <w:pPr>
              <w:pStyle w:val="List"/>
            </w:pPr>
            <w:r w:rsidRPr="00CF67FC">
              <w:t>1.2</w:t>
            </w:r>
            <w:r w:rsidRPr="00CF67FC">
              <w:tab/>
              <w:t xml:space="preserve">The needs of the dog/handler team are identified and </w:t>
            </w:r>
            <w:r w:rsidRPr="00CF67FC">
              <w:rPr>
                <w:rStyle w:val="BoldandItalics"/>
              </w:rPr>
              <w:t>assessed.</w:t>
            </w:r>
          </w:p>
          <w:p w:rsidR="00000000" w:rsidRPr="00CF67FC" w:rsidP="00CF67FC">
            <w:pPr>
              <w:pStyle w:val="List"/>
            </w:pPr>
            <w:r w:rsidRPr="00CF67FC">
              <w:t>1.3</w:t>
            </w:r>
            <w:r w:rsidRPr="00CF67FC">
              <w:tab/>
              <w:t>A tailored proficiency maintenance training plan is developed addressing the unique needs, strengths and weaknesses of the team.</w:t>
            </w:r>
          </w:p>
          <w:p w:rsidR="00000000" w:rsidRPr="00CF67FC" w:rsidP="00CF67FC">
            <w:pPr>
              <w:pStyle w:val="List"/>
            </w:pPr>
            <w:r w:rsidRPr="00CF67FC">
              <w:t>1.4</w:t>
            </w:r>
            <w:r w:rsidRPr="00CF67FC">
              <w:tab/>
              <w:t>The trainin</w:t>
            </w:r>
            <w:r w:rsidRPr="00CF67FC">
              <w:t>g is scheduled to meet priority needs within an agreed timeframe.</w:t>
            </w:r>
          </w:p>
          <w:p w:rsidR="00000000" w:rsidP="00CF67FC">
            <w:pPr>
              <w:pStyle w:val="List"/>
              <w:rPr>
                <w:lang w:val="en-NZ"/>
              </w:rPr>
            </w:pPr>
            <w:r w:rsidRPr="00CF67FC">
              <w:t>1.5</w:t>
            </w:r>
            <w:r w:rsidRPr="00CF67FC">
              <w:tab/>
              <w:t>The training plan is regularly updated to reflect the changing needs of the team.</w:t>
            </w:r>
          </w:p>
        </w:tc>
      </w:tr>
      <w:tr w:rsidTr="00B3732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67FC">
            <w:pPr>
              <w:pStyle w:val="List"/>
              <w:rPr>
                <w:lang w:val="en-NZ"/>
              </w:rPr>
            </w:pPr>
            <w:r w:rsidRPr="00CF67FC">
              <w:rPr>
                <w:rStyle w:val="SpecialBold"/>
              </w:rPr>
              <w:t>2</w:t>
            </w:r>
            <w:r w:rsidRPr="00CF67FC">
              <w:t xml:space="preserve">. </w:t>
            </w:r>
            <w:r w:rsidRPr="00CF67FC">
              <w:tab/>
            </w:r>
            <w:r w:rsidRPr="00CF67FC">
              <w:rPr>
                <w:rStyle w:val="SpecialBold"/>
              </w:rPr>
              <w:t>Implement proficiency maintenance training</w:t>
            </w:r>
          </w:p>
        </w:tc>
        <w:tc>
          <w:tcPr>
            <w:tcW w:w="6662" w:type="dxa"/>
            <w:tcBorders>
              <w:top w:val="nil"/>
              <w:left w:val="nil"/>
              <w:bottom w:val="nil"/>
              <w:right w:val="nil"/>
            </w:tcBorders>
            <w:tcMar>
              <w:top w:w="0" w:type="dxa"/>
              <w:left w:w="62" w:type="dxa"/>
              <w:bottom w:w="0" w:type="dxa"/>
              <w:right w:w="62" w:type="dxa"/>
            </w:tcMar>
          </w:tcPr>
          <w:p w:rsidR="00000000" w:rsidRPr="00CF67FC" w:rsidP="00CF67FC">
            <w:pPr>
              <w:pStyle w:val="List"/>
            </w:pPr>
            <w:r w:rsidRPr="00CF67FC">
              <w:t>2.1</w:t>
            </w:r>
            <w:r w:rsidRPr="00CF67FC">
              <w:tab/>
            </w:r>
            <w:r w:rsidRPr="00CF67FC">
              <w:rPr>
                <w:rStyle w:val="BoldandItalics"/>
              </w:rPr>
              <w:t>Proficiency maintenance training</w:t>
            </w:r>
            <w:r w:rsidRPr="00CF67FC">
              <w:t xml:space="preserve"> is implemented in a</w:t>
            </w:r>
            <w:r w:rsidRPr="00CF67FC">
              <w:t>ccordance with the schedule and available resources.</w:t>
            </w:r>
          </w:p>
          <w:p w:rsidR="00000000" w:rsidRPr="00CF67FC" w:rsidP="00CF67FC">
            <w:pPr>
              <w:pStyle w:val="List"/>
            </w:pPr>
            <w:r w:rsidRPr="00CF67FC">
              <w:t>2.2</w:t>
            </w:r>
            <w:r w:rsidRPr="00CF67FC">
              <w:tab/>
              <w:t>The dog's response to training is assessed immediately.</w:t>
            </w:r>
          </w:p>
          <w:p w:rsidR="00000000" w:rsidRPr="00CF67FC" w:rsidP="00CF67FC">
            <w:pPr>
              <w:pStyle w:val="List"/>
            </w:pPr>
            <w:r w:rsidRPr="00CF67FC">
              <w:t>2.3</w:t>
            </w:r>
            <w:r w:rsidRPr="00CF67FC">
              <w:tab/>
              <w:t>Training is modified as required to meet desired outcomes.</w:t>
            </w:r>
          </w:p>
          <w:p w:rsidR="00000000" w:rsidRPr="00CF67FC" w:rsidP="00CF67FC">
            <w:pPr>
              <w:pStyle w:val="List"/>
            </w:pPr>
            <w:r w:rsidRPr="00CF67FC">
              <w:t>2.4</w:t>
            </w:r>
            <w:r w:rsidRPr="00CF67FC">
              <w:tab/>
              <w:t>Custody, transport and utilisation of training aids is undertaken in accorda</w:t>
            </w:r>
            <w:r w:rsidRPr="00CF67FC">
              <w:t xml:space="preserve">nce with </w:t>
            </w:r>
            <w:r w:rsidRPr="00CF67FC">
              <w:rPr>
                <w:rStyle w:val="BoldandItalics"/>
              </w:rPr>
              <w:t>legislation</w:t>
            </w:r>
            <w:r w:rsidRPr="00CF67FC">
              <w:t xml:space="preserve">, </w:t>
            </w:r>
            <w:r w:rsidRPr="00CF67FC">
              <w:rPr>
                <w:rStyle w:val="BoldandItalics"/>
              </w:rPr>
              <w:t>policy and guidelines.</w:t>
            </w:r>
          </w:p>
          <w:p w:rsidR="00000000" w:rsidP="00CF67FC">
            <w:pPr>
              <w:pStyle w:val="List"/>
              <w:rPr>
                <w:lang w:val="en-NZ"/>
              </w:rPr>
            </w:pPr>
            <w:r w:rsidRPr="00CF67FC">
              <w:t>2.5</w:t>
            </w:r>
            <w:r w:rsidRPr="00CF67FC">
              <w:tab/>
              <w:t xml:space="preserve">Training and other </w:t>
            </w:r>
            <w:r w:rsidRPr="00CF67FC">
              <w:rPr>
                <w:rStyle w:val="BoldandItalics"/>
              </w:rPr>
              <w:t>records</w:t>
            </w:r>
            <w:r w:rsidRPr="00CF67FC">
              <w:t xml:space="preserve"> are maintained in accordance with legislation, policy and guidelines.</w:t>
            </w:r>
          </w:p>
        </w:tc>
      </w:tr>
      <w:tr w:rsidTr="00B3732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67FC">
            <w:pPr>
              <w:pStyle w:val="List"/>
              <w:rPr>
                <w:lang w:val="en-NZ"/>
              </w:rPr>
            </w:pPr>
            <w:r w:rsidRPr="00CF67FC">
              <w:rPr>
                <w:rStyle w:val="SpecialBold"/>
              </w:rPr>
              <w:t>3</w:t>
            </w:r>
            <w:r w:rsidRPr="00CF67FC">
              <w:t xml:space="preserve">. </w:t>
            </w:r>
            <w:r w:rsidRPr="00CF67FC">
              <w:tab/>
            </w:r>
            <w:r w:rsidRPr="00CF67FC">
              <w:rPr>
                <w:rStyle w:val="SpecialBold"/>
              </w:rPr>
              <w:t>Maintain dog</w:t>
            </w:r>
            <w:r w:rsidRPr="00CF67FC">
              <w:t>/</w:t>
            </w:r>
            <w:r w:rsidRPr="00CF67FC">
              <w:rPr>
                <w:rStyle w:val="SpecialBold"/>
              </w:rPr>
              <w:t>handler team performance</w:t>
            </w:r>
          </w:p>
        </w:tc>
        <w:tc>
          <w:tcPr>
            <w:tcW w:w="6662" w:type="dxa"/>
            <w:tcBorders>
              <w:top w:val="nil"/>
              <w:left w:val="nil"/>
              <w:bottom w:val="nil"/>
              <w:right w:val="nil"/>
            </w:tcBorders>
            <w:tcMar>
              <w:top w:w="0" w:type="dxa"/>
              <w:left w:w="62" w:type="dxa"/>
              <w:bottom w:w="0" w:type="dxa"/>
              <w:right w:w="62" w:type="dxa"/>
            </w:tcMar>
          </w:tcPr>
          <w:p w:rsidR="00000000" w:rsidRPr="00CF67FC" w:rsidP="00CF67FC">
            <w:pPr>
              <w:pStyle w:val="List"/>
            </w:pPr>
            <w:r w:rsidRPr="00CF67FC">
              <w:t>3.1</w:t>
            </w:r>
            <w:r w:rsidRPr="00CF67FC">
              <w:tab/>
              <w:t xml:space="preserve">Performance standards for the detector dog team are identified </w:t>
            </w:r>
            <w:r w:rsidRPr="00CF67FC">
              <w:t>and agreed with relevant personnel.</w:t>
            </w:r>
          </w:p>
          <w:p w:rsidR="00000000" w:rsidRPr="00CF67FC" w:rsidP="00CF67FC">
            <w:pPr>
              <w:pStyle w:val="List"/>
            </w:pPr>
            <w:r w:rsidRPr="00CF67FC">
              <w:t>3.2</w:t>
            </w:r>
            <w:r w:rsidRPr="00CF67FC">
              <w:tab/>
              <w:t>A plan for achieving team effectiveness is implemented.</w:t>
            </w:r>
          </w:p>
          <w:p w:rsidR="00000000" w:rsidRPr="00CF67FC" w:rsidP="00CF67FC">
            <w:pPr>
              <w:pStyle w:val="List"/>
            </w:pPr>
            <w:r w:rsidRPr="00CF67FC">
              <w:t>3.3</w:t>
            </w:r>
            <w:r w:rsidRPr="00CF67FC">
              <w:tab/>
              <w:t>The detector dog team's effectiveness is assessed against specific performance criteria.</w:t>
            </w:r>
          </w:p>
          <w:p w:rsidR="00000000" w:rsidRPr="00CF67FC" w:rsidP="00CF67FC">
            <w:pPr>
              <w:pStyle w:val="List"/>
            </w:pPr>
            <w:r w:rsidRPr="00CF67FC">
              <w:t>3.4</w:t>
            </w:r>
            <w:r w:rsidRPr="00CF67FC">
              <w:tab/>
            </w:r>
            <w:r w:rsidRPr="00CF67FC">
              <w:t>Performance records are maintained for monitoring purposes in accordance with relevant legislation, policy and guidelines.</w:t>
            </w:r>
          </w:p>
          <w:p w:rsidR="00000000" w:rsidP="00CF67FC">
            <w:pPr>
              <w:pStyle w:val="List"/>
              <w:rPr>
                <w:lang w:val="en-NZ"/>
              </w:rPr>
            </w:pPr>
            <w:r w:rsidRPr="00CF67FC">
              <w:t>3.5</w:t>
            </w:r>
            <w:r w:rsidRPr="00CF67FC">
              <w:tab/>
              <w:t>Team plans and working practices are reviewed and improvements are identified if required to achieve maximum performance.</w:t>
            </w:r>
          </w:p>
        </w:tc>
      </w:tr>
      <w:tr w:rsidTr="00B3732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67FC">
            <w:pPr>
              <w:pStyle w:val="List"/>
              <w:rPr>
                <w:lang w:val="en-NZ"/>
              </w:rPr>
            </w:pPr>
            <w:r w:rsidRPr="00CF67FC">
              <w:rPr>
                <w:rStyle w:val="SpecialBold"/>
              </w:rPr>
              <w:t>4</w:t>
            </w:r>
            <w:r w:rsidRPr="00CF67FC">
              <w:t xml:space="preserve">. </w:t>
            </w:r>
            <w:r w:rsidRPr="00CF67FC">
              <w:tab/>
            </w:r>
            <w:r w:rsidRPr="00CF67FC">
              <w:rPr>
                <w:rStyle w:val="SpecialBold"/>
              </w:rPr>
              <w:t>Ma</w:t>
            </w:r>
            <w:r w:rsidRPr="00CF67FC">
              <w:rPr>
                <w:rStyle w:val="SpecialBold"/>
              </w:rPr>
              <w:t>intain dog's health and well-being</w:t>
            </w:r>
          </w:p>
        </w:tc>
        <w:tc>
          <w:tcPr>
            <w:tcW w:w="6662" w:type="dxa"/>
            <w:tcBorders>
              <w:top w:val="nil"/>
              <w:left w:val="nil"/>
              <w:bottom w:val="nil"/>
              <w:right w:val="nil"/>
            </w:tcBorders>
            <w:tcMar>
              <w:top w:w="0" w:type="dxa"/>
              <w:left w:w="62" w:type="dxa"/>
              <w:bottom w:w="0" w:type="dxa"/>
              <w:right w:w="62" w:type="dxa"/>
            </w:tcMar>
          </w:tcPr>
          <w:p w:rsidR="00000000" w:rsidRPr="00CF67FC" w:rsidP="00CF67FC">
            <w:pPr>
              <w:pStyle w:val="List"/>
            </w:pPr>
            <w:r w:rsidRPr="00CF67FC">
              <w:t>4.1</w:t>
            </w:r>
            <w:r w:rsidRPr="00CF67FC">
              <w:tab/>
              <w:t xml:space="preserve">The detector dog's health is </w:t>
            </w:r>
            <w:r w:rsidRPr="00CF67FC">
              <w:rPr>
                <w:rStyle w:val="BoldandItalics"/>
              </w:rPr>
              <w:t>monitored</w:t>
            </w:r>
            <w:r w:rsidRPr="00CF67FC">
              <w:t xml:space="preserve"> on a regular and consistent basis.</w:t>
            </w:r>
          </w:p>
          <w:p w:rsidR="00000000" w:rsidRPr="00CF67FC" w:rsidP="00CF67FC">
            <w:pPr>
              <w:pStyle w:val="List"/>
            </w:pPr>
            <w:r w:rsidRPr="00CF67FC">
              <w:t>4.2</w:t>
            </w:r>
            <w:r w:rsidRPr="00CF67FC">
              <w:tab/>
              <w:t>The dog's needs and problems are identified and actions are taken to address them.</w:t>
            </w:r>
          </w:p>
          <w:p w:rsidR="00000000" w:rsidRPr="00CF67FC" w:rsidP="00CF67FC">
            <w:pPr>
              <w:pStyle w:val="List"/>
            </w:pPr>
            <w:r w:rsidRPr="00CF67FC">
              <w:t>4.3</w:t>
            </w:r>
            <w:r w:rsidRPr="00CF67FC">
              <w:tab/>
              <w:t xml:space="preserve">The detector dog is maintained at a </w:t>
            </w:r>
            <w:r w:rsidRPr="00CF67FC">
              <w:rPr>
                <w:rStyle w:val="BoldandItalics"/>
              </w:rPr>
              <w:t>high level</w:t>
            </w:r>
            <w:r w:rsidRPr="00CF67FC">
              <w:t xml:space="preserve"> of fi</w:t>
            </w:r>
            <w:r w:rsidRPr="00CF67FC">
              <w:t>tness.</w:t>
            </w:r>
          </w:p>
          <w:p w:rsidR="00000000" w:rsidRPr="00CF67FC" w:rsidP="00CF67FC">
            <w:pPr>
              <w:pStyle w:val="List"/>
            </w:pPr>
            <w:r w:rsidRPr="00CF67FC">
              <w:t>4.4</w:t>
            </w:r>
            <w:r w:rsidRPr="00CF67FC">
              <w:tab/>
            </w:r>
            <w:r w:rsidRPr="00CF67FC">
              <w:rPr>
                <w:rStyle w:val="BoldandItalics"/>
              </w:rPr>
              <w:t>Cleaning and maintenance</w:t>
            </w:r>
            <w:r w:rsidRPr="00CF67FC">
              <w:t xml:space="preserve"> of detector dog's quarters are undertaken/organised to the required standard.</w:t>
            </w:r>
          </w:p>
        </w:tc>
      </w:tr>
    </w:tbl>
    <w:p w:rsidR="00000000" w:rsidRPr="00CF67FC" w:rsidP="00CF67FC">
      <w:pPr>
        <w:pStyle w:val="BodyText"/>
      </w:pPr>
    </w:p>
    <w:p w:rsidR="00000000" w:rsidRPr="00CF67FC" w:rsidP="00CF67FC">
      <w:pPr>
        <w:pStyle w:val="AllowPageBreak"/>
      </w:pPr>
    </w:p>
    <w:p w:rsidR="00000000" w:rsidRPr="00CF67FC" w:rsidP="00CF67FC">
      <w:pPr>
        <w:pStyle w:val="Heading1"/>
      </w:pPr>
      <w:bookmarkStart w:id="9" w:name="O_493962"/>
      <w:bookmarkEnd w:id="9"/>
      <w:r w:rsidRPr="00CF67FC">
        <w:t>Required Skills and Knowledge</w:t>
      </w:r>
    </w:p>
    <w:tbl>
      <w:tblPr>
        <w:tblW w:w="9322" w:type="dxa"/>
        <w:tblLayout w:type="fixed"/>
        <w:tblCellMar>
          <w:left w:w="62" w:type="dxa"/>
          <w:right w:w="62" w:type="dxa"/>
        </w:tblCellMar>
        <w:tblLook w:val="0000"/>
      </w:tblPr>
      <w:tblGrid>
        <w:gridCol w:w="9278"/>
        <w:gridCol w:w="44"/>
      </w:tblGrid>
      <w:tr w:rsidTr="00B37321">
        <w:tblPrEx>
          <w:tblW w:w="9322" w:type="dxa"/>
          <w:tblLayout w:type="fixed"/>
          <w:tblCellMar>
            <w:left w:w="62" w:type="dxa"/>
            <w:right w:w="62" w:type="dxa"/>
          </w:tblCellMar>
          <w:tblLook w:val="0000"/>
        </w:tblPrEx>
        <w:trPr>
          <w:gridAfter w:val="1"/>
          <w:wAfter w:w="44" w:type="dxa"/>
        </w:trPr>
        <w:tc>
          <w:tcPr>
            <w:tcW w:w="9278" w:type="dxa"/>
            <w:tcBorders>
              <w:top w:val="nil"/>
              <w:left w:val="nil"/>
              <w:bottom w:val="nil"/>
              <w:right w:val="nil"/>
            </w:tcBorders>
            <w:tcMar>
              <w:top w:w="0" w:type="dxa"/>
              <w:left w:w="62" w:type="dxa"/>
              <w:bottom w:w="0" w:type="dxa"/>
              <w:right w:w="62" w:type="dxa"/>
            </w:tcMar>
          </w:tcPr>
          <w:p w:rsidR="00000000" w:rsidP="00CF67FC">
            <w:pPr>
              <w:pStyle w:val="BodyText"/>
              <w:rPr>
                <w:lang w:val="en-NZ"/>
              </w:rPr>
            </w:pPr>
            <w:r w:rsidRPr="00CF67FC">
              <w:t xml:space="preserve">This section describes the essential skills and knowledge and their level, required for this </w:t>
            </w:r>
            <w:r w:rsidRPr="00CF67FC">
              <w:t>unit.</w:t>
            </w:r>
          </w:p>
        </w:tc>
      </w:tr>
      <w:tr w:rsidTr="00B3732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CF67FC" w:rsidP="00CF67FC">
            <w:pPr>
              <w:pStyle w:val="BodyText"/>
            </w:pPr>
            <w:r w:rsidRPr="00CF67FC">
              <w:rPr>
                <w:rStyle w:val="SpecialBold"/>
              </w:rPr>
              <w:t>Skill requirements</w:t>
            </w:r>
          </w:p>
          <w:p w:rsidR="00000000" w:rsidRPr="00CF67FC" w:rsidP="00CF67FC">
            <w:pPr>
              <w:pStyle w:val="BodyText"/>
            </w:pPr>
            <w:r w:rsidRPr="00CF67FC">
              <w:t>Look for evidence that confirms skills in:</w:t>
            </w:r>
          </w:p>
          <w:p w:rsidR="00000000" w:rsidRPr="00CF67FC" w:rsidP="00CF67FC">
            <w:pPr>
              <w:pStyle w:val="ListBullet"/>
            </w:pPr>
            <w:r w:rsidRPr="00CF67FC">
              <w:t>deploying detector dogs</w:t>
            </w:r>
          </w:p>
          <w:p w:rsidR="00000000" w:rsidRPr="00CF67FC" w:rsidP="00CF67FC">
            <w:pPr>
              <w:pStyle w:val="ListBullet"/>
            </w:pPr>
            <w:r w:rsidRPr="00CF67FC">
              <w:t xml:space="preserve">observing and analysing capability and performance </w:t>
            </w:r>
          </w:p>
          <w:p w:rsidR="00000000" w:rsidRPr="00CF67FC" w:rsidP="00CF67FC">
            <w:pPr>
              <w:pStyle w:val="ListBullet"/>
            </w:pPr>
            <w:r w:rsidRPr="00CF67FC">
              <w:t>applying decision making using sound judgment</w:t>
            </w:r>
          </w:p>
          <w:p w:rsidR="00000000" w:rsidRPr="00CF67FC" w:rsidP="00CF67FC">
            <w:pPr>
              <w:pStyle w:val="ListBullet"/>
            </w:pPr>
            <w:r w:rsidRPr="00CF67FC">
              <w:t>organising training schedules</w:t>
            </w:r>
          </w:p>
          <w:p w:rsidR="00000000" w:rsidRPr="00CF67FC" w:rsidP="00CF67FC">
            <w:pPr>
              <w:pStyle w:val="ListBullet"/>
            </w:pPr>
            <w:r w:rsidRPr="00CF67FC">
              <w:t>keeping records</w:t>
            </w:r>
          </w:p>
          <w:p w:rsidR="00000000" w:rsidRPr="00CF67FC" w:rsidP="00CF67FC">
            <w:pPr>
              <w:pStyle w:val="ListBullet"/>
            </w:pPr>
            <w:r w:rsidRPr="00CF67FC">
              <w:t>communicating using a range of styles to suit different audiences</w:t>
            </w:r>
          </w:p>
          <w:p w:rsidR="00000000" w:rsidRPr="00CF67FC" w:rsidP="00CF67FC">
            <w:pPr>
              <w:pStyle w:val="ListBullet"/>
            </w:pPr>
            <w:r w:rsidRPr="00CF67FC">
              <w:t>responding to diversity, including gender and disability</w:t>
            </w:r>
          </w:p>
          <w:p w:rsidR="00000000" w:rsidP="00CF67FC">
            <w:pPr>
              <w:pStyle w:val="ListBullet"/>
              <w:rPr>
                <w:lang w:val="en-NZ"/>
              </w:rPr>
            </w:pPr>
            <w:r w:rsidRPr="00CF67FC">
              <w:t>applying occupational health and safety and environmental procedures in the context of detector dog proficiency maintenance</w:t>
            </w:r>
          </w:p>
        </w:tc>
      </w:tr>
      <w:tr w:rsidTr="00B3732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CF67FC" w:rsidP="00CF67FC">
            <w:pPr>
              <w:pStyle w:val="BodyText"/>
            </w:pPr>
            <w:r w:rsidRPr="00CF67FC">
              <w:rPr>
                <w:rStyle w:val="SpecialBold"/>
              </w:rPr>
              <w:t>Knowledge requirements</w:t>
            </w:r>
          </w:p>
          <w:p w:rsidR="00000000" w:rsidRPr="00CF67FC" w:rsidP="00CF67FC">
            <w:pPr>
              <w:pStyle w:val="BodyText"/>
            </w:pPr>
            <w:r w:rsidRPr="00CF67FC">
              <w:t>Look for evidence that confirms knowledge and understanding of:</w:t>
            </w:r>
          </w:p>
          <w:p w:rsidR="00000000" w:rsidRPr="00CF67FC" w:rsidP="00CF67FC">
            <w:pPr>
              <w:pStyle w:val="ListBullet"/>
            </w:pPr>
            <w:r w:rsidRPr="00CF67FC">
              <w:t>enabling and allied legislation and regulations</w:t>
            </w:r>
          </w:p>
          <w:p w:rsidR="00000000" w:rsidRPr="00CF67FC" w:rsidP="00CF67FC">
            <w:pPr>
              <w:pStyle w:val="ListBullet"/>
            </w:pPr>
            <w:r w:rsidRPr="00CF67FC">
              <w:t xml:space="preserve">organisational policy, procedures, guidelines and protocols </w:t>
            </w:r>
          </w:p>
          <w:p w:rsidR="00000000" w:rsidRPr="00CF67FC" w:rsidP="00CF67FC">
            <w:pPr>
              <w:pStyle w:val="ListBullet"/>
            </w:pPr>
            <w:r w:rsidRPr="00CF67FC">
              <w:t>occupational health and safety and environment policies and</w:t>
            </w:r>
            <w:r w:rsidRPr="00CF67FC">
              <w:t xml:space="preserve"> guidelines relating to detector dog program</w:t>
            </w:r>
          </w:p>
          <w:p w:rsidR="00000000" w:rsidRPr="00CF67FC" w:rsidP="00CF67FC">
            <w:pPr>
              <w:pStyle w:val="ListBullet"/>
            </w:pPr>
            <w:r w:rsidRPr="00CF67FC">
              <w:t>detector dog program training and deployment principles</w:t>
            </w:r>
          </w:p>
          <w:p w:rsidR="00000000" w:rsidRPr="00CF67FC" w:rsidP="00CF67FC">
            <w:pPr>
              <w:pStyle w:val="ListBullet"/>
            </w:pPr>
            <w:r w:rsidRPr="00CF67FC">
              <w:t>proficiency maintenance training exercises</w:t>
            </w:r>
          </w:p>
          <w:p w:rsidR="00000000" w:rsidRPr="00CF67FC" w:rsidP="00CF67FC">
            <w:pPr>
              <w:pStyle w:val="ListBullet"/>
            </w:pPr>
            <w:r w:rsidRPr="00CF67FC">
              <w:t xml:space="preserve">dog's health requirements </w:t>
            </w:r>
          </w:p>
          <w:p w:rsidR="00000000" w:rsidRPr="00CF67FC" w:rsidP="00CF67FC">
            <w:pPr>
              <w:pStyle w:val="ListBullet"/>
            </w:pPr>
            <w:r w:rsidRPr="00CF67FC">
              <w:t>health and hygiene</w:t>
            </w:r>
          </w:p>
          <w:p w:rsidR="00000000" w:rsidRPr="00CF67FC" w:rsidP="00CF67FC">
            <w:pPr>
              <w:pStyle w:val="ListBullet"/>
            </w:pPr>
            <w:r w:rsidRPr="00CF67FC">
              <w:t>fitness levels</w:t>
            </w:r>
          </w:p>
          <w:p w:rsidR="00000000" w:rsidRPr="00CF67FC" w:rsidP="00CF67FC">
            <w:pPr>
              <w:pStyle w:val="ListBullet"/>
            </w:pPr>
            <w:r w:rsidRPr="00CF67FC">
              <w:t>performance standards</w:t>
            </w:r>
          </w:p>
          <w:p w:rsidR="00000000" w:rsidRPr="00CF67FC" w:rsidP="00CF67FC">
            <w:pPr>
              <w:pStyle w:val="ListBullet"/>
            </w:pPr>
            <w:r w:rsidRPr="00CF67FC">
              <w:t>reporting procedures</w:t>
            </w:r>
          </w:p>
          <w:p w:rsidR="00000000" w:rsidRPr="00CF67FC" w:rsidP="00CF67FC">
            <w:pPr>
              <w:pStyle w:val="ListBullet"/>
            </w:pPr>
            <w:r w:rsidRPr="00CF67FC">
              <w:t>equipmen</w:t>
            </w:r>
            <w:r w:rsidRPr="00CF67FC">
              <w:t>t operation, usage and maintenance procedures</w:t>
            </w:r>
          </w:p>
        </w:tc>
      </w:tr>
    </w:tbl>
    <w:p w:rsidR="00000000" w:rsidRPr="00CF67FC" w:rsidP="00CF67FC">
      <w:pPr>
        <w:pStyle w:val="BodyText"/>
      </w:pPr>
    </w:p>
    <w:p w:rsidR="00000000" w:rsidRPr="00CF67FC" w:rsidP="00CF67FC">
      <w:pPr>
        <w:pStyle w:val="AllowPageBreak"/>
      </w:pPr>
    </w:p>
    <w:p w:rsidR="00000000" w:rsidRPr="00CF67FC" w:rsidP="00CF67FC">
      <w:pPr>
        <w:pStyle w:val="Heading1"/>
      </w:pPr>
      <w:bookmarkStart w:id="10" w:name="O_493961"/>
      <w:bookmarkEnd w:id="10"/>
      <w:r w:rsidRPr="00CF67FC">
        <w:t>Evidence Guide</w:t>
      </w:r>
    </w:p>
    <w:tbl>
      <w:tblPr>
        <w:tblW w:w="9322" w:type="dxa"/>
        <w:tblLayout w:type="fixed"/>
        <w:tblCellMar>
          <w:left w:w="62" w:type="dxa"/>
          <w:right w:w="62" w:type="dxa"/>
        </w:tblCellMar>
        <w:tblLook w:val="0000"/>
      </w:tblPr>
      <w:tblGrid>
        <w:gridCol w:w="2660"/>
        <w:gridCol w:w="6662"/>
      </w:tblGrid>
      <w:tr w:rsidTr="00B3732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F67FC">
            <w:pPr>
              <w:pStyle w:val="BodyText"/>
              <w:rPr>
                <w:lang w:val="en-NZ"/>
              </w:rPr>
            </w:pPr>
            <w:r w:rsidRPr="00CF67FC">
              <w:t xml:space="preserve">The Evidence Guide specifies the evidence required to demonstrate achievement in the unit of competency as a whole. It must be read in </w:t>
            </w:r>
            <w:r w:rsidRPr="00CF67FC">
              <w:t>conjunction with the Unit descriptor, Performance Criteria, the Range Statement and the Assessment Guidelines for the Public Sector Training Package.</w:t>
            </w:r>
          </w:p>
        </w:tc>
      </w:tr>
      <w:tr w:rsidTr="00B3732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CF67FC" w:rsidP="00CF67FC">
            <w:pPr>
              <w:pStyle w:val="BodyText"/>
            </w:pPr>
            <w:r w:rsidRPr="00CF67FC">
              <w:rPr>
                <w:rStyle w:val="SpecialBold"/>
              </w:rPr>
              <w:t>Units to be assessed together</w:t>
            </w:r>
            <w:r w:rsidRPr="00CF67FC">
              <w:t xml:space="preserve"> </w:t>
            </w:r>
          </w:p>
        </w:tc>
        <w:tc>
          <w:tcPr>
            <w:tcW w:w="6662" w:type="dxa"/>
            <w:tcBorders>
              <w:top w:val="nil"/>
              <w:left w:val="nil"/>
              <w:bottom w:val="nil"/>
              <w:right w:val="nil"/>
            </w:tcBorders>
            <w:tcMar>
              <w:top w:w="0" w:type="dxa"/>
              <w:left w:w="62" w:type="dxa"/>
              <w:bottom w:w="0" w:type="dxa"/>
              <w:right w:w="62" w:type="dxa"/>
            </w:tcMar>
          </w:tcPr>
          <w:p w:rsidR="00000000" w:rsidRPr="00CF67FC" w:rsidP="00CF67FC">
            <w:pPr>
              <w:pStyle w:val="ListBullet"/>
            </w:pPr>
            <w:r w:rsidRPr="00CF67FC">
              <w:rPr>
                <w:rStyle w:val="Emphasis"/>
              </w:rPr>
              <w:t>Pre</w:t>
            </w:r>
            <w:r w:rsidRPr="00CF67FC">
              <w:t>-</w:t>
            </w:r>
            <w:r w:rsidRPr="00CF67FC">
              <w:rPr>
                <w:rStyle w:val="Emphasis"/>
              </w:rPr>
              <w:t>requisite</w:t>
            </w:r>
            <w:r w:rsidRPr="00CF67FC">
              <w:t xml:space="preserve"> units that </w:t>
            </w:r>
            <w:r w:rsidRPr="00CF67FC">
              <w:rPr>
                <w:rStyle w:val="Underline"/>
              </w:rPr>
              <w:t>must</w:t>
            </w:r>
            <w:r w:rsidRPr="00CF67FC">
              <w:t xml:space="preserve"> be achieved </w:t>
            </w:r>
            <w:r w:rsidRPr="00CF67FC">
              <w:rPr>
                <w:rStyle w:val="Underline"/>
              </w:rPr>
              <w:t>prior</w:t>
            </w:r>
            <w:r w:rsidRPr="00CF67FC">
              <w:t xml:space="preserve"> to this unit:</w:t>
            </w:r>
            <w:r w:rsidRPr="00CF67FC">
              <w:rPr>
                <w:rStyle w:val="Emphasis"/>
              </w:rPr>
              <w:t>Nil</w:t>
            </w:r>
          </w:p>
          <w:p w:rsidR="00000000" w:rsidRPr="00CF67FC" w:rsidP="00CF67FC">
            <w:pPr>
              <w:pStyle w:val="ListBullet"/>
            </w:pPr>
            <w:r w:rsidRPr="00CF67FC">
              <w:rPr>
                <w:rStyle w:val="Emphasis"/>
              </w:rPr>
              <w:t>Co</w:t>
            </w:r>
            <w:r w:rsidRPr="00CF67FC">
              <w:t>-</w:t>
            </w:r>
            <w:r w:rsidRPr="00CF67FC">
              <w:rPr>
                <w:rStyle w:val="Emphasis"/>
              </w:rPr>
              <w:t>requisite</w:t>
            </w:r>
            <w:r w:rsidRPr="00CF67FC">
              <w:t xml:space="preserve"> units that </w:t>
            </w:r>
            <w:r w:rsidRPr="00CF67FC">
              <w:rPr>
                <w:rStyle w:val="Underline"/>
              </w:rPr>
              <w:t>must</w:t>
            </w:r>
            <w:r w:rsidRPr="00CF67FC">
              <w:t xml:space="preserve"> be assessed </w:t>
            </w:r>
            <w:r w:rsidRPr="00CF67FC">
              <w:rPr>
                <w:rStyle w:val="Underline"/>
              </w:rPr>
              <w:t>with</w:t>
            </w:r>
            <w:r w:rsidRPr="00CF67FC">
              <w:t xml:space="preserve"> this unit:</w:t>
            </w:r>
            <w:r w:rsidRPr="00CF67FC">
              <w:rPr>
                <w:rStyle w:val="Emphasis"/>
              </w:rPr>
              <w:t>Nil</w:t>
            </w:r>
          </w:p>
          <w:p w:rsidR="00000000" w:rsidRPr="00CF67FC" w:rsidP="00CF67FC">
            <w:pPr>
              <w:pStyle w:val="ListBullet"/>
            </w:pPr>
            <w:r w:rsidRPr="00CF67FC">
              <w:rPr>
                <w:rStyle w:val="Emphasis"/>
              </w:rPr>
              <w:t>Co</w:t>
            </w:r>
            <w:r w:rsidRPr="00CF67FC">
              <w:t>-</w:t>
            </w:r>
            <w:r w:rsidRPr="00CF67FC">
              <w:rPr>
                <w:rStyle w:val="Emphasis"/>
              </w:rPr>
              <w:t>assessed units</w:t>
            </w:r>
            <w:r w:rsidRPr="00CF67FC">
              <w:t xml:space="preserve"> that </w:t>
            </w:r>
            <w:r w:rsidRPr="00CF67FC">
              <w:rPr>
                <w:rStyle w:val="Underline"/>
              </w:rPr>
              <w:t>may</w:t>
            </w:r>
            <w:r w:rsidRPr="00CF67FC">
              <w:t xml:space="preserve"> be assessed with this unit to increase the efficiency and realism of the assessment process include, but are not limited to:</w:t>
            </w:r>
          </w:p>
          <w:p w:rsidR="00000000" w:rsidRPr="00CF67FC" w:rsidP="00CF67FC">
            <w:pPr>
              <w:pStyle w:val="ListBullet2"/>
            </w:pPr>
            <w:r w:rsidRPr="00CF67FC">
              <w:t xml:space="preserve">PSPBORD303A Deploy detector dog </w:t>
            </w:r>
          </w:p>
          <w:p w:rsidR="00000000" w:rsidRPr="00CF67FC" w:rsidP="00CF67FC">
            <w:pPr>
              <w:pStyle w:val="ListBullet2"/>
            </w:pPr>
            <w:r w:rsidRPr="00CF67FC">
              <w:t>PSPGOV301B Work effectively in the organisation</w:t>
            </w:r>
          </w:p>
          <w:p w:rsidR="00000000" w:rsidRPr="00CF67FC" w:rsidP="00CF67FC">
            <w:pPr>
              <w:pStyle w:val="ListBullet2"/>
            </w:pPr>
            <w:r w:rsidRPr="00CF67FC">
              <w:t>PSPGOV302B Contribute to workgroup activities</w:t>
            </w:r>
          </w:p>
          <w:p w:rsidR="00000000" w:rsidRPr="00CF67FC" w:rsidP="00CF67FC">
            <w:pPr>
              <w:pStyle w:val="ListBullet2"/>
            </w:pPr>
            <w:r w:rsidRPr="00CF67FC">
              <w:t>PSPLEGN301B Comply with legislation in the public sector</w:t>
            </w:r>
          </w:p>
          <w:p w:rsidR="00000000" w:rsidP="00CF67FC">
            <w:pPr>
              <w:pStyle w:val="ListBullet2"/>
              <w:rPr>
                <w:lang w:val="en-NZ"/>
              </w:rPr>
            </w:pPr>
            <w:r w:rsidRPr="00CF67FC">
              <w:t>PSPOHS301A Contribute to workplace safety</w:t>
            </w:r>
          </w:p>
        </w:tc>
      </w:tr>
      <w:tr w:rsidTr="00B3732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67FC">
            <w:pPr>
              <w:pStyle w:val="BodyText"/>
              <w:rPr>
                <w:lang w:val="en-NZ"/>
              </w:rPr>
            </w:pPr>
            <w:r w:rsidRPr="00CF67F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CF67FC" w:rsidP="00CF67FC">
            <w:pPr>
              <w:pStyle w:val="BodyText"/>
            </w:pPr>
            <w:r w:rsidRPr="00CF67FC">
              <w:t>In addition to integrated de</w:t>
            </w:r>
            <w:r w:rsidRPr="00CF67FC">
              <w:t>monstration of the elements and their related performance criteria, look for evidence that confirms:</w:t>
            </w:r>
          </w:p>
          <w:p w:rsidR="00000000" w:rsidRPr="00CF67FC" w:rsidP="00CF67FC">
            <w:pPr>
              <w:pStyle w:val="ListBullet"/>
            </w:pPr>
            <w:r w:rsidRPr="00CF67FC">
              <w:t xml:space="preserve">the knowledge requirements of this unit </w:t>
            </w:r>
          </w:p>
          <w:p w:rsidR="00000000" w:rsidRPr="00CF67FC" w:rsidP="00CF67FC">
            <w:pPr>
              <w:pStyle w:val="ListBullet"/>
            </w:pPr>
            <w:r w:rsidRPr="00CF67FC">
              <w:t>the skill requirements of this unit</w:t>
            </w:r>
          </w:p>
          <w:p w:rsidR="00000000" w:rsidRPr="00CF67FC" w:rsidP="00CF67FC">
            <w:pPr>
              <w:pStyle w:val="ListBullet"/>
            </w:pPr>
            <w:r w:rsidRPr="00CF67FC">
              <w:t>application of the Employability Skills as they relate to</w:t>
            </w:r>
            <w:r w:rsidRPr="00CF67FC">
              <w:t xml:space="preserve"> this unit (see Employability Summaries in Qualifications Framework)</w:t>
            </w:r>
          </w:p>
          <w:p w:rsidR="00000000" w:rsidP="00CF67FC">
            <w:pPr>
              <w:pStyle w:val="ListBullet"/>
              <w:rPr>
                <w:lang w:val="en-NZ"/>
              </w:rPr>
            </w:pPr>
            <w:r w:rsidRPr="00CF67FC">
              <w:t>detector dog proficiency maintenance in a range of (3 or more) contexts (or occasions, over time) - re-qualification is periodically required</w:t>
            </w:r>
          </w:p>
        </w:tc>
      </w:tr>
      <w:tr w:rsidTr="00B3732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67FC">
            <w:pPr>
              <w:pStyle w:val="BodyText"/>
              <w:rPr>
                <w:lang w:val="en-NZ"/>
              </w:rPr>
            </w:pPr>
            <w:r w:rsidRPr="00CF67F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CF67FC" w:rsidP="00CF67FC">
            <w:pPr>
              <w:pStyle w:val="BodyText"/>
            </w:pPr>
            <w:r w:rsidRPr="00CF67FC">
              <w:t>T</w:t>
            </w:r>
            <w:r w:rsidRPr="00CF67FC">
              <w:t>hese resources include:</w:t>
            </w:r>
          </w:p>
          <w:p w:rsidR="00000000" w:rsidRPr="00CF67FC" w:rsidP="00CF67FC">
            <w:pPr>
              <w:pStyle w:val="ListBullet"/>
            </w:pPr>
            <w:r w:rsidRPr="00CF67FC">
              <w:t>legislation, policy, procedures, guidelines and standard operating procedures/work instructions relating to detector dog proficiency maintenance</w:t>
            </w:r>
          </w:p>
          <w:p w:rsidR="00000000" w:rsidP="00CF67FC">
            <w:pPr>
              <w:pStyle w:val="ListBullet"/>
              <w:rPr>
                <w:lang w:val="en-NZ"/>
              </w:rPr>
            </w:pPr>
            <w:r w:rsidRPr="00CF67FC">
              <w:t>case studies and workplace scenarios to capture the range of situations likely to be e</w:t>
            </w:r>
            <w:r w:rsidRPr="00CF67FC">
              <w:t>ncountered when maintaining the proficiency of a detector dog team</w:t>
            </w:r>
          </w:p>
        </w:tc>
      </w:tr>
      <w:tr w:rsidTr="00B3732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67FC">
            <w:pPr>
              <w:pStyle w:val="BodyText"/>
              <w:rPr>
                <w:lang w:val="en-NZ"/>
              </w:rPr>
            </w:pPr>
            <w:r w:rsidRPr="00CF67F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CF67FC" w:rsidP="00CF67FC">
            <w:pPr>
              <w:pStyle w:val="BodyText"/>
            </w:pPr>
            <w:r w:rsidRPr="00CF67FC">
              <w:t xml:space="preserve">Valid assessment of this unit requires: </w:t>
            </w:r>
          </w:p>
          <w:p w:rsidR="00000000" w:rsidRPr="00CF67FC" w:rsidP="00CF67FC">
            <w:pPr>
              <w:pStyle w:val="ListBullet"/>
            </w:pPr>
            <w:r w:rsidRPr="00CF67FC">
              <w:t>a workplace environment or one that closely resembles normal work practice and replicates the range of conditions</w:t>
            </w:r>
            <w:r w:rsidRPr="00CF67FC">
              <w:t xml:space="preserve"> likely to be encountered when maintaining detector dog proficiency, including coping with difficulties, irregularities and breakdowns in routine</w:t>
            </w:r>
          </w:p>
          <w:p w:rsidR="00000000" w:rsidRPr="00CF67FC" w:rsidP="00CF67FC">
            <w:pPr>
              <w:pStyle w:val="ListBullet"/>
            </w:pPr>
            <w:r w:rsidRPr="00CF67FC">
              <w:t>detector dog proficiency maintenance in a range of (3 or more) contexts (or occasions, over time)</w:t>
            </w:r>
          </w:p>
          <w:p w:rsidR="00000000" w:rsidRPr="00CF67FC" w:rsidP="00CF67FC">
            <w:pPr>
              <w:pStyle w:val="ListBullet"/>
            </w:pPr>
            <w:r w:rsidRPr="00CF67FC">
              <w:t>periodic re-</w:t>
            </w:r>
            <w:r w:rsidRPr="00CF67FC">
              <w:t xml:space="preserve">qualification </w:t>
            </w:r>
          </w:p>
          <w:p w:rsidR="00000000" w:rsidRPr="00CF67FC" w:rsidP="00CF67FC">
            <w:pPr>
              <w:pStyle w:val="BodyText"/>
            </w:pPr>
            <w:r w:rsidRPr="00CF67FC">
              <w:t>Assessment methods should reflect workplace demands, such as literacy, and the needs of particular groups, such as:</w:t>
            </w:r>
          </w:p>
          <w:p w:rsidR="00000000" w:rsidRPr="00CF67FC" w:rsidP="00CF67FC">
            <w:pPr>
              <w:pStyle w:val="ListBullet"/>
            </w:pPr>
            <w:r w:rsidRPr="00CF67FC">
              <w:t>people with disabilities</w:t>
            </w:r>
          </w:p>
          <w:p w:rsidR="00000000" w:rsidRPr="00CF67FC" w:rsidP="00CF67FC">
            <w:pPr>
              <w:pStyle w:val="ListBullet"/>
            </w:pPr>
            <w:r w:rsidRPr="00CF67FC">
              <w:t>people from culturally and linguistically diverse backgrounds</w:t>
            </w:r>
          </w:p>
          <w:p w:rsidR="00000000" w:rsidRPr="00CF67FC" w:rsidP="00CF67FC">
            <w:pPr>
              <w:pStyle w:val="ListBullet"/>
            </w:pPr>
            <w:r w:rsidRPr="00CF67FC">
              <w:t>Aboriginal and Torres Strait Islander people</w:t>
            </w:r>
          </w:p>
          <w:p w:rsidR="00000000" w:rsidRPr="00CF67FC" w:rsidP="00CF67FC">
            <w:pPr>
              <w:pStyle w:val="ListBullet"/>
            </w:pPr>
            <w:r w:rsidRPr="00CF67FC">
              <w:t>women</w:t>
            </w:r>
          </w:p>
          <w:p w:rsidR="00000000" w:rsidRPr="00CF67FC" w:rsidP="00CF67FC">
            <w:pPr>
              <w:pStyle w:val="ListBullet"/>
            </w:pPr>
            <w:r w:rsidRPr="00CF67FC">
              <w:t>young people</w:t>
            </w:r>
          </w:p>
          <w:p w:rsidR="00000000" w:rsidRPr="00CF67FC" w:rsidP="00CF67FC">
            <w:pPr>
              <w:pStyle w:val="ListBullet"/>
            </w:pPr>
            <w:r w:rsidRPr="00CF67FC">
              <w:t>older people</w:t>
            </w:r>
          </w:p>
          <w:p w:rsidR="00000000" w:rsidRPr="00CF67FC" w:rsidP="00CF67FC">
            <w:pPr>
              <w:pStyle w:val="ListBullet"/>
            </w:pPr>
            <w:r w:rsidRPr="00CF67FC">
              <w:t>people in rural and remote locations</w:t>
            </w:r>
          </w:p>
          <w:p w:rsidR="00000000" w:rsidRPr="00CF67FC" w:rsidP="00CF67FC">
            <w:pPr>
              <w:pStyle w:val="BodyText"/>
            </w:pPr>
            <w:r w:rsidRPr="00CF67FC">
              <w:t>Assessment methods suitable for valid and reliable assessment of this competency may include, but are not limited to, a combination of 2 or mo</w:t>
            </w:r>
            <w:r w:rsidRPr="00CF67FC">
              <w:t xml:space="preserve">re of: </w:t>
            </w:r>
          </w:p>
          <w:p w:rsidR="00000000" w:rsidRPr="00CF67FC" w:rsidP="00CF67FC">
            <w:pPr>
              <w:pStyle w:val="ListBullet"/>
            </w:pPr>
            <w:r w:rsidRPr="00CF67FC">
              <w:t xml:space="preserve">demonstration </w:t>
            </w:r>
          </w:p>
          <w:p w:rsidR="00000000" w:rsidRPr="00CF67FC" w:rsidP="00CF67FC">
            <w:pPr>
              <w:pStyle w:val="ListBullet"/>
            </w:pPr>
            <w:r w:rsidRPr="00CF67FC">
              <w:t>observation</w:t>
            </w:r>
          </w:p>
          <w:p w:rsidR="00000000" w:rsidRPr="00CF67FC" w:rsidP="00CF67FC">
            <w:pPr>
              <w:pStyle w:val="ListBullet"/>
            </w:pPr>
            <w:r w:rsidRPr="00CF67FC">
              <w:t>questioning</w:t>
            </w:r>
          </w:p>
          <w:p w:rsidR="00000000" w:rsidRPr="00CF67FC" w:rsidP="00CF67FC">
            <w:pPr>
              <w:pStyle w:val="ListBullet"/>
            </w:pPr>
            <w:r w:rsidRPr="00CF67FC">
              <w:t>scenarios</w:t>
            </w:r>
          </w:p>
          <w:p w:rsidR="00000000" w:rsidRPr="00CF67FC" w:rsidP="00CF67FC">
            <w:pPr>
              <w:pStyle w:val="ListBullet"/>
            </w:pPr>
            <w:r w:rsidRPr="00CF67FC">
              <w:t>simulation or role plays</w:t>
            </w:r>
          </w:p>
          <w:p w:rsidR="00000000" w:rsidP="00CF67FC">
            <w:pPr>
              <w:pStyle w:val="ListBullet"/>
              <w:rPr>
                <w:lang w:val="en-NZ"/>
              </w:rPr>
            </w:pPr>
            <w:r w:rsidRPr="00CF67FC">
              <w:t>authenticated evidence from the workplace and/or training courses</w:t>
            </w:r>
          </w:p>
        </w:tc>
      </w:tr>
      <w:tr w:rsidTr="00B3732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F67FC">
            <w:pPr>
              <w:pStyle w:val="BodyText"/>
              <w:rPr>
                <w:lang w:val="en-NZ"/>
              </w:rPr>
            </w:pPr>
            <w:r w:rsidRPr="00CF67F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CF67FC" w:rsidP="00CF67FC">
            <w:pPr>
              <w:pStyle w:val="BodyText"/>
            </w:pPr>
            <w:r w:rsidRPr="00CF67FC">
              <w:t>Evidence must be gathered over time in a range of contexts to ensure the person can achieve the unit outcome and apply the competency in different situations or environments</w:t>
            </w:r>
          </w:p>
        </w:tc>
      </w:tr>
    </w:tbl>
    <w:p w:rsidR="00000000" w:rsidRPr="00CF67FC" w:rsidP="00CF67FC">
      <w:pPr>
        <w:pStyle w:val="BodyText"/>
      </w:pPr>
    </w:p>
    <w:p w:rsidR="00000000" w:rsidRPr="00CF67FC" w:rsidP="00CF67FC">
      <w:pPr>
        <w:pStyle w:val="AllowPageBreak"/>
      </w:pPr>
    </w:p>
    <w:p w:rsidR="00000000" w:rsidRPr="00CF67FC" w:rsidP="00CF67FC">
      <w:pPr>
        <w:pStyle w:val="Heading1"/>
      </w:pPr>
      <w:bookmarkStart w:id="11" w:name="O_493959"/>
      <w:bookmarkEnd w:id="11"/>
      <w:r w:rsidRPr="00CF67FC">
        <w:t>Range Statement</w:t>
      </w:r>
    </w:p>
    <w:tbl>
      <w:tblPr>
        <w:tblW w:w="9322" w:type="dxa"/>
        <w:tblLayout w:type="fixed"/>
        <w:tblCellMar>
          <w:left w:w="62" w:type="dxa"/>
          <w:right w:w="62" w:type="dxa"/>
        </w:tblCellMar>
        <w:tblLook w:val="0000"/>
      </w:tblPr>
      <w:tblGrid>
        <w:gridCol w:w="2660"/>
        <w:gridCol w:w="6662"/>
      </w:tblGrid>
      <w:tr w:rsidTr="00B37321">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t xml:space="preserve">The Range Statement provides information about </w:t>
            </w:r>
            <w:r w:rsidRPr="00CF67FC">
              <w:t>the context in which the unit of competency is carried out. The variables cater for differences between States and Territories and the Commonwealth, and between organisations and workplaces. They allow for different work requirements, work practices and kn</w:t>
            </w:r>
            <w:r w:rsidRPr="00CF67FC">
              <w:t xml:space="preserve">owledge. The Range Statement also provides a focus for assessment. It relates to the unit as a whole. Text in </w:t>
            </w:r>
            <w:r w:rsidRPr="00CF67FC">
              <w:rPr>
                <w:rStyle w:val="BoldandItalics"/>
              </w:rPr>
              <w:t xml:space="preserve">bold italics </w:t>
            </w:r>
            <w:r w:rsidRPr="00CF67FC">
              <w:t>in the Performance Criteria is explained here.</w:t>
            </w:r>
          </w:p>
        </w:tc>
      </w:tr>
      <w:tr w:rsidTr="00B3732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t xml:space="preserve">The dog's </w:t>
            </w:r>
            <w:r w:rsidRPr="00CF67FC">
              <w:rPr>
                <w:rStyle w:val="BoldandItalics"/>
              </w:rPr>
              <w:t>capability</w:t>
            </w:r>
            <w:r w:rsidRPr="00CF67FC">
              <w:t xml:space="preserve"> includes due consideration given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7FC" w:rsidP="00CF67FC">
            <w:pPr>
              <w:pStyle w:val="ListBullet"/>
            </w:pPr>
            <w:r w:rsidRPr="00CF67FC">
              <w:t>work area</w:t>
            </w:r>
          </w:p>
          <w:p w:rsidR="00000000" w:rsidRPr="00CF67FC" w:rsidP="00CF67FC">
            <w:pPr>
              <w:pStyle w:val="ListBullet"/>
            </w:pPr>
            <w:r w:rsidRPr="00CF67FC">
              <w:t>performance</w:t>
            </w:r>
          </w:p>
          <w:p w:rsidR="00000000" w:rsidRPr="00CF67FC" w:rsidP="00CF67FC">
            <w:pPr>
              <w:pStyle w:val="ListBullet"/>
            </w:pPr>
            <w:r w:rsidRPr="00CF67FC">
              <w:t>number of detections</w:t>
            </w:r>
          </w:p>
          <w:p w:rsidR="00000000" w:rsidRPr="00CF67FC" w:rsidP="00CF67FC">
            <w:pPr>
              <w:pStyle w:val="ListBullet"/>
            </w:pPr>
            <w:r w:rsidRPr="00CF67FC">
              <w:t>number of finds</w:t>
            </w:r>
          </w:p>
          <w:p w:rsidR="00000000" w:rsidRPr="00CF67FC" w:rsidP="00CF67FC">
            <w:pPr>
              <w:pStyle w:val="ListBullet"/>
            </w:pPr>
            <w:r w:rsidRPr="00CF67FC">
              <w:t>response</w:t>
            </w:r>
          </w:p>
          <w:p w:rsidR="00000000" w:rsidP="00CF67FC">
            <w:pPr>
              <w:pStyle w:val="ListBullet"/>
              <w:rPr>
                <w:lang w:val="en-NZ"/>
              </w:rPr>
            </w:pPr>
            <w:r w:rsidRPr="00CF67FC">
              <w:t>motivation to search</w:t>
            </w:r>
          </w:p>
        </w:tc>
      </w:tr>
      <w:tr w:rsidTr="00B3732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rPr>
                <w:rStyle w:val="BoldandItalics"/>
              </w:rPr>
              <w:t>Assessment</w:t>
            </w:r>
            <w:r w:rsidRPr="00CF67FC">
              <w:t xml:space="preserve"> and tailoring of the plan should be undertaken with:</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7FC" w:rsidP="00CF67FC">
            <w:pPr>
              <w:pStyle w:val="ListBullet"/>
            </w:pPr>
            <w:r w:rsidRPr="00CF67FC">
              <w:t>a training coordinator/instructor</w:t>
            </w:r>
          </w:p>
          <w:p w:rsidR="00000000" w:rsidRPr="00CF67FC" w:rsidP="00CF67FC">
            <w:pPr>
              <w:pStyle w:val="ListBullet"/>
            </w:pPr>
            <w:r w:rsidRPr="00CF67FC">
              <w:t>another detector dog team member</w:t>
            </w:r>
          </w:p>
          <w:p w:rsidR="00000000" w:rsidP="00CF67FC">
            <w:pPr>
              <w:pStyle w:val="ListBullet"/>
              <w:rPr>
                <w:lang w:val="en-NZ"/>
              </w:rPr>
            </w:pPr>
            <w:r w:rsidRPr="00CF67FC">
              <w:t>senior handler</w:t>
            </w:r>
          </w:p>
        </w:tc>
      </w:tr>
      <w:tr w:rsidTr="00B3732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rPr>
                <w:rStyle w:val="BoldandItalics"/>
              </w:rPr>
              <w:t>Proficiency maintenance training</w:t>
            </w:r>
            <w:r w:rsidRPr="00CF67FC">
              <w:t xml:space="preserve"> include</w:t>
            </w:r>
            <w:r w:rsidRPr="00CF67FC">
              <w: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7FC" w:rsidP="00CF67FC">
            <w:pPr>
              <w:pStyle w:val="ListBullet"/>
            </w:pPr>
            <w:r w:rsidRPr="00CF67FC">
              <w:t>a planned set of exercises to:</w:t>
            </w:r>
          </w:p>
          <w:p w:rsidR="00000000" w:rsidRPr="00CF67FC" w:rsidP="00CF67FC">
            <w:pPr>
              <w:pStyle w:val="ListBullet2"/>
            </w:pPr>
            <w:r w:rsidRPr="00CF67FC">
              <w:t>enhance detection capabilities for a range of target odours</w:t>
            </w:r>
          </w:p>
          <w:p w:rsidR="00000000" w:rsidRPr="00CF67FC" w:rsidP="00CF67FC">
            <w:pPr>
              <w:pStyle w:val="ListBullet2"/>
            </w:pPr>
            <w:r w:rsidRPr="00CF67FC">
              <w:t xml:space="preserve">maintain the dog's intent </w:t>
            </w:r>
          </w:p>
          <w:p w:rsidR="00000000" w:rsidP="00CF67FC">
            <w:pPr>
              <w:pStyle w:val="ListBullet2"/>
              <w:rPr>
                <w:lang w:val="en-NZ"/>
              </w:rPr>
            </w:pPr>
            <w:r w:rsidRPr="00CF67FC">
              <w:t>develop and maintain the dog's quality and duration of search</w:t>
            </w:r>
          </w:p>
        </w:tc>
      </w:tr>
      <w:tr w:rsidTr="00B3732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rPr>
                <w:rStyle w:val="BoldandItalics"/>
              </w:rPr>
              <w:t>Legislation</w:t>
            </w:r>
            <w:r w:rsidRPr="00CF67FC">
              <w:t xml:space="preserve">, </w:t>
            </w:r>
            <w:r w:rsidRPr="00CF67FC">
              <w:rPr>
                <w:rStyle w:val="BoldandItalics"/>
              </w:rPr>
              <w:t>policy and guidelines</w:t>
            </w:r>
            <w:r w:rsidRPr="00CF67F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7FC" w:rsidP="00CF67FC">
            <w:pPr>
              <w:pStyle w:val="ListBullet"/>
            </w:pPr>
            <w:r w:rsidRPr="00CF67FC">
              <w:t>Customs Act 1901 and regulations</w:t>
            </w:r>
          </w:p>
          <w:p w:rsidR="00000000" w:rsidRPr="00CF67FC" w:rsidP="00CF67FC">
            <w:pPr>
              <w:pStyle w:val="ListBullet"/>
            </w:pPr>
            <w:r w:rsidRPr="00CF67FC">
              <w:t>Quarantine Act 1908 and regulations</w:t>
            </w:r>
          </w:p>
          <w:p w:rsidR="00000000" w:rsidRPr="00CF67FC" w:rsidP="00CF67FC">
            <w:pPr>
              <w:pStyle w:val="ListBullet"/>
            </w:pPr>
            <w:r w:rsidRPr="00CF67FC">
              <w:t xml:space="preserve">policies and procedures related to detector dog training, operational and training aid control </w:t>
            </w:r>
          </w:p>
          <w:p w:rsidR="00000000" w:rsidRPr="00CF67FC" w:rsidP="00CF67FC">
            <w:pPr>
              <w:pStyle w:val="ListBullet"/>
            </w:pPr>
            <w:r w:rsidRPr="00CF67FC">
              <w:t>occupational health and safety</w:t>
            </w:r>
          </w:p>
          <w:p w:rsidR="00000000" w:rsidRPr="00CF67FC" w:rsidP="00CF67FC">
            <w:pPr>
              <w:pStyle w:val="ListBullet"/>
            </w:pPr>
            <w:r w:rsidRPr="00CF67FC">
              <w:t>national and regional standing operating orders</w:t>
            </w:r>
          </w:p>
          <w:p w:rsidR="00000000" w:rsidRPr="00CF67FC" w:rsidP="00CF67FC">
            <w:pPr>
              <w:pStyle w:val="ListBullet"/>
            </w:pPr>
            <w:r w:rsidRPr="00CF67FC">
              <w:t>work instructions</w:t>
            </w:r>
          </w:p>
          <w:p w:rsidR="00000000" w:rsidP="00CF67FC">
            <w:pPr>
              <w:pStyle w:val="ListBullet"/>
              <w:rPr>
                <w:lang w:val="en-NZ"/>
              </w:rPr>
            </w:pPr>
            <w:r w:rsidRPr="00CF67FC">
              <w:t>organisational policy and procedures</w:t>
            </w:r>
          </w:p>
        </w:tc>
      </w:tr>
      <w:tr w:rsidTr="00B3732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t xml:space="preserve">Training </w:t>
            </w:r>
            <w:r w:rsidRPr="00CF67FC">
              <w:rPr>
                <w:rStyle w:val="BoldandItalics"/>
              </w:rPr>
              <w:t>records</w:t>
            </w:r>
            <w:r w:rsidRPr="00CF67FC">
              <w:t xml:space="preserve">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7FC" w:rsidP="00CF67FC">
            <w:pPr>
              <w:pStyle w:val="ListBullet"/>
            </w:pPr>
            <w:r w:rsidRPr="00CF67FC">
              <w:t>proficiency maintenance training records</w:t>
            </w:r>
          </w:p>
          <w:p w:rsidR="00000000" w:rsidRPr="00CF67FC" w:rsidP="00CF67FC">
            <w:pPr>
              <w:pStyle w:val="ListBullet"/>
            </w:pPr>
            <w:r w:rsidRPr="00CF67FC">
              <w:t>daily diaries</w:t>
            </w:r>
          </w:p>
          <w:p w:rsidR="00000000" w:rsidRPr="00CF67FC" w:rsidP="00CF67FC">
            <w:pPr>
              <w:pStyle w:val="ListBullet"/>
            </w:pPr>
            <w:r w:rsidRPr="00CF67FC">
              <w:t>database records</w:t>
            </w:r>
          </w:p>
          <w:p w:rsidR="00000000" w:rsidRPr="00CF67FC" w:rsidP="00CF67FC">
            <w:pPr>
              <w:pStyle w:val="ListBullet"/>
            </w:pPr>
            <w:r w:rsidRPr="00CF67FC">
              <w:t>work log books</w:t>
            </w:r>
          </w:p>
          <w:p w:rsidR="00000000" w:rsidP="00CF67FC">
            <w:pPr>
              <w:pStyle w:val="ListBullet"/>
              <w:rPr>
                <w:lang w:val="en-NZ"/>
              </w:rPr>
            </w:pPr>
            <w:r w:rsidRPr="00CF67FC">
              <w:t>health records</w:t>
            </w:r>
          </w:p>
        </w:tc>
      </w:tr>
      <w:tr w:rsidTr="00B3732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rPr>
                <w:rStyle w:val="BoldandItalics"/>
              </w:rPr>
              <w:t>Monitoring</w:t>
            </w:r>
            <w:r w:rsidRPr="00CF67FC">
              <w:t xml:space="preserve"> of the dog's health includes: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7FC" w:rsidP="00CF67FC">
            <w:pPr>
              <w:pStyle w:val="ListBullet"/>
            </w:pPr>
            <w:r w:rsidRPr="00CF67FC">
              <w:t xml:space="preserve">thirteen point daily health </w:t>
            </w:r>
            <w:r w:rsidRPr="00CF67FC">
              <w:t>check</w:t>
            </w:r>
          </w:p>
          <w:p w:rsidR="00000000" w:rsidP="00CF67FC">
            <w:pPr>
              <w:pStyle w:val="ListBullet"/>
              <w:rPr>
                <w:lang w:val="en-NZ"/>
              </w:rPr>
            </w:pPr>
            <w:r w:rsidRPr="00CF67FC">
              <w:t>an annual veterinary health check</w:t>
            </w:r>
          </w:p>
        </w:tc>
      </w:tr>
      <w:tr w:rsidTr="00B3732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rPr>
                <w:rStyle w:val="BoldandItalics"/>
              </w:rPr>
              <w:t>High level</w:t>
            </w:r>
            <w:r w:rsidRPr="00CF67FC">
              <w:t xml:space="preserve"> of fitness for the dog includes: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7FC" w:rsidP="00CF67FC">
            <w:pPr>
              <w:pStyle w:val="ListBullet"/>
            </w:pPr>
            <w:r w:rsidRPr="00CF67FC">
              <w:t>being clean</w:t>
            </w:r>
          </w:p>
          <w:p w:rsidR="00000000" w:rsidRPr="00CF67FC" w:rsidP="00CF67FC">
            <w:pPr>
              <w:pStyle w:val="ListBullet"/>
            </w:pPr>
            <w:r w:rsidRPr="00CF67FC">
              <w:t>being fit</w:t>
            </w:r>
          </w:p>
          <w:p w:rsidR="00000000" w:rsidRPr="00CF67FC" w:rsidP="00CF67FC">
            <w:pPr>
              <w:pStyle w:val="ListBullet"/>
            </w:pPr>
            <w:r w:rsidRPr="00CF67FC">
              <w:t>being healthy</w:t>
            </w:r>
          </w:p>
          <w:p w:rsidR="00000000" w:rsidRPr="00CF67FC" w:rsidP="00CF67FC">
            <w:pPr>
              <w:pStyle w:val="ListBullet"/>
            </w:pPr>
            <w:r w:rsidRPr="00CF67FC">
              <w:t>being well-groomed</w:t>
            </w:r>
          </w:p>
          <w:p w:rsidR="00000000" w:rsidP="00CF67FC">
            <w:pPr>
              <w:pStyle w:val="ListBullet"/>
              <w:rPr>
                <w:lang w:val="en-NZ"/>
              </w:rPr>
            </w:pPr>
            <w:r w:rsidRPr="00CF67FC">
              <w:t>working well</w:t>
            </w:r>
          </w:p>
        </w:tc>
      </w:tr>
      <w:tr w:rsidTr="00B3732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7FC">
            <w:pPr>
              <w:pStyle w:val="BodyText"/>
              <w:rPr>
                <w:lang w:val="en-NZ"/>
              </w:rPr>
            </w:pPr>
            <w:r w:rsidRPr="00CF67FC">
              <w:rPr>
                <w:rStyle w:val="BoldandItalics"/>
              </w:rPr>
              <w:t>Cleaning and maintenance</w:t>
            </w:r>
            <w:r w:rsidRPr="00CF67F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7FC" w:rsidP="00CF67FC">
            <w:pPr>
              <w:pStyle w:val="ListBullet"/>
            </w:pPr>
            <w:r w:rsidRPr="00CF67FC">
              <w:t>ensuring contracted staff complete  tasks to required standard</w:t>
            </w:r>
          </w:p>
          <w:p w:rsidR="00000000" w:rsidRPr="00CF67FC" w:rsidP="00CF67FC">
            <w:pPr>
              <w:pStyle w:val="ListBullet"/>
            </w:pPr>
            <w:r w:rsidRPr="00CF67FC">
              <w:t>undertaken by handler</w:t>
            </w:r>
          </w:p>
        </w:tc>
      </w:tr>
    </w:tbl>
    <w:p w:rsidR="00B37321" w:rsidP="00CF67FC">
      <w:pPr>
        <w:pStyle w:val="BodyText"/>
      </w:pPr>
    </w:p>
    <w:p w:rsidR="00B37321" w:rsidP="00CF67FC">
      <w:pPr>
        <w:pStyle w:val="BodyText"/>
      </w:pPr>
    </w:p>
    <w:p w:rsidR="00000000" w:rsidRPr="00CF67FC" w:rsidP="00CF67FC">
      <w:pPr>
        <w:pStyle w:val="Heading1"/>
      </w:pPr>
      <w:bookmarkStart w:id="12" w:name="O_493958"/>
      <w:bookmarkEnd w:id="12"/>
      <w:r w:rsidRPr="00CF67FC">
        <w:t>Unit Sector(s)</w:t>
      </w:r>
    </w:p>
    <w:p w:rsidR="00000000" w:rsidRPr="00CF67FC" w:rsidP="00CF67FC">
      <w:pPr>
        <w:pStyle w:val="BodyText"/>
      </w:pPr>
      <w:r w:rsidRPr="00CF67FC">
        <w:t>Not applicable.</w:t>
      </w:r>
    </w:p>
    <w:p w:rsidR="00000000" w:rsidRPr="00CF67FC" w:rsidP="00CF67FC">
      <w:pPr>
        <w:pStyle w:val="AllowPageBreak"/>
      </w:pPr>
    </w:p>
    <w:p w:rsidR="00000000" w:rsidRPr="00CF67FC" w:rsidP="00CF67FC">
      <w:pPr>
        <w:pStyle w:val="Heading1"/>
      </w:pPr>
      <w:bookmarkStart w:id="13" w:name="O_493969"/>
      <w:bookmarkEnd w:id="13"/>
      <w:r w:rsidRPr="00CF67FC">
        <w:t>Competency field</w:t>
      </w:r>
    </w:p>
    <w:p w:rsidR="00000000" w:rsidRPr="00CF67FC" w:rsidP="00CF67FC">
      <w:pPr>
        <w:pStyle w:val="BodyText"/>
      </w:pPr>
      <w:r w:rsidRPr="00CF67FC">
        <w:t>Border Protection.</w:t>
      </w:r>
    </w:p>
    <w:p w:rsidR="00000000" w:rsidRPr="00CF67FC" w:rsidP="00CF67FC"/>
    <w:sectPr w:rsidSect="00CF67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7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321" w:rsidP="00B373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7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21" w:rsidP="00CF67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7321" w:rsidP="00CF67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37321" w:rsidP="00CF67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7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7FC" w:rsidRPr="00B37321" w:rsidP="00B373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7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21" w:rsidRPr="002D2AF8" w:rsidP="00CF67FC">
    <w:pPr>
      <w:pStyle w:val="Header"/>
      <w:framePr w:wrap="around"/>
    </w:pPr>
    <w:r>
      <w:fldChar w:fldCharType="begin"/>
    </w:r>
    <w:r>
      <w:instrText xml:space="preserve"> TITLE   \* MERGEFORMAT </w:instrText>
    </w:r>
    <w:r>
      <w:fldChar w:fldCharType="separate"/>
    </w:r>
    <w:r>
      <w:t>PSPBORD304A Maintain detector dog proficiency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37321" w:rsidP="00CF67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B40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5C8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0A56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7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7FC"/>
    <w:pPr>
      <w:spacing w:before="360" w:after="60"/>
      <w:outlineLvl w:val="0"/>
    </w:pPr>
    <w:rPr>
      <w:sz w:val="32"/>
    </w:rPr>
  </w:style>
  <w:style w:type="paragraph" w:styleId="Heading2">
    <w:name w:val="heading 2"/>
    <w:basedOn w:val="HeadingBase"/>
    <w:next w:val="BodyText"/>
    <w:link w:val="Heading2Char"/>
    <w:qFormat/>
    <w:rsid w:val="00CF67FC"/>
    <w:pPr>
      <w:keepLines/>
      <w:spacing w:before="240" w:after="120"/>
      <w:outlineLvl w:val="1"/>
    </w:pPr>
    <w:rPr>
      <w:sz w:val="28"/>
      <w:szCs w:val="40"/>
    </w:rPr>
  </w:style>
  <w:style w:type="paragraph" w:styleId="Heading3">
    <w:name w:val="heading 3"/>
    <w:basedOn w:val="HeadingBase"/>
    <w:next w:val="BodyText"/>
    <w:link w:val="Heading3Char"/>
    <w:qFormat/>
    <w:rsid w:val="00CF67FC"/>
    <w:pPr>
      <w:spacing w:before="180" w:after="120"/>
      <w:outlineLvl w:val="2"/>
    </w:pPr>
    <w:rPr>
      <w:spacing w:val="-10"/>
      <w:kern w:val="32"/>
    </w:rPr>
  </w:style>
  <w:style w:type="paragraph" w:styleId="Heading4">
    <w:name w:val="heading 4"/>
    <w:basedOn w:val="HeadingBase"/>
    <w:next w:val="BodyText"/>
    <w:link w:val="Heading4Char"/>
    <w:qFormat/>
    <w:rsid w:val="00CF67FC"/>
    <w:pPr>
      <w:spacing w:before="160" w:after="120"/>
      <w:outlineLvl w:val="3"/>
    </w:pPr>
    <w:rPr>
      <w:sz w:val="22"/>
    </w:rPr>
  </w:style>
  <w:style w:type="paragraph" w:styleId="Heading5">
    <w:name w:val="heading 5"/>
    <w:basedOn w:val="HeadingBase"/>
    <w:next w:val="Normal"/>
    <w:link w:val="Heading5Char"/>
    <w:qFormat/>
    <w:rsid w:val="00CF67FC"/>
    <w:pPr>
      <w:spacing w:before="80"/>
      <w:outlineLvl w:val="4"/>
    </w:pPr>
    <w:rPr>
      <w:color w:val="918585"/>
      <w:sz w:val="20"/>
    </w:rPr>
  </w:style>
  <w:style w:type="paragraph" w:styleId="Heading6">
    <w:name w:val="heading 6"/>
    <w:basedOn w:val="HeadingBase"/>
    <w:next w:val="Normal"/>
    <w:link w:val="Heading6Char"/>
    <w:qFormat/>
    <w:rsid w:val="00CF67FC"/>
    <w:pPr>
      <w:spacing w:before="60"/>
      <w:outlineLvl w:val="5"/>
    </w:pPr>
    <w:rPr>
      <w:color w:val="918585"/>
      <w:sz w:val="20"/>
    </w:rPr>
  </w:style>
  <w:style w:type="paragraph" w:styleId="Heading7">
    <w:name w:val="heading 7"/>
    <w:basedOn w:val="Normal"/>
    <w:next w:val="Normal"/>
    <w:link w:val="Heading7Char"/>
    <w:qFormat/>
    <w:rsid w:val="00CF67FC"/>
    <w:pPr>
      <w:ind w:left="720"/>
      <w:outlineLvl w:val="6"/>
    </w:pPr>
    <w:rPr>
      <w:i/>
    </w:rPr>
  </w:style>
  <w:style w:type="paragraph" w:styleId="Heading8">
    <w:name w:val="heading 8"/>
    <w:basedOn w:val="Normal"/>
    <w:next w:val="Normal"/>
    <w:link w:val="Heading8Char"/>
    <w:qFormat/>
    <w:rsid w:val="00CF67FC"/>
    <w:pPr>
      <w:ind w:left="720"/>
      <w:outlineLvl w:val="7"/>
    </w:pPr>
    <w:rPr>
      <w:i/>
    </w:rPr>
  </w:style>
  <w:style w:type="paragraph" w:styleId="Heading9">
    <w:name w:val="heading 9"/>
    <w:basedOn w:val="Normal"/>
    <w:next w:val="Normal"/>
    <w:link w:val="Heading9Char"/>
    <w:qFormat/>
    <w:rsid w:val="00CF67FC"/>
    <w:pPr>
      <w:ind w:left="720"/>
      <w:outlineLvl w:val="8"/>
    </w:pPr>
    <w:rPr>
      <w:i/>
    </w:rPr>
  </w:style>
  <w:style w:type="character" w:default="1" w:styleId="DefaultParagraphFont">
    <w:name w:val="Default Paragraph Font"/>
    <w:uiPriority w:val="1"/>
    <w:unhideWhenUsed/>
    <w:rsid w:val="00CF67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7FC"/>
  </w:style>
  <w:style w:type="character" w:customStyle="1" w:styleId="Heading1Char">
    <w:name w:val="Heading 1 Char"/>
    <w:basedOn w:val="DefaultParagraphFont"/>
    <w:link w:val="Heading1"/>
    <w:rsid w:val="00CF67FC"/>
    <w:rPr>
      <w:rFonts w:ascii="Times New Roman" w:eastAsia="Times New Roman" w:hAnsi="Times New Roman" w:cs="Times New Roman"/>
      <w:b/>
      <w:sz w:val="32"/>
      <w:szCs w:val="20"/>
      <w:lang w:eastAsia="en-US"/>
    </w:rPr>
  </w:style>
  <w:style w:type="paragraph" w:styleId="BodyText">
    <w:name w:val="Body Text"/>
    <w:basedOn w:val="Normal"/>
    <w:link w:val="BodyTextChar"/>
    <w:rsid w:val="00CF67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67FC"/>
    <w:rPr>
      <w:rFonts w:ascii="Times New Roman" w:eastAsia="Times New Roman" w:hAnsi="Times New Roman" w:cs="Times New Roman"/>
      <w:sz w:val="24"/>
      <w:lang w:eastAsia="en-US"/>
    </w:rPr>
  </w:style>
  <w:style w:type="paragraph" w:styleId="Footer">
    <w:name w:val="footer"/>
    <w:basedOn w:val="Normal"/>
    <w:link w:val="FooterChar"/>
    <w:rsid w:val="00CF67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7FC"/>
    <w:rPr>
      <w:rFonts w:ascii="Times New Roman" w:eastAsia="Times New Roman" w:hAnsi="Times New Roman" w:cs="Times New Roman"/>
      <w:sz w:val="16"/>
      <w:lang w:eastAsia="en-US"/>
    </w:rPr>
  </w:style>
  <w:style w:type="paragraph" w:styleId="List">
    <w:name w:val="List"/>
    <w:basedOn w:val="BodyText"/>
    <w:next w:val="BodyText"/>
    <w:rsid w:val="00CF67FC"/>
    <w:pPr>
      <w:tabs>
        <w:tab w:val="left" w:pos="340"/>
      </w:tabs>
      <w:spacing w:before="60" w:after="60"/>
      <w:ind w:left="340" w:hanging="340"/>
    </w:pPr>
  </w:style>
  <w:style w:type="paragraph" w:styleId="ListBullet">
    <w:name w:val="List Bullet"/>
    <w:basedOn w:val="List"/>
    <w:rsid w:val="00CF67FC"/>
    <w:pPr>
      <w:numPr>
        <w:numId w:val="13"/>
      </w:numPr>
      <w:tabs>
        <w:tab w:val="clear" w:pos="340"/>
      </w:tabs>
      <w:spacing w:before="40" w:after="40"/>
    </w:pPr>
  </w:style>
  <w:style w:type="character" w:customStyle="1" w:styleId="SpecialBold">
    <w:name w:val="Special Bold"/>
    <w:basedOn w:val="DefaultParagraphFont"/>
    <w:rsid w:val="00CF67FC"/>
    <w:rPr>
      <w:b/>
      <w:spacing w:val="0"/>
    </w:rPr>
  </w:style>
  <w:style w:type="paragraph" w:styleId="ListBullet2">
    <w:name w:val="List Bullet 2"/>
    <w:basedOn w:val="List2"/>
    <w:rsid w:val="00CF67FC"/>
    <w:pPr>
      <w:numPr>
        <w:numId w:val="14"/>
      </w:numPr>
      <w:tabs>
        <w:tab w:val="clear" w:pos="680"/>
      </w:tabs>
    </w:pPr>
  </w:style>
  <w:style w:type="character" w:styleId="Emphasis">
    <w:name w:val="Emphasis"/>
    <w:basedOn w:val="DefaultParagraphFont"/>
    <w:qFormat/>
    <w:rsid w:val="00CF67FC"/>
    <w:rPr>
      <w:i/>
    </w:rPr>
  </w:style>
  <w:style w:type="paragraph" w:customStyle="1" w:styleId="SuperHeading">
    <w:name w:val="SuperHeading"/>
    <w:basedOn w:val="Normal"/>
    <w:rsid w:val="00CF67FC"/>
    <w:pPr>
      <w:spacing w:before="240" w:after="120"/>
      <w:outlineLvl w:val="0"/>
    </w:pPr>
    <w:rPr>
      <w:rFonts w:ascii="Times New Roman" w:hAnsi="Times New Roman"/>
      <w:b/>
      <w:sz w:val="28"/>
    </w:rPr>
  </w:style>
  <w:style w:type="paragraph" w:customStyle="1" w:styleId="AllowPageBreak">
    <w:name w:val="AllowPageBreak"/>
    <w:rsid w:val="00CF67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CF67FC"/>
    <w:rPr>
      <w:u w:val="single"/>
    </w:rPr>
  </w:style>
  <w:style w:type="character" w:customStyle="1" w:styleId="BoldandItalics">
    <w:name w:val="Bold and Italics"/>
    <w:qFormat/>
    <w:rsid w:val="00CF67FC"/>
    <w:rPr>
      <w:b/>
      <w:i/>
      <w:u w:val="none"/>
    </w:rPr>
  </w:style>
  <w:style w:type="character" w:customStyle="1" w:styleId="Heading2Char">
    <w:name w:val="Heading 2 Char"/>
    <w:basedOn w:val="DefaultParagraphFont"/>
    <w:link w:val="Heading2"/>
    <w:rsid w:val="00CF67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7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7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7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7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7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7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7FC"/>
    <w:rPr>
      <w:rFonts w:ascii="Courier New" w:eastAsia="Times New Roman" w:hAnsi="Courier New" w:cs="Times New Roman"/>
      <w:i/>
      <w:szCs w:val="20"/>
      <w:lang w:eastAsia="en-US"/>
    </w:rPr>
  </w:style>
  <w:style w:type="paragraph" w:customStyle="1" w:styleId="HeadingBase">
    <w:name w:val="Heading Base"/>
    <w:rsid w:val="00CF67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7FC"/>
    <w:pPr>
      <w:tabs>
        <w:tab w:val="right" w:leader="dot" w:pos="9072"/>
      </w:tabs>
      <w:ind w:left="567"/>
    </w:pPr>
    <w:rPr>
      <w:szCs w:val="22"/>
    </w:rPr>
  </w:style>
  <w:style w:type="paragraph" w:customStyle="1" w:styleId="TOCBase">
    <w:name w:val="TOC Base"/>
    <w:rsid w:val="00CF67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7FC"/>
    <w:pPr>
      <w:tabs>
        <w:tab w:val="right" w:leader="dot" w:pos="9072"/>
      </w:tabs>
      <w:spacing w:before="40" w:after="40"/>
      <w:ind w:left="284"/>
    </w:pPr>
    <w:rPr>
      <w:rFonts w:ascii="Times New Roman" w:hAnsi="Times New Roman"/>
    </w:rPr>
  </w:style>
  <w:style w:type="paragraph" w:styleId="TOC1">
    <w:name w:val="toc 1"/>
    <w:basedOn w:val="TOCBase"/>
    <w:next w:val="Normal"/>
    <w:rsid w:val="00CF67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67FC"/>
    <w:pPr>
      <w:spacing w:before="5040"/>
      <w:jc w:val="center"/>
    </w:pPr>
    <w:rPr>
      <w:sz w:val="48"/>
      <w:szCs w:val="72"/>
      <w:lang w:val="en-US"/>
    </w:rPr>
  </w:style>
  <w:style w:type="character" w:customStyle="1" w:styleId="TitleChar">
    <w:name w:val="Title Char"/>
    <w:basedOn w:val="DefaultParagraphFont"/>
    <w:link w:val="Title"/>
    <w:rsid w:val="00CF67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7FC"/>
    <w:pPr>
      <w:tabs>
        <w:tab w:val="left" w:pos="3600"/>
        <w:tab w:val="left" w:pos="3958"/>
      </w:tabs>
    </w:pPr>
  </w:style>
  <w:style w:type="paragraph" w:customStyle="1" w:styleId="Note">
    <w:name w:val="Note"/>
    <w:basedOn w:val="BodyText"/>
    <w:rsid w:val="00CF67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7FC"/>
    <w:pPr>
      <w:framePr w:wrap="auto" w:hAnchor="text" w:y="6049"/>
    </w:pPr>
    <w:rPr>
      <w:color w:val="000000"/>
      <w:sz w:val="40"/>
    </w:rPr>
  </w:style>
  <w:style w:type="paragraph" w:customStyle="1" w:styleId="TOCTitle">
    <w:name w:val="TOCTitle"/>
    <w:basedOn w:val="Heading1"/>
    <w:rsid w:val="00CF67FC"/>
    <w:pPr>
      <w:spacing w:after="240"/>
      <w:jc w:val="center"/>
      <w:outlineLvl w:val="9"/>
    </w:pPr>
    <w:rPr>
      <w:caps/>
    </w:rPr>
  </w:style>
  <w:style w:type="paragraph" w:customStyle="1" w:styleId="Version">
    <w:name w:val="Version"/>
    <w:rsid w:val="00CF67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7FC"/>
    <w:pPr>
      <w:keepNext w:val="0"/>
      <w:tabs>
        <w:tab w:val="right" w:pos="4176"/>
      </w:tabs>
      <w:ind w:left="198" w:hanging="198"/>
    </w:pPr>
    <w:rPr>
      <w:rFonts w:ascii="Garamond" w:hAnsi="Garamond"/>
    </w:rPr>
  </w:style>
  <w:style w:type="paragraph" w:styleId="IndexHeading">
    <w:name w:val="index heading"/>
    <w:basedOn w:val="Normal"/>
    <w:next w:val="Index1"/>
    <w:semiHidden/>
    <w:rsid w:val="00CF67FC"/>
    <w:pPr>
      <w:spacing w:before="120" w:after="120"/>
    </w:pPr>
    <w:rPr>
      <w:rFonts w:ascii="Arial" w:hAnsi="Arial"/>
      <w:b/>
      <w:color w:val="918585"/>
      <w:sz w:val="24"/>
    </w:rPr>
  </w:style>
  <w:style w:type="paragraph" w:styleId="Header">
    <w:name w:val="header"/>
    <w:basedOn w:val="Normal"/>
    <w:link w:val="HeaderChar"/>
    <w:rsid w:val="00CF67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7FC"/>
    <w:rPr>
      <w:rFonts w:ascii="Times New Roman" w:eastAsia="Times New Roman" w:hAnsi="Times New Roman" w:cs="Times New Roman"/>
      <w:sz w:val="16"/>
      <w:szCs w:val="20"/>
      <w:lang w:val="en-GB" w:eastAsia="en-US"/>
    </w:rPr>
  </w:style>
  <w:style w:type="paragraph" w:customStyle="1" w:styleId="Chapter">
    <w:name w:val="Chapter"/>
    <w:basedOn w:val="Normal"/>
    <w:rsid w:val="00CF67FC"/>
    <w:pPr>
      <w:spacing w:before="240"/>
    </w:pPr>
    <w:rPr>
      <w:rFonts w:ascii="Times New Roman" w:hAnsi="Times New Roman"/>
      <w:smallCaps/>
      <w:spacing w:val="80"/>
      <w:sz w:val="28"/>
    </w:rPr>
  </w:style>
  <w:style w:type="paragraph" w:customStyle="1" w:styleId="InChapter">
    <w:name w:val="InChapter"/>
    <w:basedOn w:val="Heading3"/>
    <w:rsid w:val="00CF67FC"/>
    <w:pPr>
      <w:spacing w:after="240"/>
      <w:outlineLvl w:val="9"/>
    </w:pPr>
    <w:rPr>
      <w:noProof/>
    </w:rPr>
  </w:style>
  <w:style w:type="paragraph" w:styleId="Index2">
    <w:name w:val="index 2"/>
    <w:basedOn w:val="Normal"/>
    <w:next w:val="Normal"/>
    <w:semiHidden/>
    <w:rsid w:val="00CF67FC"/>
    <w:pPr>
      <w:tabs>
        <w:tab w:val="right" w:pos="4176"/>
      </w:tabs>
      <w:ind w:left="568" w:hanging="284"/>
    </w:pPr>
    <w:rPr>
      <w:rFonts w:ascii="Garamond" w:hAnsi="Garamond"/>
    </w:rPr>
  </w:style>
  <w:style w:type="paragraph" w:customStyle="1" w:styleId="Byline">
    <w:name w:val="Byline"/>
    <w:rsid w:val="00CF67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7FC"/>
    <w:pPr>
      <w:tabs>
        <w:tab w:val="clear" w:pos="3600"/>
        <w:tab w:val="clear" w:pos="3958"/>
      </w:tabs>
      <w:jc w:val="right"/>
    </w:pPr>
  </w:style>
  <w:style w:type="paragraph" w:styleId="Caption">
    <w:name w:val="caption"/>
    <w:basedOn w:val="BodyText"/>
    <w:next w:val="Normal"/>
    <w:qFormat/>
    <w:rsid w:val="00CF67FC"/>
    <w:pPr>
      <w:framePr w:w="2268" w:hSpace="181" w:vSpace="181" w:wrap="around" w:vAnchor="text" w:hAnchor="page" w:x="1135" w:y="285" w:anchorLock="1"/>
    </w:pPr>
    <w:rPr>
      <w:i/>
    </w:rPr>
  </w:style>
  <w:style w:type="paragraph" w:customStyle="1" w:styleId="MiniTOCTitle">
    <w:name w:val="MiniTOCTitle"/>
    <w:basedOn w:val="Heading4"/>
    <w:rsid w:val="00CF67FC"/>
    <w:pPr>
      <w:spacing w:before="240"/>
      <w:outlineLvl w:val="9"/>
    </w:pPr>
    <w:rPr>
      <w:noProof/>
      <w:sz w:val="24"/>
    </w:rPr>
  </w:style>
  <w:style w:type="paragraph" w:customStyle="1" w:styleId="MiniTOCItem">
    <w:name w:val="MiniTOCItem"/>
    <w:basedOn w:val="ListBullet"/>
    <w:rsid w:val="00CF67FC"/>
    <w:pPr>
      <w:numPr>
        <w:numId w:val="0"/>
      </w:numPr>
      <w:tabs>
        <w:tab w:val="right" w:leader="dot" w:pos="6521"/>
      </w:tabs>
      <w:spacing w:before="0" w:after="0"/>
    </w:pPr>
  </w:style>
  <w:style w:type="paragraph" w:customStyle="1" w:styleId="TOFTitle">
    <w:name w:val="TOFTitle"/>
    <w:basedOn w:val="TOCTitle"/>
    <w:rsid w:val="00CF67FC"/>
  </w:style>
  <w:style w:type="paragraph" w:styleId="TableofFigures">
    <w:name w:val="table of figures"/>
    <w:basedOn w:val="Normal"/>
    <w:next w:val="Normal"/>
    <w:semiHidden/>
    <w:rsid w:val="00CF67FC"/>
    <w:pPr>
      <w:tabs>
        <w:tab w:val="right" w:leader="dot" w:pos="9072"/>
      </w:tabs>
      <w:ind w:left="970" w:hanging="403"/>
    </w:pPr>
    <w:rPr>
      <w:rFonts w:ascii="Times New Roman" w:hAnsi="Times New Roman"/>
      <w:b/>
    </w:rPr>
  </w:style>
  <w:style w:type="paragraph" w:styleId="ListNumber">
    <w:name w:val="List Number"/>
    <w:basedOn w:val="List"/>
    <w:rsid w:val="00CF67FC"/>
    <w:pPr>
      <w:numPr>
        <w:numId w:val="11"/>
      </w:numPr>
    </w:pPr>
  </w:style>
  <w:style w:type="character" w:customStyle="1" w:styleId="WingdingSymbols">
    <w:name w:val="Wingding Symbols"/>
    <w:rsid w:val="00CF67FC"/>
    <w:rPr>
      <w:rFonts w:ascii="Wingdings" w:hAnsi="Wingdings"/>
    </w:rPr>
  </w:style>
  <w:style w:type="paragraph" w:customStyle="1" w:styleId="TableHeading">
    <w:name w:val="Table Heading"/>
    <w:basedOn w:val="HeadingBase"/>
    <w:rsid w:val="00CF67FC"/>
    <w:pPr>
      <w:keepLines/>
      <w:pBdr>
        <w:bottom w:val="single" w:sz="6" w:space="1" w:color="918585"/>
      </w:pBdr>
      <w:spacing w:before="240"/>
    </w:pPr>
  </w:style>
  <w:style w:type="character" w:customStyle="1" w:styleId="HotSpot">
    <w:name w:val="HotSpot"/>
    <w:rsid w:val="00CF67FC"/>
    <w:rPr>
      <w:color w:val="0033CC"/>
      <w:u w:val="none"/>
    </w:rPr>
  </w:style>
  <w:style w:type="paragraph" w:customStyle="1" w:styleId="BodyTextRight">
    <w:name w:val="Body Text Right"/>
    <w:basedOn w:val="BodyText"/>
    <w:rsid w:val="00CF67FC"/>
    <w:pPr>
      <w:spacing w:before="0" w:after="0"/>
      <w:jc w:val="right"/>
    </w:pPr>
  </w:style>
  <w:style w:type="paragraph" w:styleId="Index3">
    <w:name w:val="index 3"/>
    <w:basedOn w:val="ListNumber2"/>
    <w:next w:val="Normal"/>
    <w:semiHidden/>
    <w:rsid w:val="00CF67FC"/>
    <w:pPr>
      <w:numPr>
        <w:numId w:val="0"/>
      </w:numPr>
      <w:tabs>
        <w:tab w:val="right" w:leader="dot" w:pos="4176"/>
      </w:tabs>
    </w:pPr>
  </w:style>
  <w:style w:type="paragraph" w:styleId="ListNumber2">
    <w:name w:val="List Number 2"/>
    <w:basedOn w:val="List2"/>
    <w:rsid w:val="00CF67FC"/>
    <w:pPr>
      <w:numPr>
        <w:numId w:val="10"/>
      </w:numPr>
      <w:tabs>
        <w:tab w:val="clear" w:pos="1060"/>
      </w:tabs>
    </w:pPr>
  </w:style>
  <w:style w:type="paragraph" w:customStyle="1" w:styleId="MarginNote">
    <w:name w:val="Margin Note"/>
    <w:basedOn w:val="BodyText"/>
    <w:rsid w:val="00CF67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7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7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7FC"/>
    <w:rPr>
      <w:sz w:val="32"/>
    </w:rPr>
  </w:style>
  <w:style w:type="paragraph" w:customStyle="1" w:styleId="HeadingProcedure">
    <w:name w:val="Heading Procedure"/>
    <w:basedOn w:val="HeadingBase"/>
    <w:next w:val="Normal"/>
    <w:rsid w:val="00CF67FC"/>
    <w:pPr>
      <w:tabs>
        <w:tab w:val="left" w:pos="0"/>
      </w:tabs>
      <w:spacing w:before="120" w:after="60"/>
    </w:pPr>
    <w:rPr>
      <w:i/>
      <w:color w:val="918585"/>
      <w:sz w:val="22"/>
    </w:rPr>
  </w:style>
  <w:style w:type="paragraph" w:customStyle="1" w:styleId="TableBodyText">
    <w:name w:val="Table Body Text"/>
    <w:basedOn w:val="BodyText"/>
    <w:rsid w:val="00CF67FC"/>
    <w:pPr>
      <w:spacing w:before="60" w:after="60"/>
    </w:pPr>
  </w:style>
  <w:style w:type="paragraph" w:styleId="ListContinue">
    <w:name w:val="List Continue"/>
    <w:basedOn w:val="List"/>
    <w:rsid w:val="00CF67FC"/>
    <w:pPr>
      <w:ind w:firstLine="0"/>
    </w:pPr>
  </w:style>
  <w:style w:type="paragraph" w:customStyle="1" w:styleId="ListNote">
    <w:name w:val="List Note"/>
    <w:basedOn w:val="List"/>
    <w:rsid w:val="00CF67FC"/>
    <w:pPr>
      <w:pBdr>
        <w:top w:val="single" w:sz="6" w:space="2" w:color="918585"/>
        <w:bottom w:val="single" w:sz="6" w:space="2" w:color="918585"/>
      </w:pBdr>
      <w:tabs>
        <w:tab w:val="left" w:pos="1021"/>
      </w:tabs>
      <w:ind w:firstLine="0"/>
    </w:pPr>
  </w:style>
  <w:style w:type="paragraph" w:customStyle="1" w:styleId="Warning">
    <w:name w:val="Warning"/>
    <w:basedOn w:val="BodyText"/>
    <w:rsid w:val="00CF67FC"/>
    <w:pPr>
      <w:shd w:val="clear" w:color="auto" w:fill="D9D9D9"/>
      <w:tabs>
        <w:tab w:val="left" w:pos="992"/>
      </w:tabs>
      <w:ind w:left="119" w:right="119"/>
    </w:pPr>
    <w:rPr>
      <w:sz w:val="20"/>
    </w:rPr>
  </w:style>
  <w:style w:type="paragraph" w:customStyle="1" w:styleId="MarginIcons">
    <w:name w:val="Margin Icons"/>
    <w:basedOn w:val="BodyText"/>
    <w:rsid w:val="00CF67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7FC"/>
    <w:rPr>
      <w:rFonts w:ascii="Courier New" w:hAnsi="Courier New"/>
    </w:rPr>
  </w:style>
  <w:style w:type="paragraph" w:customStyle="1" w:styleId="NoteBullet">
    <w:name w:val="Note Bullet"/>
    <w:basedOn w:val="Note"/>
    <w:rsid w:val="00CF67FC"/>
    <w:pPr>
      <w:tabs>
        <w:tab w:val="clear" w:pos="680"/>
      </w:tabs>
      <w:spacing w:before="60" w:after="60"/>
    </w:pPr>
  </w:style>
  <w:style w:type="paragraph" w:customStyle="1" w:styleId="SubHeading2">
    <w:name w:val="SubHeading2"/>
    <w:basedOn w:val="HeadingBase"/>
    <w:rsid w:val="00CF67FC"/>
    <w:pPr>
      <w:spacing w:before="240" w:after="60"/>
    </w:pPr>
    <w:rPr>
      <w:sz w:val="20"/>
    </w:rPr>
  </w:style>
  <w:style w:type="paragraph" w:customStyle="1" w:styleId="SubHeading1">
    <w:name w:val="SubHeading1"/>
    <w:basedOn w:val="HeadingBase"/>
    <w:rsid w:val="00CF67FC"/>
    <w:pPr>
      <w:spacing w:before="240" w:after="60"/>
    </w:pPr>
    <w:rPr>
      <w:color w:val="918585"/>
      <w:sz w:val="22"/>
    </w:rPr>
  </w:style>
  <w:style w:type="paragraph" w:customStyle="1" w:styleId="SideHeading">
    <w:name w:val="Side Heading"/>
    <w:basedOn w:val="HeadingBase"/>
    <w:rsid w:val="00CF67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7FC"/>
    <w:pPr>
      <w:numPr>
        <w:numId w:val="12"/>
      </w:numPr>
    </w:pPr>
  </w:style>
  <w:style w:type="paragraph" w:styleId="PlainText">
    <w:name w:val="Plain Text"/>
    <w:basedOn w:val="Normal"/>
    <w:link w:val="PlainTextChar"/>
    <w:rsid w:val="00CF67FC"/>
    <w:rPr>
      <w:sz w:val="20"/>
    </w:rPr>
  </w:style>
  <w:style w:type="character" w:customStyle="1" w:styleId="PlainTextChar">
    <w:name w:val="Plain Text Char"/>
    <w:basedOn w:val="DefaultParagraphFont"/>
    <w:link w:val="PlainText"/>
    <w:rsid w:val="00CF67FC"/>
    <w:rPr>
      <w:rFonts w:ascii="Courier New" w:eastAsia="Times New Roman" w:hAnsi="Courier New" w:cs="Times New Roman"/>
      <w:sz w:val="20"/>
      <w:szCs w:val="20"/>
      <w:lang w:eastAsia="en-US"/>
    </w:rPr>
  </w:style>
  <w:style w:type="character" w:customStyle="1" w:styleId="MenuOption">
    <w:name w:val="Menu Option"/>
    <w:basedOn w:val="DefaultParagraphFont"/>
    <w:rsid w:val="00CF67FC"/>
    <w:rPr>
      <w:b/>
      <w:smallCaps/>
    </w:rPr>
  </w:style>
  <w:style w:type="paragraph" w:customStyle="1" w:styleId="TableListNumber">
    <w:name w:val="Table List Number"/>
    <w:basedOn w:val="ListNumber"/>
    <w:rsid w:val="00CF67FC"/>
    <w:pPr>
      <w:numPr>
        <w:numId w:val="0"/>
      </w:numPr>
    </w:pPr>
  </w:style>
  <w:style w:type="paragraph" w:styleId="TOC4">
    <w:name w:val="toc 4"/>
    <w:basedOn w:val="TOCBase"/>
    <w:next w:val="Normal"/>
    <w:semiHidden/>
    <w:rsid w:val="00CF67FC"/>
    <w:pPr>
      <w:tabs>
        <w:tab w:val="right" w:leader="dot" w:pos="9071"/>
      </w:tabs>
      <w:ind w:left="1701"/>
    </w:pPr>
  </w:style>
  <w:style w:type="paragraph" w:customStyle="1" w:styleId="ListAlpha">
    <w:name w:val="List Alpha"/>
    <w:basedOn w:val="List"/>
    <w:rsid w:val="00CF67FC"/>
    <w:pPr>
      <w:numPr>
        <w:numId w:val="9"/>
      </w:numPr>
    </w:pPr>
  </w:style>
  <w:style w:type="paragraph" w:customStyle="1" w:styleId="ListAlpha2">
    <w:name w:val="List Alpha 2"/>
    <w:basedOn w:val="List2"/>
    <w:rsid w:val="00CF67FC"/>
    <w:pPr>
      <w:numPr>
        <w:numId w:val="8"/>
      </w:numPr>
    </w:pPr>
  </w:style>
  <w:style w:type="paragraph" w:styleId="List2">
    <w:name w:val="List 2"/>
    <w:basedOn w:val="BodyText"/>
    <w:rsid w:val="00CF67FC"/>
    <w:pPr>
      <w:tabs>
        <w:tab w:val="left" w:pos="680"/>
      </w:tabs>
      <w:spacing w:before="60" w:after="60"/>
      <w:ind w:left="680" w:hanging="340"/>
    </w:pPr>
  </w:style>
  <w:style w:type="paragraph" w:styleId="List3">
    <w:name w:val="List 3"/>
    <w:basedOn w:val="BodyText"/>
    <w:rsid w:val="00CF67FC"/>
    <w:pPr>
      <w:tabs>
        <w:tab w:val="left" w:pos="1021"/>
      </w:tabs>
      <w:spacing w:before="60" w:after="60"/>
      <w:ind w:left="1020" w:hanging="340"/>
    </w:pPr>
  </w:style>
  <w:style w:type="paragraph" w:styleId="List4">
    <w:name w:val="List 4"/>
    <w:basedOn w:val="BodyText"/>
    <w:rsid w:val="00CF67FC"/>
    <w:pPr>
      <w:tabs>
        <w:tab w:val="left" w:pos="1361"/>
      </w:tabs>
      <w:spacing w:before="60" w:after="60"/>
      <w:ind w:left="1361" w:hanging="340"/>
    </w:pPr>
  </w:style>
  <w:style w:type="paragraph" w:styleId="List5">
    <w:name w:val="List 5"/>
    <w:basedOn w:val="BodyText"/>
    <w:rsid w:val="00CF67FC"/>
    <w:pPr>
      <w:tabs>
        <w:tab w:val="left" w:pos="1701"/>
      </w:tabs>
      <w:spacing w:before="60" w:after="60"/>
      <w:ind w:left="1701" w:hanging="340"/>
    </w:pPr>
  </w:style>
  <w:style w:type="paragraph" w:styleId="ListBullet3">
    <w:name w:val="List Bullet 3"/>
    <w:basedOn w:val="List3"/>
    <w:rsid w:val="00CF67FC"/>
    <w:pPr>
      <w:numPr>
        <w:numId w:val="15"/>
      </w:numPr>
      <w:tabs>
        <w:tab w:val="clear" w:pos="1021"/>
      </w:tabs>
      <w:ind w:left="1037" w:hanging="357"/>
    </w:pPr>
  </w:style>
  <w:style w:type="paragraph" w:styleId="ListBullet4">
    <w:name w:val="List Bullet 4"/>
    <w:basedOn w:val="List4"/>
    <w:rsid w:val="00CF67FC"/>
    <w:pPr>
      <w:numPr>
        <w:numId w:val="3"/>
      </w:numPr>
    </w:pPr>
  </w:style>
  <w:style w:type="paragraph" w:styleId="ListBullet5">
    <w:name w:val="List Bullet 5"/>
    <w:basedOn w:val="List5"/>
    <w:rsid w:val="00CF67FC"/>
    <w:pPr>
      <w:numPr>
        <w:numId w:val="4"/>
      </w:numPr>
    </w:pPr>
  </w:style>
  <w:style w:type="paragraph" w:styleId="ListContinue2">
    <w:name w:val="List Continue 2"/>
    <w:basedOn w:val="List2"/>
    <w:rsid w:val="00CF67FC"/>
    <w:pPr>
      <w:ind w:firstLine="0"/>
    </w:pPr>
  </w:style>
  <w:style w:type="paragraph" w:styleId="ListContinue3">
    <w:name w:val="List Continue 3"/>
    <w:basedOn w:val="List3"/>
    <w:rsid w:val="00CF67FC"/>
    <w:pPr>
      <w:ind w:left="1021" w:firstLine="0"/>
    </w:pPr>
  </w:style>
  <w:style w:type="paragraph" w:styleId="ListContinue4">
    <w:name w:val="List Continue 4"/>
    <w:basedOn w:val="List4"/>
    <w:rsid w:val="00CF67FC"/>
    <w:pPr>
      <w:ind w:firstLine="0"/>
    </w:pPr>
  </w:style>
  <w:style w:type="paragraph" w:styleId="ListContinue5">
    <w:name w:val="List Continue 5"/>
    <w:basedOn w:val="List5"/>
    <w:rsid w:val="00CF67FC"/>
    <w:pPr>
      <w:ind w:firstLine="0"/>
    </w:pPr>
  </w:style>
  <w:style w:type="paragraph" w:styleId="ListNumber3">
    <w:name w:val="List Number 3"/>
    <w:basedOn w:val="List3"/>
    <w:rsid w:val="00CF67FC"/>
    <w:pPr>
      <w:numPr>
        <w:numId w:val="5"/>
      </w:numPr>
    </w:pPr>
  </w:style>
  <w:style w:type="paragraph" w:styleId="ListNumber4">
    <w:name w:val="List Number 4"/>
    <w:basedOn w:val="List4"/>
    <w:rsid w:val="00CF67FC"/>
    <w:pPr>
      <w:numPr>
        <w:numId w:val="6"/>
      </w:numPr>
    </w:pPr>
  </w:style>
  <w:style w:type="paragraph" w:styleId="ListNumber5">
    <w:name w:val="List Number 5"/>
    <w:basedOn w:val="List5"/>
    <w:rsid w:val="00CF67FC"/>
    <w:pPr>
      <w:numPr>
        <w:numId w:val="7"/>
      </w:numPr>
    </w:pPr>
  </w:style>
  <w:style w:type="paragraph" w:styleId="BlockText">
    <w:name w:val="Block Text"/>
    <w:basedOn w:val="Normal"/>
    <w:rsid w:val="00CF67FC"/>
    <w:pPr>
      <w:spacing w:after="120"/>
      <w:ind w:left="1440" w:right="1440"/>
    </w:pPr>
  </w:style>
  <w:style w:type="character" w:customStyle="1" w:styleId="Subscript">
    <w:name w:val="Subscript"/>
    <w:basedOn w:val="DefaultParagraphFont"/>
    <w:rsid w:val="00CF67FC"/>
    <w:rPr>
      <w:sz w:val="16"/>
      <w:vertAlign w:val="subscript"/>
    </w:rPr>
  </w:style>
  <w:style w:type="character" w:customStyle="1" w:styleId="Superscript">
    <w:name w:val="Superscript"/>
    <w:basedOn w:val="DefaultParagraphFont"/>
    <w:rsid w:val="00CF67FC"/>
    <w:rPr>
      <w:sz w:val="16"/>
      <w:vertAlign w:val="superscript"/>
    </w:rPr>
  </w:style>
  <w:style w:type="character" w:customStyle="1" w:styleId="Symbols">
    <w:name w:val="Symbols"/>
    <w:basedOn w:val="DefaultParagraphFont"/>
    <w:rsid w:val="00CF67FC"/>
    <w:rPr>
      <w:rFonts w:ascii="Symbol" w:hAnsi="Symbol"/>
    </w:rPr>
  </w:style>
  <w:style w:type="character" w:customStyle="1" w:styleId="MenuOptions">
    <w:name w:val="Menu Options"/>
    <w:basedOn w:val="DefaultParagraphFont"/>
    <w:rsid w:val="00CF67FC"/>
    <w:rPr>
      <w:rFonts w:ascii="Arial Narrow" w:hAnsi="Arial Narrow"/>
      <w:smallCaps/>
    </w:rPr>
  </w:style>
  <w:style w:type="character" w:customStyle="1" w:styleId="Buttons">
    <w:name w:val="Buttons"/>
    <w:basedOn w:val="DefaultParagraphFont"/>
    <w:rsid w:val="00CF67FC"/>
    <w:rPr>
      <w:b/>
    </w:rPr>
  </w:style>
  <w:style w:type="character" w:customStyle="1" w:styleId="Underlined">
    <w:name w:val="Underlined"/>
    <w:basedOn w:val="DefaultParagraphFont"/>
    <w:rsid w:val="00CF67FC"/>
    <w:rPr>
      <w:u w:val="single"/>
    </w:rPr>
  </w:style>
  <w:style w:type="paragraph" w:customStyle="1" w:styleId="TableBodyTextRight">
    <w:name w:val="Table Body Text Right"/>
    <w:basedOn w:val="TableBodyText"/>
    <w:rsid w:val="00CF67FC"/>
    <w:pPr>
      <w:widowControl w:val="0"/>
      <w:autoSpaceDE w:val="0"/>
      <w:autoSpaceDN w:val="0"/>
      <w:adjustRightInd w:val="0"/>
      <w:jc w:val="right"/>
    </w:pPr>
    <w:rPr>
      <w:rFonts w:cs="Arial"/>
      <w:szCs w:val="18"/>
    </w:rPr>
  </w:style>
  <w:style w:type="paragraph" w:customStyle="1" w:styleId="CopyrightText">
    <w:name w:val="Copyright Text"/>
    <w:basedOn w:val="BodyText"/>
    <w:rsid w:val="00CF67FC"/>
    <w:rPr>
      <w:sz w:val="18"/>
    </w:rPr>
  </w:style>
  <w:style w:type="paragraph" w:customStyle="1" w:styleId="BodySmallRight">
    <w:name w:val="Body Small Right"/>
    <w:basedOn w:val="BodyTextRight"/>
    <w:rsid w:val="00CF67FC"/>
    <w:rPr>
      <w:sz w:val="18"/>
      <w:szCs w:val="18"/>
    </w:rPr>
  </w:style>
  <w:style w:type="paragraph" w:customStyle="1" w:styleId="MarginEdition">
    <w:name w:val="Margin Edition"/>
    <w:basedOn w:val="MarginNote"/>
    <w:rsid w:val="00CF67FC"/>
    <w:pPr>
      <w:spacing w:before="0" w:after="0"/>
    </w:pPr>
    <w:rPr>
      <w:rFonts w:ascii="Times New Roman" w:hAnsi="Times New Roman"/>
      <w:color w:val="999999"/>
    </w:rPr>
  </w:style>
  <w:style w:type="paragraph" w:customStyle="1" w:styleId="Spacer">
    <w:name w:val="Spacer"/>
    <w:basedOn w:val="Normal"/>
    <w:rsid w:val="00CF67FC"/>
    <w:rPr>
      <w:sz w:val="2"/>
      <w:szCs w:val="2"/>
    </w:rPr>
  </w:style>
  <w:style w:type="character" w:customStyle="1" w:styleId="Small">
    <w:name w:val="Small"/>
    <w:basedOn w:val="DefaultParagraphFont"/>
    <w:rsid w:val="00CF67FC"/>
    <w:rPr>
      <w:sz w:val="16"/>
    </w:rPr>
  </w:style>
  <w:style w:type="paragraph" w:customStyle="1" w:styleId="WideTable">
    <w:name w:val="Wide Table"/>
    <w:basedOn w:val="Normal"/>
    <w:rsid w:val="00CF67FC"/>
    <w:pPr>
      <w:ind w:left="-1418"/>
    </w:pPr>
    <w:rPr>
      <w:sz w:val="2"/>
      <w:szCs w:val="2"/>
    </w:rPr>
  </w:style>
  <w:style w:type="character" w:styleId="PageNumber">
    <w:name w:val="page number"/>
    <w:basedOn w:val="DefaultParagraphFont"/>
    <w:rsid w:val="00CF67FC"/>
  </w:style>
  <w:style w:type="paragraph" w:styleId="Quote">
    <w:name w:val="Quote"/>
    <w:basedOn w:val="Heading1"/>
    <w:link w:val="QuoteChar"/>
    <w:qFormat/>
    <w:rsid w:val="00CF67FC"/>
    <w:rPr>
      <w:b w:val="0"/>
      <w:sz w:val="72"/>
      <w:szCs w:val="72"/>
      <w:lang w:val="en-NZ"/>
    </w:rPr>
  </w:style>
  <w:style w:type="character" w:customStyle="1" w:styleId="QuoteChar">
    <w:name w:val="Quote Char"/>
    <w:basedOn w:val="DefaultParagraphFont"/>
    <w:link w:val="Quote"/>
    <w:rsid w:val="00CF67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7FC"/>
    <w:pPr>
      <w:pageBreakBefore/>
    </w:pPr>
  </w:style>
  <w:style w:type="paragraph" w:customStyle="1" w:styleId="Border">
    <w:name w:val="Border"/>
    <w:basedOn w:val="Normal"/>
    <w:qFormat/>
    <w:rsid w:val="00CF67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7FC"/>
    <w:rPr>
      <w:b/>
      <w:bCs/>
      <w:i/>
      <w:iCs/>
      <w:color w:val="auto"/>
    </w:rPr>
  </w:style>
  <w:style w:type="paragraph" w:styleId="IntenseQuote">
    <w:name w:val="Intense Quote"/>
    <w:basedOn w:val="Normal"/>
    <w:next w:val="Normal"/>
    <w:link w:val="IntenseQuoteChar"/>
    <w:uiPriority w:val="30"/>
    <w:qFormat/>
    <w:rsid w:val="00CF67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7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7FC"/>
    <w:rPr>
      <w:smallCaps/>
      <w:color w:val="auto"/>
      <w:u w:val="single"/>
    </w:rPr>
  </w:style>
  <w:style w:type="character" w:styleId="IntenseReference">
    <w:name w:val="Intense Reference"/>
    <w:basedOn w:val="DefaultParagraphFont"/>
    <w:uiPriority w:val="32"/>
    <w:qFormat/>
    <w:rsid w:val="00CF67FC"/>
    <w:rPr>
      <w:b/>
      <w:bCs/>
      <w:smallCaps/>
      <w:color w:val="auto"/>
      <w:spacing w:val="5"/>
      <w:u w:val="single"/>
    </w:rPr>
  </w:style>
  <w:style w:type="paragraph" w:customStyle="1" w:styleId="2ColumnHeading">
    <w:name w:val="2Column Heading"/>
    <w:basedOn w:val="BodyText"/>
    <w:qFormat/>
    <w:rsid w:val="00CF67FC"/>
    <w:pPr>
      <w:spacing w:after="60"/>
      <w:ind w:left="-2268"/>
    </w:pPr>
    <w:rPr>
      <w:b/>
    </w:rPr>
  </w:style>
  <w:style w:type="paragraph" w:customStyle="1" w:styleId="Heading1TOC">
    <w:name w:val="Heading1 TOC"/>
    <w:basedOn w:val="Normal"/>
    <w:qFormat/>
    <w:rsid w:val="00CF67FC"/>
    <w:pPr>
      <w:spacing w:before="240" w:after="120"/>
    </w:pPr>
    <w:rPr>
      <w:rFonts w:ascii="Times New Roman" w:hAnsi="Times New Roman"/>
      <w:b/>
      <w:sz w:val="32"/>
    </w:rPr>
  </w:style>
  <w:style w:type="paragraph" w:customStyle="1" w:styleId="Heading2TOC">
    <w:name w:val="Heading2 TOC"/>
    <w:basedOn w:val="Normal"/>
    <w:qFormat/>
    <w:rsid w:val="00CF67FC"/>
    <w:pPr>
      <w:spacing w:before="240" w:after="60"/>
    </w:pPr>
    <w:rPr>
      <w:rFonts w:ascii="Times New Roman" w:hAnsi="Times New Roman"/>
      <w:b/>
      <w:sz w:val="28"/>
    </w:rPr>
  </w:style>
  <w:style w:type="paragraph" w:styleId="BalloonText">
    <w:name w:val="Balloon Text"/>
    <w:basedOn w:val="Normal"/>
    <w:link w:val="BalloonTextChar"/>
    <w:rsid w:val="00CF67FC"/>
    <w:rPr>
      <w:rFonts w:ascii="Tahoma" w:hAnsi="Tahoma" w:cs="Tahoma"/>
      <w:sz w:val="16"/>
      <w:szCs w:val="16"/>
    </w:rPr>
  </w:style>
  <w:style w:type="character" w:customStyle="1" w:styleId="BalloonTextChar">
    <w:name w:val="Balloon Text Char"/>
    <w:basedOn w:val="DefaultParagraphFont"/>
    <w:link w:val="BalloonText"/>
    <w:rsid w:val="00CF67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7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67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7FC"/>
    <w:rPr>
      <w:b/>
      <w:color w:val="660033"/>
      <w:spacing w:val="0"/>
    </w:rPr>
  </w:style>
  <w:style w:type="paragraph" w:customStyle="1" w:styleId="Nameditemlist">
    <w:name w:val="Named item list"/>
    <w:basedOn w:val="BodyText"/>
    <w:qFormat/>
    <w:rsid w:val="00CF67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1316</Words>
  <Characters>8225</Characters>
  <Application>Microsoft Office Word</Application>
  <DocSecurity>0</DocSecurity>
  <Lines>277</Lines>
  <Paragraphs>173</Paragraphs>
  <ScaleCrop>false</ScaleCrop>
  <Company>Author-it Software Corporation Ltd.</Company>
  <LinksUpToDate>false</LinksUpToDate>
  <CharactersWithSpaces>9469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PSPBORD304A Maintain detector dog proficiency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2012-11-01T18:38:00Z</dcterms:created>
  <dcterms:modified xsi:type="dcterms:W3CDTF">2012-11-01T18:38:00Z</dcterms:modified>
</cp:coreProperties>
</file>