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A98" w:rsidP="00277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PSP60504 Advanced Diploma of Government (Management)</w:t>
      </w:r>
      <w:r>
        <w:fldChar w:fldCharType="end"/>
      </w:r>
    </w:p>
    <w:p w:rsidR="00277A98" w:rsidP="00277A98">
      <w:pPr>
        <w:pStyle w:val="Version"/>
        <w:sectPr w:rsidSect="00AB6E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B6E2D" w:rsidP="00AB6E2D">
      <w:pPr>
        <w:pStyle w:val="SuperHeading"/>
      </w:pPr>
      <w:r w:rsidRPr="00AB6E2D">
        <w:t>PSP60504 Advanced Diploma of Government (Management)</w:t>
      </w:r>
    </w:p>
    <w:p w:rsidR="00000000" w:rsidRPr="00AB6E2D" w:rsidP="00AB6E2D">
      <w:pPr>
        <w:pStyle w:val="Heading1"/>
      </w:pPr>
      <w:bookmarkStart w:id="1" w:name="O_421301"/>
      <w:bookmarkEnd w:id="1"/>
      <w:r w:rsidRPr="00AB6E2D">
        <w:t>Modification History</w:t>
      </w:r>
    </w:p>
    <w:p w:rsidR="00000000" w:rsidRPr="00AB6E2D" w:rsidP="00AB6E2D">
      <w:pPr>
        <w:pStyle w:val="BodyText"/>
      </w:pPr>
      <w:r w:rsidRPr="00AB6E2D">
        <w:t>PSP60504 Release 2:</w:t>
      </w:r>
      <w:r w:rsidRPr="00AB6E2D">
        <w:tab/>
        <w:t>Layout adjusted. No changes to content.</w:t>
      </w:r>
    </w:p>
    <w:p w:rsidR="00000000" w:rsidRPr="00AB6E2D" w:rsidP="00AB6E2D">
      <w:pPr>
        <w:pStyle w:val="BodyText"/>
      </w:pPr>
      <w:r w:rsidRPr="00AB6E2D">
        <w:t>PSP60504 Release 1:</w:t>
      </w:r>
      <w:r w:rsidRPr="00AB6E2D">
        <w:tab/>
        <w:t>Primary release.</w:t>
      </w:r>
    </w:p>
    <w:p w:rsidR="00000000" w:rsidRPr="00AB6E2D" w:rsidP="00AB6E2D">
      <w:pPr>
        <w:pStyle w:val="AllowPageBreak"/>
      </w:pPr>
    </w:p>
    <w:p w:rsidR="00000000" w:rsidRPr="00AB6E2D" w:rsidP="00AB6E2D">
      <w:pPr>
        <w:pStyle w:val="Heading1"/>
      </w:pPr>
      <w:bookmarkStart w:id="2" w:name="O_421306"/>
      <w:bookmarkEnd w:id="2"/>
      <w:r w:rsidRPr="00AB6E2D">
        <w:t>Description</w:t>
      </w:r>
    </w:p>
    <w:p w:rsidR="00000000" w:rsidRPr="00AB6E2D" w:rsidP="00AB6E2D">
      <w:pPr>
        <w:pStyle w:val="BodyText"/>
      </w:pPr>
      <w:r w:rsidRPr="00AB6E2D">
        <w:t>This specialist qualific</w:t>
      </w:r>
      <w:r w:rsidRPr="00AB6E2D">
        <w:t xml:space="preserve">ation covers the competencies required of specialist managers in the public sector. There are 4 discrete streams catered for within the qualification - general management, investigation management, compliance management and fraud control management. There </w:t>
      </w:r>
      <w:r w:rsidRPr="00AB6E2D">
        <w:t>are 7 Required Units that are common to all 4 streams plus discrete requirements for each stream. Electives should reflect the responsibilities of the individual and the job skills required for effective performance. Where a free choice of Electives is pos</w:t>
      </w:r>
      <w:r w:rsidRPr="00AB6E2D">
        <w:t>sible in the qualification packaging rules, Electives may also be drawn from other Training Packages to reflect the work context and career plans of the individual.</w:t>
      </w:r>
    </w:p>
    <w:p w:rsidR="00000000" w:rsidRPr="00AB6E2D" w:rsidP="00AB6E2D">
      <w:pPr>
        <w:pStyle w:val="AllowPageBreak"/>
      </w:pPr>
    </w:p>
    <w:p w:rsidR="00000000" w:rsidRPr="00AB6E2D" w:rsidP="00AB6E2D">
      <w:pPr>
        <w:pStyle w:val="Heading1"/>
      </w:pPr>
      <w:bookmarkStart w:id="3" w:name="O_421299"/>
      <w:bookmarkEnd w:id="3"/>
      <w:r w:rsidRPr="00AB6E2D">
        <w:t>Pathways Information</w:t>
      </w:r>
    </w:p>
    <w:p w:rsidR="00000000" w:rsidRPr="00AB6E2D" w:rsidP="00AB6E2D">
      <w:pPr>
        <w:pStyle w:val="BodyText"/>
      </w:pPr>
      <w:r w:rsidRPr="00AB6E2D">
        <w:t>Not applicable.</w:t>
      </w:r>
    </w:p>
    <w:p w:rsidR="00000000" w:rsidRPr="00AB6E2D" w:rsidP="00AB6E2D">
      <w:pPr>
        <w:pStyle w:val="AllowPageBreak"/>
      </w:pPr>
    </w:p>
    <w:p w:rsidR="00000000" w:rsidRPr="00AB6E2D" w:rsidP="00AB6E2D">
      <w:pPr>
        <w:pStyle w:val="Heading1"/>
      </w:pPr>
      <w:bookmarkStart w:id="4" w:name="O_421302"/>
      <w:bookmarkEnd w:id="4"/>
      <w:r w:rsidRPr="00AB6E2D">
        <w:t>Licensing/Regulatory</w:t>
      </w:r>
      <w:r w:rsidRPr="00AB6E2D">
        <w:t xml:space="preserve"> Information</w:t>
      </w:r>
    </w:p>
    <w:p w:rsidR="00000000" w:rsidRPr="00AB6E2D" w:rsidP="00AB6E2D">
      <w:pPr>
        <w:pStyle w:val="BodyText"/>
      </w:pPr>
      <w:r w:rsidRPr="00AB6E2D">
        <w:t>Not applicable.</w:t>
      </w:r>
    </w:p>
    <w:p w:rsidR="00000000" w:rsidRPr="00AB6E2D" w:rsidP="00AB6E2D">
      <w:pPr>
        <w:pStyle w:val="AllowPageBreak"/>
      </w:pPr>
    </w:p>
    <w:p w:rsidR="00000000" w:rsidRPr="00AB6E2D" w:rsidP="00AB6E2D">
      <w:pPr>
        <w:pStyle w:val="Heading1"/>
      </w:pPr>
      <w:bookmarkStart w:id="5" w:name="O_421304"/>
      <w:bookmarkEnd w:id="5"/>
      <w:r w:rsidRPr="00AB6E2D">
        <w:t>Entry Requirements</w:t>
      </w:r>
    </w:p>
    <w:p w:rsidR="00000000" w:rsidRPr="00AB6E2D" w:rsidP="00AB6E2D">
      <w:pPr>
        <w:pStyle w:val="BodyText"/>
      </w:pPr>
      <w:r w:rsidRPr="00AB6E2D">
        <w:t>Not applicable.</w:t>
      </w:r>
    </w:p>
    <w:p w:rsidR="00000000" w:rsidRPr="00AB6E2D" w:rsidP="00AB6E2D">
      <w:pPr>
        <w:pStyle w:val="AllowPageBreak"/>
      </w:pPr>
    </w:p>
    <w:p w:rsidR="00000000" w:rsidRPr="00AB6E2D" w:rsidP="00AB6E2D">
      <w:pPr>
        <w:pStyle w:val="Heading1"/>
      </w:pPr>
      <w:bookmarkStart w:id="6" w:name="O_421305"/>
      <w:bookmarkEnd w:id="6"/>
      <w:r w:rsidRPr="00AB6E2D">
        <w:t>Employability Skills Summary</w:t>
      </w:r>
    </w:p>
    <w:p w:rsidR="00000000" w:rsidRPr="00AB6E2D" w:rsidP="00AB6E2D">
      <w:pPr>
        <w:pStyle w:val="BodyText"/>
      </w:pPr>
      <w:r w:rsidRPr="00AB6E2D">
        <w:t>Not applicable.</w:t>
      </w:r>
    </w:p>
    <w:p w:rsidR="00000000" w:rsidRPr="00AB6E2D" w:rsidP="00AB6E2D">
      <w:pPr>
        <w:pStyle w:val="AllowPageBreak"/>
      </w:pPr>
    </w:p>
    <w:p w:rsidR="00000000" w:rsidRPr="00AB6E2D" w:rsidP="00AB6E2D">
      <w:pPr>
        <w:pStyle w:val="Heading1"/>
      </w:pPr>
      <w:bookmarkStart w:id="7" w:name="O_421300"/>
      <w:bookmarkEnd w:id="7"/>
      <w:r w:rsidRPr="00AB6E2D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1501"/>
        <w:gridCol w:w="1167"/>
        <w:gridCol w:w="167"/>
        <w:gridCol w:w="1667"/>
        <w:gridCol w:w="2965"/>
      </w:tblGrid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Number of units needed for qualification</w:t>
            </w:r>
            <w:r w:rsidRPr="00AB6E2D">
              <w:t xml:space="preserve">  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15 units (7-13 Required, depending on the management stream chosen + remainder as Electives)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Required</w:t>
            </w:r>
            <w:r w:rsidRPr="00AB6E2D">
              <w:t xml:space="preserve"> (</w:t>
            </w:r>
            <w:r w:rsidRPr="00AB6E2D">
              <w:rPr>
                <w:rStyle w:val="SpecialBold"/>
              </w:rPr>
              <w:t>Core</w:t>
            </w:r>
            <w:r w:rsidRPr="00AB6E2D">
              <w:t xml:space="preserve">) </w:t>
            </w:r>
            <w:r w:rsidRPr="00AB6E2D">
              <w:rPr>
                <w:rStyle w:val="SpecialBold"/>
              </w:rPr>
              <w:t>Units Common to all Streams</w:t>
            </w:r>
            <w:r w:rsidRPr="00AB6E2D">
              <w:t xml:space="preserve"> 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PSPETHC601B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Maintain and enhance confidence in public service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PSPMNGT605B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diversity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PSPGOV601B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Apply government systems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PSPPOL603A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policy implementation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PSPGOV602B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Establish and maintain strategic networks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 xml:space="preserve">PSPOHS602A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workplace safety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PSPLEGN601B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compliance with legislation in the public sector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2D" w:rsidP="00AB6E2D">
            <w:pPr>
              <w:pStyle w:val="BodyText"/>
            </w:pPr>
            <w:r w:rsidRPr="00AB6E2D">
              <w:rPr>
                <w:rStyle w:val="SpecialBold"/>
              </w:rPr>
              <w:t>General Management Stream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Investigation Management Stream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2D" w:rsidP="00AB6E2D">
            <w:pPr>
              <w:pStyle w:val="BodyText"/>
            </w:pPr>
            <w:r w:rsidRPr="00AB6E2D">
              <w:rPr>
                <w:rStyle w:val="SpecialBold"/>
              </w:rPr>
              <w:t>Additional Required Units</w:t>
            </w:r>
            <w:r w:rsidRPr="00AB6E2D">
              <w:t xml:space="preserve"> (</w:t>
            </w:r>
            <w:r w:rsidRPr="00AB6E2D">
              <w:rPr>
                <w:rStyle w:val="SpecialBold"/>
              </w:rPr>
              <w:t>0</w:t>
            </w:r>
            <w:r w:rsidRPr="00AB6E2D">
              <w:t>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Additional Required Units</w:t>
            </w:r>
            <w:r w:rsidRPr="00AB6E2D">
              <w:t xml:space="preserve"> (</w:t>
            </w:r>
            <w:r w:rsidRPr="00AB6E2D">
              <w:rPr>
                <w:rStyle w:val="SpecialBold"/>
              </w:rPr>
              <w:t>6</w:t>
            </w:r>
            <w:r w:rsidRPr="00AB6E2D">
              <w:t>)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Nil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PSPREG601B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regulatory compliance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Electives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PSPREG602B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Evaluate regulatory compliance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PSPMNGT602B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resources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PSPREG701A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investigations program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PSPMNGT603B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Facilitate people management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resources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PSPMNGT604B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change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PSPMNGT704A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Undertake enterprise risk management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PSPMNGT606B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quality client service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PUAPOL029B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Coordinate multi-agency investigations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PSPMNGT607B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2D" w:rsidP="00AB6E2D">
            <w:pPr>
              <w:pStyle w:val="BodyText"/>
            </w:pPr>
            <w:r w:rsidRPr="00AB6E2D">
              <w:t>Develop a business case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Electives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PSPMNGT608B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 xml:space="preserve">Manage risk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PUAPOL023B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 xml:space="preserve">Manage investigations 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PSPMNGT609B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Formulate business strategies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PUAPOL032B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 xml:space="preserve">Plan intelligence activities 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PSPMNGT610A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public sector financial resources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PUAPOL034B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 xml:space="preserve">Analyse information 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PSPMNGT611A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evaluations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PUAPOL035B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 xml:space="preserve">Disseminate outputs from the intelligence process 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PSPMNGT612A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Review and improve business performance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PSPMNGT613A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Develop partnering arrangements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PSPMNGT614A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Facilitate knowledge management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PSPMNGT615A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Influence workforce effectiveness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Choose 6 Electives from those listed above</w:t>
            </w:r>
            <w:r w:rsidRPr="00AB6E2D">
              <w:t>.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2D" w:rsidP="00AB6E2D">
            <w:pPr>
              <w:pStyle w:val="BodyText"/>
            </w:pPr>
            <w:r w:rsidRPr="00AB6E2D">
              <w:rPr>
                <w:rStyle w:val="SpecialBold"/>
              </w:rPr>
              <w:t>In addition</w:t>
            </w:r>
            <w:r w:rsidRPr="00AB6E2D">
              <w:t xml:space="preserve">, </w:t>
            </w:r>
            <w:r w:rsidRPr="00AB6E2D">
              <w:rPr>
                <w:rStyle w:val="SpecialBold"/>
              </w:rPr>
              <w:t>choose 2 Electives</w:t>
            </w:r>
            <w:r w:rsidRPr="00AB6E2D">
              <w:t>: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Choose 2 Electives</w:t>
            </w:r>
            <w:r w:rsidRPr="00AB6E2D">
              <w:t>: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2D" w:rsidP="00AB6E2D">
            <w:pPr>
              <w:pStyle w:val="BodyText"/>
            </w:pPr>
            <w:r w:rsidRPr="00AB6E2D">
              <w:t xml:space="preserve">From the elective units above, or from elsewhere within this Training Package, </w:t>
            </w:r>
            <w:r w:rsidRPr="00AB6E2D">
              <w:rPr>
                <w:rStyle w:val="SpecialBold"/>
              </w:rPr>
              <w:t>or</w:t>
            </w:r>
            <w:r w:rsidRPr="00AB6E2D">
              <w:t xml:space="preserve"> from another endorsed Training Package </w:t>
            </w:r>
            <w:r w:rsidRPr="00AB6E2D">
              <w:rPr>
                <w:rStyle w:val="SpecialBold"/>
              </w:rPr>
              <w:t>or</w:t>
            </w:r>
            <w:r w:rsidRPr="00AB6E2D">
              <w:t xml:space="preserve"> Accredited Course</w:t>
            </w:r>
          </w:p>
          <w:p w:rsidR="00000000" w:rsidRPr="00AB6E2D" w:rsidP="00AB6E2D">
            <w:pPr>
              <w:pStyle w:val="BodyText"/>
            </w:pPr>
            <w:r w:rsidRPr="00AB6E2D">
              <w:rPr>
                <w:rStyle w:val="SpecialBold"/>
              </w:rPr>
              <w:t>Units selected should not duplicate content already covered by other units in this qualification</w:t>
            </w:r>
            <w:r w:rsidRPr="00AB6E2D">
              <w:t>.</w:t>
            </w:r>
          </w:p>
          <w:p w:rsidR="00000000" w:rsidRPr="00AB6E2D" w:rsidP="00AB6E2D">
            <w:pPr>
              <w:pStyle w:val="BodyText"/>
            </w:pPr>
            <w:r w:rsidRPr="00AB6E2D">
              <w:t>All elective uni</w:t>
            </w:r>
            <w:r w:rsidRPr="00AB6E2D">
              <w:t>ts must be selected from an equivalent qualification level or higher, unless otherwise stated.</w:t>
            </w:r>
          </w:p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** For this qualification, a maximum of 1 unit from Diploma level may be used.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 xml:space="preserve"> 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2D" w:rsidP="00AB6E2D">
            <w:pPr>
              <w:pStyle w:val="BodyText"/>
            </w:pPr>
            <w:r w:rsidRPr="00AB6E2D">
              <w:rPr>
                <w:rStyle w:val="SpecialBold"/>
              </w:rPr>
              <w:t>Compliance Management Stream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Fraud Control Management Stream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2D" w:rsidP="00AB6E2D">
            <w:pPr>
              <w:pStyle w:val="BodyText"/>
            </w:pPr>
            <w:r w:rsidRPr="00AB6E2D">
              <w:rPr>
                <w:rStyle w:val="SpecialBold"/>
              </w:rPr>
              <w:t>Additional Required Units</w:t>
            </w:r>
            <w:r w:rsidRPr="00AB6E2D">
              <w:t xml:space="preserve"> (</w:t>
            </w:r>
            <w:r w:rsidRPr="00AB6E2D">
              <w:rPr>
                <w:rStyle w:val="SpecialBold"/>
              </w:rPr>
              <w:t>2</w:t>
            </w:r>
            <w:r w:rsidRPr="00AB6E2D">
              <w:t>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Additional Required Units</w:t>
            </w:r>
            <w:r w:rsidRPr="00AB6E2D">
              <w:t xml:space="preserve"> (</w:t>
            </w:r>
            <w:r w:rsidRPr="00AB6E2D">
              <w:rPr>
                <w:rStyle w:val="SpecialBold"/>
              </w:rPr>
              <w:t>5</w:t>
            </w:r>
            <w:r w:rsidRPr="00AB6E2D">
              <w:t>)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PSPREG601B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regulatory compliance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PSPFRAU502B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Anticipate and detect possible fraud activity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PSPREG602B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Evaluate regulatory compliance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PSPFRAU601B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Develop fraud control strategy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Electives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PSPFRAU602B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fraud risk assessment and action plan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PSPMNGT602B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resources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PSPFRAU603B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fraud control awareness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 xml:space="preserve">PSPMNGT603B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Facilitate people management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PSPFRAU605B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Review fraud control activities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PSPMNGT606A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2D" w:rsidP="00AB6E2D">
            <w:pPr>
              <w:pStyle w:val="BodyText"/>
            </w:pPr>
            <w:r w:rsidRPr="00AB6E2D">
              <w:t xml:space="preserve">Manage quality client </w:t>
            </w:r>
            <w:r w:rsidRPr="00AB6E2D">
              <w:t>service</w:t>
            </w:r>
          </w:p>
        </w:tc>
        <w:tc>
          <w:tcPr>
            <w:tcW w:w="0" w:type="auto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Electives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PSPMNGT608B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risk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PSPGOV605A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Persuade and influence opinion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PSPMNGT701B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Provide strategic direction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PSPGOV606A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Prepare high-level/sensitive written materials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PSPPOL601A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 xml:space="preserve">Develop public policy 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PSPMNGT608B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risk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PSPREG603A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Manage and lead inspection and monitoring programs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PSPPOL602A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t>Provide policy advice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Choose 3 Electives from those listed above</w:t>
            </w:r>
            <w:r w:rsidRPr="00AB6E2D">
              <w:t>.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2D" w:rsidP="00AB6E2D">
            <w:pPr>
              <w:pStyle w:val="BodyText"/>
            </w:pPr>
            <w:r w:rsidRPr="00AB6E2D">
              <w:rPr>
                <w:rStyle w:val="SpecialBold"/>
              </w:rPr>
              <w:t>In addition</w:t>
            </w:r>
            <w:r w:rsidRPr="00AB6E2D">
              <w:t xml:space="preserve">, </w:t>
            </w:r>
            <w:r w:rsidRPr="00AB6E2D">
              <w:rPr>
                <w:rStyle w:val="SpecialBold"/>
              </w:rPr>
              <w:t>choose 3 Electives</w:t>
            </w:r>
            <w:r w:rsidRPr="00AB6E2D">
              <w:t>: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E2D">
            <w:pPr>
              <w:pStyle w:val="BodyText"/>
              <w:rPr>
                <w:lang w:val="en-NZ"/>
              </w:rPr>
            </w:pPr>
            <w:r w:rsidRPr="00AB6E2D">
              <w:rPr>
                <w:rStyle w:val="SpecialBold"/>
              </w:rPr>
              <w:t>Choose 3 Electives</w:t>
            </w:r>
            <w:r w:rsidRPr="00AB6E2D">
              <w:t>:</w:t>
            </w:r>
          </w:p>
        </w:tc>
      </w:tr>
      <w:tr w:rsidTr="00277A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E2D" w:rsidP="00AB6E2D">
            <w:pPr>
              <w:pStyle w:val="BodyText"/>
            </w:pPr>
            <w:r w:rsidRPr="00AB6E2D">
              <w:t xml:space="preserve">From the elective units above, or from elsewhere within this Training Package, </w:t>
            </w:r>
            <w:r w:rsidRPr="00AB6E2D">
              <w:rPr>
                <w:rStyle w:val="SpecialBold"/>
              </w:rPr>
              <w:t>or</w:t>
            </w:r>
            <w:r w:rsidRPr="00AB6E2D">
              <w:t xml:space="preserve"> from another endorsed Training Package </w:t>
            </w:r>
            <w:r w:rsidRPr="00AB6E2D">
              <w:rPr>
                <w:rStyle w:val="SpecialBold"/>
              </w:rPr>
              <w:t>or</w:t>
            </w:r>
            <w:r w:rsidRPr="00AB6E2D">
              <w:t xml:space="preserve"> Accredited Course.</w:t>
            </w:r>
          </w:p>
          <w:p w:rsidR="00000000" w:rsidRPr="00AB6E2D" w:rsidP="00AB6E2D">
            <w:pPr>
              <w:pStyle w:val="BodyText"/>
            </w:pPr>
            <w:r w:rsidRPr="00AB6E2D">
              <w:rPr>
                <w:rStyle w:val="SpecialBold"/>
              </w:rPr>
              <w:t>Units selected should not duplicate content already covered by other units in this qualification</w:t>
            </w:r>
            <w:r w:rsidRPr="00AB6E2D">
              <w:t>.</w:t>
            </w:r>
          </w:p>
          <w:p w:rsidR="00000000" w:rsidRPr="00AB6E2D" w:rsidP="00AB6E2D">
            <w:pPr>
              <w:pStyle w:val="BodyText"/>
            </w:pPr>
            <w:r w:rsidRPr="00AB6E2D">
              <w:t>All elective un</w:t>
            </w:r>
            <w:r w:rsidRPr="00AB6E2D">
              <w:t>its must be selected from an equivalent qualification level or higher, unless otherwise stated.</w:t>
            </w:r>
          </w:p>
          <w:p w:rsidR="00000000" w:rsidRPr="00AB6E2D" w:rsidP="00AB6E2D">
            <w:pPr>
              <w:pStyle w:val="BodyText"/>
            </w:pPr>
            <w:r w:rsidRPr="00AB6E2D">
              <w:t>** For this qualification, a maximum of one unit from Diploma level may be used.</w:t>
            </w:r>
          </w:p>
        </w:tc>
      </w:tr>
    </w:tbl>
    <w:p w:rsidR="00277A98" w:rsidP="00AB6E2D">
      <w:pPr>
        <w:pStyle w:val="BodyText"/>
      </w:pPr>
    </w:p>
    <w:p w:rsidR="00277A98" w:rsidP="00AB6E2D">
      <w:pPr>
        <w:pStyle w:val="BodyText"/>
      </w:pPr>
    </w:p>
    <w:p w:rsidR="00000000" w:rsidRPr="00AB6E2D" w:rsidP="00AB6E2D"/>
    <w:sectPr w:rsidSect="00AB6E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7A98" w:rsidP="00277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98" w:rsidP="00AB6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7A98" w:rsidP="00AB6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77A98" w:rsidP="00AB6E2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7A98" w:rsidP="00277A9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98" w:rsidP="00AB6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PSP60504 Advanced Diploma of Government (Management)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77A98" w:rsidP="00AB6E2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E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B6E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E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E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E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E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E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E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E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E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E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E2D"/>
  </w:style>
  <w:style w:type="character" w:customStyle="1" w:styleId="Heading1Char">
    <w:name w:val="Heading 1 Char"/>
    <w:basedOn w:val="DefaultParagraphFont"/>
    <w:link w:val="Heading1"/>
    <w:rsid w:val="00AB6E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E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E2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B6E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E2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AB6E2D"/>
    <w:rPr>
      <w:b/>
      <w:spacing w:val="0"/>
    </w:rPr>
  </w:style>
  <w:style w:type="paragraph" w:styleId="Header">
    <w:name w:val="header"/>
    <w:basedOn w:val="Normal"/>
    <w:link w:val="HeaderChar"/>
    <w:rsid w:val="00AB6E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E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B6E2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B6E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6E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E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E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E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B6E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B6E2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B6E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E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E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E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E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B6E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E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E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E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6E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6E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6E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E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E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6E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6E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E2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B6E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E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E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E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E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E2D"/>
    <w:rPr>
      <w:i/>
    </w:rPr>
  </w:style>
  <w:style w:type="paragraph" w:styleId="Caption">
    <w:name w:val="caption"/>
    <w:basedOn w:val="BodyText"/>
    <w:next w:val="Normal"/>
    <w:qFormat/>
    <w:rsid w:val="00AB6E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E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E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E2D"/>
  </w:style>
  <w:style w:type="paragraph" w:styleId="TableofFigures">
    <w:name w:val="table of figures"/>
    <w:basedOn w:val="Normal"/>
    <w:next w:val="Normal"/>
    <w:semiHidden/>
    <w:rsid w:val="00AB6E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E2D"/>
    <w:pPr>
      <w:numPr>
        <w:numId w:val="9"/>
      </w:numPr>
    </w:pPr>
  </w:style>
  <w:style w:type="character" w:customStyle="1" w:styleId="WingdingSymbols">
    <w:name w:val="Wingding Symbols"/>
    <w:rsid w:val="00AB6E2D"/>
    <w:rPr>
      <w:rFonts w:ascii="Wingdings" w:hAnsi="Wingdings"/>
    </w:rPr>
  </w:style>
  <w:style w:type="paragraph" w:customStyle="1" w:styleId="TableHeading">
    <w:name w:val="Table Heading"/>
    <w:basedOn w:val="HeadingBase"/>
    <w:rsid w:val="00AB6E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E2D"/>
    <w:rPr>
      <w:color w:val="0033CC"/>
      <w:u w:val="none"/>
    </w:rPr>
  </w:style>
  <w:style w:type="paragraph" w:customStyle="1" w:styleId="BodyTextRight">
    <w:name w:val="Body Text Right"/>
    <w:basedOn w:val="BodyText"/>
    <w:rsid w:val="00AB6E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E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E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E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E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E2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B6E2D"/>
    <w:rPr>
      <w:sz w:val="32"/>
    </w:rPr>
  </w:style>
  <w:style w:type="paragraph" w:customStyle="1" w:styleId="HeadingProcedure">
    <w:name w:val="Heading Procedure"/>
    <w:basedOn w:val="HeadingBase"/>
    <w:next w:val="Normal"/>
    <w:rsid w:val="00AB6E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E2D"/>
    <w:pPr>
      <w:spacing w:before="60" w:after="60"/>
    </w:pPr>
  </w:style>
  <w:style w:type="paragraph" w:styleId="ListContinue">
    <w:name w:val="List Continue"/>
    <w:basedOn w:val="List"/>
    <w:rsid w:val="00AB6E2D"/>
    <w:pPr>
      <w:ind w:firstLine="0"/>
    </w:pPr>
  </w:style>
  <w:style w:type="paragraph" w:customStyle="1" w:styleId="ListNote">
    <w:name w:val="List Note"/>
    <w:basedOn w:val="List"/>
    <w:rsid w:val="00AB6E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E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E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E2D"/>
    <w:rPr>
      <w:rFonts w:ascii="Courier New" w:hAnsi="Courier New"/>
    </w:rPr>
  </w:style>
  <w:style w:type="paragraph" w:customStyle="1" w:styleId="NoteBullet">
    <w:name w:val="Note Bullet"/>
    <w:basedOn w:val="Note"/>
    <w:rsid w:val="00AB6E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E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E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E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E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6E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E2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B6E2D"/>
    <w:rPr>
      <w:b/>
      <w:smallCaps/>
    </w:rPr>
  </w:style>
  <w:style w:type="paragraph" w:customStyle="1" w:styleId="TableListNumber">
    <w:name w:val="Table List Number"/>
    <w:basedOn w:val="ListNumber"/>
    <w:rsid w:val="00AB6E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E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E2D"/>
    <w:pPr>
      <w:numPr>
        <w:numId w:val="7"/>
      </w:numPr>
    </w:pPr>
  </w:style>
  <w:style w:type="paragraph" w:customStyle="1" w:styleId="ListAlpha2">
    <w:name w:val="List Alpha 2"/>
    <w:basedOn w:val="List2"/>
    <w:rsid w:val="00AB6E2D"/>
    <w:pPr>
      <w:numPr>
        <w:numId w:val="6"/>
      </w:numPr>
    </w:pPr>
  </w:style>
  <w:style w:type="paragraph" w:styleId="List2">
    <w:name w:val="List 2"/>
    <w:basedOn w:val="BodyText"/>
    <w:rsid w:val="00AB6E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E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E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E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E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E2D"/>
    <w:pPr>
      <w:numPr>
        <w:numId w:val="1"/>
      </w:numPr>
    </w:pPr>
  </w:style>
  <w:style w:type="paragraph" w:styleId="ListBullet5">
    <w:name w:val="List Bullet 5"/>
    <w:basedOn w:val="List5"/>
    <w:rsid w:val="00AB6E2D"/>
    <w:pPr>
      <w:numPr>
        <w:numId w:val="2"/>
      </w:numPr>
    </w:pPr>
  </w:style>
  <w:style w:type="paragraph" w:styleId="ListContinue2">
    <w:name w:val="List Continue 2"/>
    <w:basedOn w:val="List2"/>
    <w:rsid w:val="00AB6E2D"/>
    <w:pPr>
      <w:ind w:firstLine="0"/>
    </w:pPr>
  </w:style>
  <w:style w:type="paragraph" w:styleId="ListContinue3">
    <w:name w:val="List Continue 3"/>
    <w:basedOn w:val="List3"/>
    <w:rsid w:val="00AB6E2D"/>
    <w:pPr>
      <w:ind w:left="1021" w:firstLine="0"/>
    </w:pPr>
  </w:style>
  <w:style w:type="paragraph" w:styleId="ListContinue4">
    <w:name w:val="List Continue 4"/>
    <w:basedOn w:val="List4"/>
    <w:rsid w:val="00AB6E2D"/>
    <w:pPr>
      <w:ind w:firstLine="0"/>
    </w:pPr>
  </w:style>
  <w:style w:type="paragraph" w:styleId="ListContinue5">
    <w:name w:val="List Continue 5"/>
    <w:basedOn w:val="List5"/>
    <w:rsid w:val="00AB6E2D"/>
    <w:pPr>
      <w:ind w:firstLine="0"/>
    </w:pPr>
  </w:style>
  <w:style w:type="paragraph" w:styleId="ListNumber3">
    <w:name w:val="List Number 3"/>
    <w:basedOn w:val="List3"/>
    <w:rsid w:val="00AB6E2D"/>
    <w:pPr>
      <w:numPr>
        <w:numId w:val="3"/>
      </w:numPr>
    </w:pPr>
  </w:style>
  <w:style w:type="paragraph" w:styleId="ListNumber4">
    <w:name w:val="List Number 4"/>
    <w:basedOn w:val="List4"/>
    <w:rsid w:val="00AB6E2D"/>
    <w:pPr>
      <w:numPr>
        <w:numId w:val="4"/>
      </w:numPr>
    </w:pPr>
  </w:style>
  <w:style w:type="paragraph" w:styleId="ListNumber5">
    <w:name w:val="List Number 5"/>
    <w:basedOn w:val="List5"/>
    <w:rsid w:val="00AB6E2D"/>
    <w:pPr>
      <w:numPr>
        <w:numId w:val="5"/>
      </w:numPr>
    </w:pPr>
  </w:style>
  <w:style w:type="paragraph" w:styleId="BlockText">
    <w:name w:val="Block Text"/>
    <w:basedOn w:val="Normal"/>
    <w:rsid w:val="00AB6E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E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E2D"/>
    <w:rPr>
      <w:sz w:val="16"/>
      <w:vertAlign w:val="superscript"/>
    </w:rPr>
  </w:style>
  <w:style w:type="character" w:customStyle="1" w:styleId="Symbols">
    <w:name w:val="Symbols"/>
    <w:basedOn w:val="DefaultParagraphFont"/>
    <w:rsid w:val="00AB6E2D"/>
    <w:rPr>
      <w:rFonts w:ascii="Symbol" w:hAnsi="Symbol"/>
    </w:rPr>
  </w:style>
  <w:style w:type="character" w:customStyle="1" w:styleId="MenuOptions">
    <w:name w:val="Menu Options"/>
    <w:basedOn w:val="DefaultParagraphFont"/>
    <w:rsid w:val="00AB6E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E2D"/>
    <w:rPr>
      <w:b/>
    </w:rPr>
  </w:style>
  <w:style w:type="character" w:customStyle="1" w:styleId="Underlined">
    <w:name w:val="Underlined"/>
    <w:basedOn w:val="DefaultParagraphFont"/>
    <w:rsid w:val="00AB6E2D"/>
    <w:rPr>
      <w:u w:val="single"/>
    </w:rPr>
  </w:style>
  <w:style w:type="paragraph" w:customStyle="1" w:styleId="TableBodyTextRight">
    <w:name w:val="Table Body Text Right"/>
    <w:basedOn w:val="TableBodyText"/>
    <w:rsid w:val="00AB6E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E2D"/>
    <w:rPr>
      <w:sz w:val="18"/>
    </w:rPr>
  </w:style>
  <w:style w:type="paragraph" w:customStyle="1" w:styleId="BodySmallRight">
    <w:name w:val="Body Small Right"/>
    <w:basedOn w:val="BodyTextRight"/>
    <w:rsid w:val="00AB6E2D"/>
    <w:rPr>
      <w:sz w:val="18"/>
      <w:szCs w:val="18"/>
    </w:rPr>
  </w:style>
  <w:style w:type="paragraph" w:customStyle="1" w:styleId="MarginEdition">
    <w:name w:val="Margin Edition"/>
    <w:basedOn w:val="MarginNote"/>
    <w:rsid w:val="00AB6E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E2D"/>
    <w:rPr>
      <w:sz w:val="2"/>
      <w:szCs w:val="2"/>
    </w:rPr>
  </w:style>
  <w:style w:type="character" w:customStyle="1" w:styleId="Small">
    <w:name w:val="Small"/>
    <w:basedOn w:val="DefaultParagraphFont"/>
    <w:rsid w:val="00AB6E2D"/>
    <w:rPr>
      <w:sz w:val="16"/>
    </w:rPr>
  </w:style>
  <w:style w:type="paragraph" w:customStyle="1" w:styleId="WideTable">
    <w:name w:val="Wide Table"/>
    <w:basedOn w:val="Normal"/>
    <w:rsid w:val="00AB6E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E2D"/>
  </w:style>
  <w:style w:type="paragraph" w:styleId="Quote">
    <w:name w:val="Quote"/>
    <w:basedOn w:val="Heading1"/>
    <w:link w:val="QuoteChar"/>
    <w:qFormat/>
    <w:rsid w:val="00AB6E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E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E2D"/>
    <w:pPr>
      <w:pageBreakBefore/>
    </w:pPr>
  </w:style>
  <w:style w:type="paragraph" w:customStyle="1" w:styleId="Border">
    <w:name w:val="Border"/>
    <w:basedOn w:val="Normal"/>
    <w:qFormat/>
    <w:rsid w:val="00AB6E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E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E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E2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B6E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E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E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E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E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E2D"/>
    <w:rPr>
      <w:u w:val="single"/>
    </w:rPr>
  </w:style>
  <w:style w:type="character" w:customStyle="1" w:styleId="BoldandItalics">
    <w:name w:val="Bold and Italics"/>
    <w:qFormat/>
    <w:rsid w:val="00AB6E2D"/>
    <w:rPr>
      <w:b/>
      <w:i/>
      <w:u w:val="none"/>
    </w:rPr>
  </w:style>
  <w:style w:type="paragraph" w:styleId="BalloonText">
    <w:name w:val="Balloon Text"/>
    <w:basedOn w:val="Normal"/>
    <w:link w:val="BalloonTextChar"/>
    <w:rsid w:val="00AB6E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E2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B6E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E2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595</Words>
  <Characters>4065</Characters>
  <Application>Microsoft Office Word</Application>
  <DocSecurity>0</DocSecurity>
  <Lines>202</Lines>
  <Paragraphs>143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PSP60504 Advanced Diploma of Government (Management)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Alex Baker</cp:lastModifiedBy>
  <cp:revision>3</cp:revision>
  <dcterms:created xsi:type="dcterms:W3CDTF">2012-05-27T07:13:00Z</dcterms:created>
  <dcterms:modified xsi:type="dcterms:W3CDTF">2012-05-27T07:13:00Z</dcterms:modified>
</cp:coreProperties>
</file>