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1254" w:rsidP="00781254">
      <w:pPr>
        <w:pStyle w:val="Title"/>
      </w:pPr>
      <w:r>
        <w:fldChar w:fldCharType="begin"/>
      </w:r>
      <w:r>
        <w:instrText xml:space="preserve"> TITLE   \* MERGEFORMAT </w:instrText>
      </w:r>
      <w:r>
        <w:fldChar w:fldCharType="separate"/>
      </w:r>
      <w:r>
        <w:t>PSP52310 Diploma of Translating</w:t>
      </w:r>
      <w:r>
        <w:fldChar w:fldCharType="end"/>
      </w:r>
    </w:p>
    <w:p w:rsidR="00781254" w:rsidP="00781254">
      <w:pPr>
        <w:pStyle w:val="Version"/>
        <w:sectPr w:rsidSect="000A5C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0A5C57" w:rsidP="000A5C57">
      <w:pPr>
        <w:pStyle w:val="SuperHeading"/>
      </w:pPr>
      <w:r w:rsidRPr="000A5C57">
        <w:t>PSP52310 Diploma of Translating</w:t>
      </w:r>
    </w:p>
    <w:p w:rsidR="00000000" w:rsidRPr="000A5C57" w:rsidP="000A5C57">
      <w:pPr>
        <w:pStyle w:val="Heading1"/>
      </w:pPr>
      <w:bookmarkStart w:id="1" w:name="O_414132"/>
      <w:bookmarkEnd w:id="1"/>
      <w:r w:rsidRPr="000A5C57">
        <w:t>Modification History</w:t>
      </w:r>
    </w:p>
    <w:p w:rsidR="00000000" w:rsidRPr="000A5C57" w:rsidP="000A5C57">
      <w:pPr>
        <w:pStyle w:val="BodyText"/>
      </w:pPr>
      <w:r w:rsidRPr="000A5C57">
        <w:t>PSP52310 Release 2:</w:t>
      </w:r>
      <w:r w:rsidRPr="000A5C57">
        <w:tab/>
        <w:t xml:space="preserve">Text added to Pathways section. </w:t>
      </w:r>
    </w:p>
    <w:p w:rsidR="00000000" w:rsidRPr="000A5C57" w:rsidP="000A5C57">
      <w:pPr>
        <w:pStyle w:val="BodyText"/>
      </w:pPr>
      <w:r w:rsidRPr="000A5C57">
        <w:t>PSP52310 Release 1:</w:t>
      </w:r>
      <w:r w:rsidRPr="000A5C57">
        <w:tab/>
        <w:t>Primary release.</w:t>
      </w:r>
    </w:p>
    <w:p w:rsidR="00000000" w:rsidRPr="000A5C57" w:rsidP="000A5C57">
      <w:pPr>
        <w:pStyle w:val="AllowPageBreak"/>
      </w:pPr>
    </w:p>
    <w:p w:rsidR="00000000" w:rsidRPr="000A5C57" w:rsidP="000A5C57">
      <w:pPr>
        <w:pStyle w:val="Heading1"/>
      </w:pPr>
      <w:bookmarkStart w:id="2" w:name="O_414137"/>
      <w:bookmarkEnd w:id="2"/>
      <w:r w:rsidRPr="000A5C57">
        <w:t>Description</w:t>
      </w:r>
    </w:p>
    <w:p w:rsidR="00000000" w:rsidRPr="000A5C57" w:rsidP="000A5C57">
      <w:pPr>
        <w:pStyle w:val="BodyText"/>
      </w:pPr>
      <w:r w:rsidRPr="000A5C57">
        <w:t>The Diploma of Translating reflects the skills and k</w:t>
      </w:r>
      <w:r w:rsidRPr="000A5C57">
        <w:t xml:space="preserve">nowledge required to translate general purpose texts from one language to another to convey information written in plain language to a limited and known audience. </w:t>
      </w:r>
    </w:p>
    <w:p w:rsidR="00000000" w:rsidRPr="000A5C57" w:rsidP="000A5C57">
      <w:pPr>
        <w:pStyle w:val="BodyText"/>
      </w:pPr>
      <w:r w:rsidRPr="000A5C57">
        <w:rPr>
          <w:rStyle w:val="SpecialBold"/>
        </w:rPr>
        <w:t>Job roles</w:t>
      </w:r>
    </w:p>
    <w:p w:rsidR="00000000" w:rsidRPr="000A5C57" w:rsidP="000A5C57">
      <w:pPr>
        <w:pStyle w:val="BodyText"/>
      </w:pPr>
      <w:r w:rsidRPr="000A5C57">
        <w:t>Employment in translating varies with the market for translated material in partic</w:t>
      </w:r>
      <w:r w:rsidRPr="000A5C57">
        <w:t>ular languages and domains. The Diploma prepares translators to translate texts where there are limited equivalence problems, plain language and concepts accessible to the general public, and limited requirement for research on the subject beyond client re</w:t>
      </w:r>
      <w:r w:rsidRPr="000A5C57">
        <w:t>sources. Limited and known audiences may include the clients of community services, educational institutions, community information services and businesses, or may relate to government client relationships. Assignments may involve additional quality assura</w:t>
      </w:r>
      <w:r w:rsidRPr="000A5C57">
        <w:t xml:space="preserve">nce to achieve functional equivalence. The majority of translators are self-employed and are contracted either directly or through translation service providers to work on translating assignments. Translators may be contracted to work in a team. </w:t>
      </w:r>
    </w:p>
    <w:p w:rsidR="00000000" w:rsidRPr="000A5C57" w:rsidP="000A5C57">
      <w:pPr>
        <w:pStyle w:val="AllowPageBreak"/>
      </w:pPr>
    </w:p>
    <w:p w:rsidR="00000000" w:rsidRPr="000A5C57" w:rsidP="000A5C57">
      <w:pPr>
        <w:pStyle w:val="Heading1"/>
      </w:pPr>
      <w:bookmarkStart w:id="3" w:name="O_414130"/>
      <w:bookmarkEnd w:id="3"/>
      <w:r w:rsidRPr="000A5C57">
        <w:t>Pathways Information</w:t>
      </w:r>
    </w:p>
    <w:p w:rsidR="00000000" w:rsidRPr="000A5C57" w:rsidP="000A5C57">
      <w:pPr>
        <w:pStyle w:val="BodyText"/>
      </w:pPr>
      <w:r w:rsidRPr="000A5C57">
        <w:rPr>
          <w:rStyle w:val="SpecialBold"/>
        </w:rPr>
        <w:t>Pathways into the qualification</w:t>
      </w:r>
    </w:p>
    <w:p w:rsidR="00000000" w:rsidRPr="000A5C57" w:rsidP="000A5C57">
      <w:pPr>
        <w:pStyle w:val="BodyText"/>
      </w:pPr>
      <w:r w:rsidRPr="000A5C57">
        <w:t>Candidates may enter the qualification through demonstrated language proficiency in English and another language at a level require</w:t>
      </w:r>
      <w:r w:rsidRPr="000A5C57">
        <w:t>d to undertake and complete the requirements of training and assessment for this qualification. Proficiency may also be demonstrated through recognised or accredited language qualifications or through an RTO determined assessment of current competency.</w:t>
      </w:r>
    </w:p>
    <w:p w:rsidR="00000000" w:rsidRPr="000A5C57" w:rsidP="000A5C57">
      <w:pPr>
        <w:pStyle w:val="BodyText"/>
      </w:pPr>
      <w:r w:rsidRPr="000A5C57">
        <w:rPr>
          <w:rStyle w:val="SpecialBold"/>
        </w:rPr>
        <w:t>Pat</w:t>
      </w:r>
      <w:r w:rsidRPr="000A5C57">
        <w:rPr>
          <w:rStyle w:val="SpecialBold"/>
        </w:rPr>
        <w:t>hways from the qualification</w:t>
      </w:r>
    </w:p>
    <w:p w:rsidR="00000000" w:rsidRPr="000A5C57" w:rsidP="000A5C57">
      <w:pPr>
        <w:pStyle w:val="BodyText"/>
      </w:pPr>
      <w:r w:rsidRPr="000A5C57">
        <w:t>After achieving this qualification, candidates may undertake the Advanced Diploma of Translating or the Advanced Diploma of Interpreting. Articulation into programs in higher education may be possible from this Diploma.</w:t>
      </w:r>
    </w:p>
    <w:p w:rsidR="00000000" w:rsidRPr="000A5C57" w:rsidP="000A5C57">
      <w:pPr>
        <w:pStyle w:val="BodyText"/>
      </w:pPr>
      <w:r w:rsidRPr="000A5C57">
        <w:t>Certain</w:t>
      </w:r>
      <w:r w:rsidRPr="000A5C57">
        <w:t xml:space="preserve"> employment conditions, assignments and work roles may require practising translators and interpreters to have NAATI accreditation.  This may be achieved through completion of a NAATI approved qualification at the standard required by NAATI and/or, through</w:t>
      </w:r>
      <w:r w:rsidRPr="000A5C57">
        <w:t xml:space="preserve"> NAATI testing.</w:t>
      </w:r>
    </w:p>
    <w:p w:rsidR="00781254" w:rsidP="000A5C57">
      <w:pPr>
        <w:pStyle w:val="BodyText"/>
      </w:pPr>
      <w:r w:rsidRPr="000A5C57">
        <w:t>RTOs may use the addition of a field of study to the title of this qualification to indicate the language under which the qualification was assessed. For example, if assessment is conducted using Japanese as the language being interpreted/t</w:t>
      </w:r>
      <w:r w:rsidRPr="000A5C57">
        <w:t xml:space="preserve">ranslated, the testamur may bear the wording Diploma of Translating (Japanese). </w:t>
      </w:r>
    </w:p>
    <w:p w:rsidR="00781254" w:rsidP="000A5C57">
      <w:pPr>
        <w:pStyle w:val="BodyText"/>
      </w:pPr>
    </w:p>
    <w:p w:rsidR="00000000" w:rsidRPr="000A5C57" w:rsidP="000A5C57">
      <w:pPr>
        <w:pStyle w:val="Heading1"/>
      </w:pPr>
      <w:bookmarkStart w:id="4" w:name="O_414133"/>
      <w:bookmarkEnd w:id="4"/>
      <w:r w:rsidRPr="000A5C57">
        <w:t>Licensing/Regulatory Information</w:t>
      </w:r>
    </w:p>
    <w:p w:rsidR="00000000" w:rsidRPr="000A5C57" w:rsidP="000A5C57">
      <w:pPr>
        <w:pStyle w:val="BodyText"/>
      </w:pPr>
      <w:r w:rsidRPr="000A5C57">
        <w:t>Not applicable.</w:t>
      </w:r>
    </w:p>
    <w:p w:rsidR="00000000" w:rsidRPr="000A5C57" w:rsidP="000A5C57">
      <w:pPr>
        <w:pStyle w:val="AllowPageBreak"/>
      </w:pPr>
    </w:p>
    <w:p w:rsidR="00000000" w:rsidRPr="000A5C57" w:rsidP="000A5C57">
      <w:pPr>
        <w:pStyle w:val="Heading1"/>
      </w:pPr>
      <w:bookmarkStart w:id="5" w:name="O_414135"/>
      <w:bookmarkEnd w:id="5"/>
      <w:r w:rsidRPr="000A5C57">
        <w:t>Entry Requirements</w:t>
      </w:r>
    </w:p>
    <w:p w:rsidR="00000000" w:rsidRPr="000A5C57" w:rsidP="000A5C57">
      <w:pPr>
        <w:pStyle w:val="BodyText"/>
      </w:pPr>
      <w:r w:rsidRPr="000A5C57">
        <w:t>Not applicable.</w:t>
      </w:r>
    </w:p>
    <w:p w:rsidR="00000000" w:rsidRPr="000A5C57" w:rsidP="000A5C57">
      <w:pPr>
        <w:pStyle w:val="AllowPageBreak"/>
      </w:pPr>
    </w:p>
    <w:p w:rsidR="00000000" w:rsidRPr="000A5C57" w:rsidP="000A5C57">
      <w:pPr>
        <w:pStyle w:val="Heading1"/>
      </w:pPr>
      <w:bookmarkStart w:id="6" w:name="O_414136"/>
      <w:bookmarkEnd w:id="6"/>
      <w:r w:rsidRPr="000A5C57">
        <w:t>Employability Skills Summary</w:t>
      </w:r>
    </w:p>
    <w:tbl>
      <w:tblPr>
        <w:tblW w:w="0" w:type="auto"/>
        <w:tblLayout w:type="fixed"/>
        <w:tblCellMar>
          <w:left w:w="62" w:type="dxa"/>
          <w:right w:w="62" w:type="dxa"/>
        </w:tblCellMar>
        <w:tblLook w:val="0000"/>
      </w:tblPr>
      <w:tblGrid>
        <w:gridCol w:w="2892"/>
        <w:gridCol w:w="5328"/>
      </w:tblGrid>
      <w:tr w:rsidTr="00781254">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C57" w:rsidP="000A5C57">
            <w:pPr>
              <w:pStyle w:val="BodyText"/>
            </w:pPr>
            <w:r w:rsidRPr="000A5C57">
              <w:rPr>
                <w:rStyle w:val="SpecialBold"/>
              </w:rPr>
              <w:t>Employability skill</w:t>
            </w:r>
          </w:p>
        </w:tc>
        <w:tc>
          <w:tcPr>
            <w:tcW w:w="5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57">
            <w:pPr>
              <w:pStyle w:val="BodyText"/>
              <w:rPr>
                <w:lang w:val="en-NZ"/>
              </w:rPr>
            </w:pPr>
            <w:r w:rsidRPr="000A5C57">
              <w:rPr>
                <w:rStyle w:val="SpecialBold"/>
              </w:rPr>
              <w:t>Industry</w:t>
            </w:r>
            <w:r w:rsidRPr="000A5C57">
              <w:t>/</w:t>
            </w:r>
            <w:r w:rsidRPr="000A5C57">
              <w:rPr>
                <w:rStyle w:val="SpecialBold"/>
              </w:rPr>
              <w:t>enterprise requirements for this qualification include</w:t>
            </w:r>
            <w:r w:rsidRPr="000A5C57">
              <w:t>:</w:t>
            </w:r>
          </w:p>
        </w:tc>
      </w:tr>
      <w:tr w:rsidTr="00781254">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57">
            <w:pPr>
              <w:pStyle w:val="BodyText"/>
              <w:rPr>
                <w:lang w:val="en-NZ"/>
              </w:rPr>
            </w:pPr>
            <w:r w:rsidRPr="000A5C57">
              <w:rPr>
                <w:rStyle w:val="SpecialBold"/>
              </w:rPr>
              <w:t>Communication</w:t>
            </w:r>
          </w:p>
        </w:tc>
        <w:tc>
          <w:tcPr>
            <w:tcW w:w="5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C57" w:rsidP="000A5C57">
            <w:pPr>
              <w:pStyle w:val="ListBullet"/>
            </w:pPr>
            <w:r w:rsidRPr="000A5C57">
              <w:t>comprehend and use a range of information sources</w:t>
            </w:r>
          </w:p>
          <w:p w:rsidR="00000000" w:rsidRPr="000A5C57" w:rsidP="000A5C57">
            <w:pPr>
              <w:pStyle w:val="ListBullet"/>
            </w:pPr>
            <w:r w:rsidRPr="000A5C57">
              <w:t xml:space="preserve">read and note resources for future reference </w:t>
            </w:r>
          </w:p>
          <w:p w:rsidR="00000000" w:rsidRPr="000A5C57" w:rsidP="000A5C57">
            <w:pPr>
              <w:pStyle w:val="ListBullet"/>
            </w:pPr>
            <w:r w:rsidRPr="000A5C57">
              <w:t>update and manage glossaries</w:t>
            </w:r>
          </w:p>
          <w:p w:rsidR="00000000" w:rsidRPr="000A5C57" w:rsidP="000A5C57">
            <w:pPr>
              <w:pStyle w:val="ListBullet"/>
            </w:pPr>
            <w:r w:rsidRPr="000A5C57">
              <w:t>discuss translation process, outcomes and potential difficulties</w:t>
            </w:r>
          </w:p>
          <w:p w:rsidR="00000000" w:rsidRPr="000A5C57" w:rsidP="000A5C57">
            <w:pPr>
              <w:pStyle w:val="ListBullet"/>
            </w:pPr>
            <w:r w:rsidRPr="000A5C57">
              <w:t>relate to people from a range of social, cultural and ethnic backgrounds and with a range of levels of communication</w:t>
            </w:r>
          </w:p>
          <w:p w:rsidR="00000000" w:rsidRPr="000A5C57" w:rsidP="000A5C57">
            <w:pPr>
              <w:pStyle w:val="ListBullet"/>
            </w:pPr>
            <w:r w:rsidRPr="000A5C57">
              <w:t>seek advice to inform assessment of assignment</w:t>
            </w:r>
          </w:p>
          <w:p w:rsidR="00000000" w:rsidRPr="000A5C57" w:rsidP="000A5C57">
            <w:pPr>
              <w:pStyle w:val="ListBullet"/>
            </w:pPr>
            <w:r w:rsidRPr="000A5C57">
              <w:t>make clients aware of trans</w:t>
            </w:r>
            <w:r w:rsidRPr="000A5C57">
              <w:t>lating protocols and expectations</w:t>
            </w:r>
          </w:p>
          <w:p w:rsidR="00000000" w:rsidRPr="000A5C57" w:rsidP="000A5C57">
            <w:pPr>
              <w:pStyle w:val="ListBullet"/>
            </w:pPr>
            <w:r w:rsidRPr="000A5C57">
              <w:t>convey decision to accept or decline assignment in a professional and timely manner</w:t>
            </w:r>
          </w:p>
          <w:p w:rsidR="00000000" w:rsidRPr="000A5C57" w:rsidP="000A5C57">
            <w:pPr>
              <w:pStyle w:val="ListBullet"/>
            </w:pPr>
            <w:r w:rsidRPr="000A5C57">
              <w:t>read client-provided information and establish its key features</w:t>
            </w:r>
          </w:p>
          <w:p w:rsidR="00000000" w:rsidP="000A5C57">
            <w:pPr>
              <w:pStyle w:val="ListBullet"/>
              <w:rPr>
                <w:lang w:val="en-NZ"/>
              </w:rPr>
            </w:pPr>
            <w:r w:rsidRPr="000A5C57">
              <w:t>translate effectively from source to target languages.</w:t>
            </w:r>
          </w:p>
        </w:tc>
      </w:tr>
      <w:tr w:rsidTr="00781254">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57">
            <w:pPr>
              <w:pStyle w:val="BodyText"/>
              <w:rPr>
                <w:lang w:val="en-NZ"/>
              </w:rPr>
            </w:pPr>
            <w:r w:rsidRPr="000A5C57">
              <w:rPr>
                <w:rStyle w:val="SpecialBold"/>
              </w:rPr>
              <w:t>Teamwork</w:t>
            </w:r>
          </w:p>
        </w:tc>
        <w:tc>
          <w:tcPr>
            <w:tcW w:w="5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C57" w:rsidP="000A5C57">
            <w:pPr>
              <w:pStyle w:val="ListBullet"/>
            </w:pPr>
            <w:r w:rsidRPr="000A5C57">
              <w:t xml:space="preserve">confirm </w:t>
            </w:r>
            <w:r w:rsidRPr="000A5C57">
              <w:t>assignment requirements and difficulties with clients and colleagues</w:t>
            </w:r>
          </w:p>
          <w:p w:rsidR="00000000" w:rsidRPr="000A5C57" w:rsidP="000A5C57">
            <w:pPr>
              <w:pStyle w:val="ListBullet"/>
            </w:pPr>
            <w:r w:rsidRPr="000A5C57">
              <w:t>interact with a wide range of people from culturally and linguistically diverse backgrounds</w:t>
            </w:r>
          </w:p>
          <w:p w:rsidR="00000000" w:rsidRPr="000A5C57" w:rsidP="000A5C57">
            <w:pPr>
              <w:pStyle w:val="ListBullet"/>
            </w:pPr>
            <w:r w:rsidRPr="000A5C57">
              <w:t>seek assistance from and provide advice to clients, specialist advisors and peers</w:t>
            </w:r>
          </w:p>
          <w:p w:rsidR="00000000" w:rsidRPr="000A5C57" w:rsidP="000A5C57">
            <w:pPr>
              <w:pStyle w:val="ListBullet"/>
            </w:pPr>
            <w:r w:rsidRPr="000A5C57">
              <w:t>participate i</w:t>
            </w:r>
            <w:r w:rsidRPr="000A5C57">
              <w:t>n industry events and activities</w:t>
            </w:r>
          </w:p>
          <w:p w:rsidR="00000000" w:rsidRPr="000A5C57" w:rsidP="000A5C57">
            <w:pPr>
              <w:pStyle w:val="ListBullet"/>
            </w:pPr>
            <w:r w:rsidRPr="000A5C57">
              <w:t>build professional relationships</w:t>
            </w:r>
          </w:p>
          <w:p w:rsidR="00000000" w:rsidP="000A5C57">
            <w:pPr>
              <w:pStyle w:val="ListBullet"/>
              <w:rPr>
                <w:lang w:val="en-NZ"/>
              </w:rPr>
            </w:pPr>
            <w:r w:rsidRPr="000A5C57">
              <w:t>work with others who may not understand translation process.</w:t>
            </w:r>
          </w:p>
        </w:tc>
      </w:tr>
      <w:tr w:rsidTr="00781254">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57">
            <w:pPr>
              <w:pStyle w:val="BodyText"/>
              <w:rPr>
                <w:lang w:val="en-NZ"/>
              </w:rPr>
            </w:pPr>
            <w:r w:rsidRPr="000A5C57">
              <w:rPr>
                <w:rStyle w:val="SpecialBold"/>
              </w:rPr>
              <w:t>Problem-solving</w:t>
            </w:r>
          </w:p>
        </w:tc>
        <w:tc>
          <w:tcPr>
            <w:tcW w:w="5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C57" w:rsidP="000A5C57">
            <w:pPr>
              <w:pStyle w:val="ListBullet"/>
            </w:pPr>
            <w:r w:rsidRPr="000A5C57">
              <w:t>analyse the demands of assignments</w:t>
            </w:r>
          </w:p>
          <w:p w:rsidR="00000000" w:rsidRPr="000A5C57" w:rsidP="000A5C57">
            <w:pPr>
              <w:pStyle w:val="ListBullet"/>
            </w:pPr>
            <w:r w:rsidRPr="000A5C57">
              <w:t>negotiate in discussions of cross-cultural expectations</w:t>
            </w:r>
          </w:p>
          <w:p w:rsidR="00000000" w:rsidRPr="000A5C57" w:rsidP="000A5C57">
            <w:pPr>
              <w:pStyle w:val="ListBullet"/>
            </w:pPr>
            <w:r w:rsidRPr="000A5C57">
              <w:t>clarify client requirements, performance expectations, agreement terms and conditions, and agreed approach to  the task</w:t>
            </w:r>
          </w:p>
          <w:p w:rsidR="00000000" w:rsidRPr="000A5C57" w:rsidP="000A5C57">
            <w:pPr>
              <w:pStyle w:val="ListBullet"/>
            </w:pPr>
            <w:r w:rsidRPr="000A5C57">
              <w:t>determine strategies to address areas of skill needs, logistics and potential ethical issues</w:t>
            </w:r>
          </w:p>
          <w:p w:rsidR="00000000" w:rsidRPr="000A5C57" w:rsidP="000A5C57">
            <w:pPr>
              <w:pStyle w:val="ListBullet"/>
            </w:pPr>
            <w:r w:rsidRPr="000A5C57">
              <w:t>identify and resolve translation difficulti</w:t>
            </w:r>
            <w:r w:rsidRPr="000A5C57">
              <w:t>es and transfer errors in source texts</w:t>
            </w:r>
          </w:p>
          <w:p w:rsidR="00000000" w:rsidRPr="000A5C57" w:rsidP="000A5C57">
            <w:pPr>
              <w:pStyle w:val="ListBullet"/>
            </w:pPr>
            <w:r w:rsidRPr="000A5C57">
              <w:t>interpret and apply quality assurance parameters</w:t>
            </w:r>
          </w:p>
          <w:p w:rsidR="00000000" w:rsidRPr="000A5C57" w:rsidP="000A5C57">
            <w:pPr>
              <w:pStyle w:val="ListBullet"/>
            </w:pPr>
            <w:r w:rsidRPr="000A5C57">
              <w:t>interpret and apply style guides, glossaries and reference material</w:t>
            </w:r>
          </w:p>
          <w:p w:rsidR="00000000" w:rsidP="000A5C57">
            <w:pPr>
              <w:pStyle w:val="ListBullet"/>
              <w:rPr>
                <w:lang w:val="en-NZ"/>
              </w:rPr>
            </w:pPr>
            <w:r w:rsidRPr="000A5C57">
              <w:t>determine cultural concepts and cues embedded in languages.</w:t>
            </w:r>
          </w:p>
        </w:tc>
      </w:tr>
      <w:tr w:rsidTr="00781254">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57">
            <w:pPr>
              <w:pStyle w:val="BodyText"/>
              <w:rPr>
                <w:lang w:val="en-NZ"/>
              </w:rPr>
            </w:pPr>
            <w:r w:rsidRPr="000A5C57">
              <w:rPr>
                <w:rStyle w:val="SpecialBold"/>
              </w:rPr>
              <w:t>Initiative and enterprise</w:t>
            </w:r>
          </w:p>
        </w:tc>
        <w:tc>
          <w:tcPr>
            <w:tcW w:w="5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C57" w:rsidP="000A5C57">
            <w:pPr>
              <w:pStyle w:val="ListBullet"/>
            </w:pPr>
            <w:r w:rsidRPr="000A5C57">
              <w:t>assess perso</w:t>
            </w:r>
            <w:r w:rsidRPr="000A5C57">
              <w:t>nal competence to meet task requirements</w:t>
            </w:r>
          </w:p>
          <w:p w:rsidR="00000000" w:rsidRPr="000A5C57" w:rsidP="000A5C57">
            <w:pPr>
              <w:pStyle w:val="ListBullet"/>
            </w:pPr>
            <w:r w:rsidRPr="000A5C57">
              <w:t>organise professional development activities</w:t>
            </w:r>
          </w:p>
          <w:p w:rsidR="00000000" w:rsidRPr="000A5C57" w:rsidP="000A5C57">
            <w:pPr>
              <w:pStyle w:val="ListBullet"/>
            </w:pPr>
            <w:r w:rsidRPr="000A5C57">
              <w:t>analyse and identify career options</w:t>
            </w:r>
          </w:p>
          <w:p w:rsidR="00000000" w:rsidRPr="000A5C57" w:rsidP="000A5C57">
            <w:pPr>
              <w:pStyle w:val="ListBullet"/>
            </w:pPr>
            <w:r w:rsidRPr="000A5C57">
              <w:t>create a balance between work, study, personal and recreation activities</w:t>
            </w:r>
          </w:p>
          <w:p w:rsidR="00000000" w:rsidRPr="000A5C57" w:rsidP="000A5C57">
            <w:pPr>
              <w:pStyle w:val="ListBullet"/>
            </w:pPr>
            <w:r w:rsidRPr="000A5C57">
              <w:t>address discrepancies in source language that affect transfer to target language</w:t>
            </w:r>
          </w:p>
          <w:p w:rsidR="00000000" w:rsidRPr="000A5C57" w:rsidP="000A5C57">
            <w:pPr>
              <w:pStyle w:val="ListBullet"/>
            </w:pPr>
            <w:r w:rsidRPr="000A5C57">
              <w:t>identify translation precedents relevant to assignment</w:t>
            </w:r>
          </w:p>
          <w:p w:rsidR="00000000" w:rsidRPr="000A5C57" w:rsidP="000A5C57">
            <w:pPr>
              <w:pStyle w:val="ListBullet"/>
            </w:pPr>
            <w:r w:rsidRPr="000A5C57">
              <w:t>make critical use of reference material</w:t>
            </w:r>
          </w:p>
          <w:p w:rsidR="00000000" w:rsidRPr="000A5C57" w:rsidP="000A5C57">
            <w:pPr>
              <w:pStyle w:val="ListBullet"/>
            </w:pPr>
            <w:r w:rsidRPr="000A5C57">
              <w:t>undertake further research in response to challenges encountered in translation</w:t>
            </w:r>
          </w:p>
          <w:p w:rsidR="00000000" w:rsidRPr="000A5C57" w:rsidP="000A5C57">
            <w:pPr>
              <w:pStyle w:val="ListBullet"/>
            </w:pPr>
            <w:r w:rsidRPr="000A5C57">
              <w:t>evaluate performance according to client expectations</w:t>
            </w:r>
          </w:p>
          <w:p w:rsidR="00000000" w:rsidP="000A5C57">
            <w:pPr>
              <w:pStyle w:val="ListBullet"/>
              <w:rPr>
                <w:lang w:val="en-NZ"/>
              </w:rPr>
            </w:pPr>
            <w:r w:rsidRPr="000A5C57">
              <w:t>seek debriefing and support where required.</w:t>
            </w:r>
          </w:p>
        </w:tc>
      </w:tr>
      <w:tr w:rsidTr="00781254">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57">
            <w:pPr>
              <w:pStyle w:val="BodyText"/>
              <w:rPr>
                <w:lang w:val="en-NZ"/>
              </w:rPr>
            </w:pPr>
            <w:r w:rsidRPr="000A5C57">
              <w:rPr>
                <w:rStyle w:val="SpecialBold"/>
              </w:rPr>
              <w:t>Planning and organising</w:t>
            </w:r>
          </w:p>
        </w:tc>
        <w:tc>
          <w:tcPr>
            <w:tcW w:w="5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C57" w:rsidP="000A5C57">
            <w:pPr>
              <w:pStyle w:val="ListBullet"/>
            </w:pPr>
            <w:r w:rsidRPr="000A5C57">
              <w:t>manage an effective work environment and resources</w:t>
            </w:r>
          </w:p>
          <w:p w:rsidR="00000000" w:rsidRPr="000A5C57" w:rsidP="000A5C57">
            <w:pPr>
              <w:pStyle w:val="ListBullet"/>
            </w:pPr>
            <w:r w:rsidRPr="000A5C57">
              <w:t>identify suitable resources and update specialist and non-specialist knowledge</w:t>
            </w:r>
          </w:p>
          <w:p w:rsidR="00000000" w:rsidRPr="000A5C57" w:rsidP="000A5C57">
            <w:pPr>
              <w:pStyle w:val="ListBullet"/>
            </w:pPr>
            <w:r w:rsidRPr="000A5C57">
              <w:t>se</w:t>
            </w:r>
            <w:r w:rsidRPr="000A5C57">
              <w:t>lect and make critical use of precedents and reference material</w:t>
            </w:r>
          </w:p>
          <w:p w:rsidR="00000000" w:rsidRPr="000A5C57" w:rsidP="000A5C57">
            <w:pPr>
              <w:pStyle w:val="ListBullet"/>
            </w:pPr>
            <w:r w:rsidRPr="000A5C57">
              <w:t>make efficient use of print, electronic and human resources</w:t>
            </w:r>
          </w:p>
          <w:p w:rsidR="00000000" w:rsidRPr="000A5C57" w:rsidP="000A5C57">
            <w:pPr>
              <w:pStyle w:val="ListBullet"/>
            </w:pPr>
            <w:r w:rsidRPr="000A5C57">
              <w:t>build, prepare, use and manage bilingual glossaries</w:t>
            </w:r>
          </w:p>
          <w:p w:rsidR="00000000" w:rsidRPr="000A5C57" w:rsidP="000A5C57">
            <w:pPr>
              <w:pStyle w:val="ListBullet"/>
            </w:pPr>
            <w:r w:rsidRPr="000A5C57">
              <w:t>access and return documentation according to client requirements</w:t>
            </w:r>
          </w:p>
          <w:p w:rsidR="00000000" w:rsidP="000A5C57">
            <w:pPr>
              <w:pStyle w:val="ListBullet"/>
              <w:rPr>
                <w:lang w:val="en-NZ"/>
              </w:rPr>
            </w:pPr>
            <w:r w:rsidRPr="000A5C57">
              <w:t>keep records safe and retrievable.</w:t>
            </w:r>
          </w:p>
        </w:tc>
      </w:tr>
      <w:tr w:rsidTr="00781254">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57">
            <w:pPr>
              <w:pStyle w:val="BodyText"/>
              <w:rPr>
                <w:lang w:val="en-NZ"/>
              </w:rPr>
            </w:pPr>
            <w:r w:rsidRPr="000A5C57">
              <w:rPr>
                <w:rStyle w:val="SpecialBold"/>
              </w:rPr>
              <w:t>Self-management</w:t>
            </w:r>
          </w:p>
        </w:tc>
        <w:tc>
          <w:tcPr>
            <w:tcW w:w="5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C57" w:rsidP="000A5C57">
            <w:pPr>
              <w:pStyle w:val="ListBullet"/>
            </w:pPr>
            <w:r w:rsidRPr="000A5C57">
              <w:t>plan personal priorities and daily tasks for maximum efficiency of work time and to undertake preparation within required assignment timeframe</w:t>
            </w:r>
          </w:p>
          <w:p w:rsidR="00000000" w:rsidRPr="000A5C57" w:rsidP="000A5C57">
            <w:pPr>
              <w:pStyle w:val="ListBullet"/>
            </w:pPr>
            <w:r w:rsidRPr="000A5C57">
              <w:t>organise and use tools and equipment suitable to task</w:t>
            </w:r>
          </w:p>
          <w:p w:rsidR="00000000" w:rsidRPr="000A5C57" w:rsidP="000A5C57">
            <w:pPr>
              <w:pStyle w:val="ListBullet"/>
            </w:pPr>
            <w:r w:rsidRPr="000A5C57">
              <w:t>behave</w:t>
            </w:r>
            <w:r w:rsidRPr="000A5C57">
              <w:t xml:space="preserve"> professionally in all situations, including in emergencies and with time pressures</w:t>
            </w:r>
          </w:p>
          <w:p w:rsidR="00000000" w:rsidP="000A5C57">
            <w:pPr>
              <w:pStyle w:val="ListBullet"/>
              <w:rPr>
                <w:lang w:val="en-NZ"/>
              </w:rPr>
            </w:pPr>
            <w:r w:rsidRPr="000A5C57">
              <w:t>apply code of practice and other legislative requirements to work processes.</w:t>
            </w:r>
          </w:p>
        </w:tc>
      </w:tr>
      <w:tr w:rsidTr="00781254">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57">
            <w:pPr>
              <w:pStyle w:val="BodyText"/>
              <w:rPr>
                <w:lang w:val="en-NZ"/>
              </w:rPr>
            </w:pPr>
            <w:r w:rsidRPr="000A5C57">
              <w:rPr>
                <w:rStyle w:val="SpecialBold"/>
              </w:rPr>
              <w:t>Learning</w:t>
            </w:r>
          </w:p>
        </w:tc>
        <w:tc>
          <w:tcPr>
            <w:tcW w:w="5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C57" w:rsidP="000A5C57">
            <w:pPr>
              <w:pStyle w:val="ListBullet"/>
            </w:pPr>
            <w:r w:rsidRPr="000A5C57">
              <w:t>identify gaps in skills or knowledge</w:t>
            </w:r>
          </w:p>
          <w:p w:rsidR="00000000" w:rsidRPr="000A5C57" w:rsidP="000A5C57">
            <w:pPr>
              <w:pStyle w:val="ListBullet"/>
            </w:pPr>
            <w:r w:rsidRPr="000A5C57">
              <w:t xml:space="preserve">obtain competencies to meet current and future </w:t>
            </w:r>
            <w:r w:rsidRPr="000A5C57">
              <w:t>professional requirements</w:t>
            </w:r>
          </w:p>
          <w:p w:rsidR="00000000" w:rsidRPr="000A5C57" w:rsidP="000A5C57">
            <w:pPr>
              <w:pStyle w:val="ListBullet"/>
            </w:pPr>
            <w:r w:rsidRPr="000A5C57">
              <w:t>participate in professional networks</w:t>
            </w:r>
          </w:p>
          <w:p w:rsidR="00000000" w:rsidRPr="000A5C57" w:rsidP="000A5C57">
            <w:pPr>
              <w:pStyle w:val="ListBullet"/>
            </w:pPr>
            <w:r w:rsidRPr="000A5C57">
              <w:t>consult with colleagues and clients</w:t>
            </w:r>
          </w:p>
          <w:p w:rsidR="00000000" w:rsidP="000A5C57">
            <w:pPr>
              <w:pStyle w:val="ListBullet"/>
              <w:rPr>
                <w:lang w:val="en-NZ"/>
              </w:rPr>
            </w:pPr>
            <w:r w:rsidRPr="000A5C57">
              <w:t>reflect on practice and use opportunities to enhance skills.</w:t>
            </w:r>
          </w:p>
        </w:tc>
      </w:tr>
      <w:tr w:rsidTr="00781254">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57">
            <w:pPr>
              <w:pStyle w:val="BodyText"/>
              <w:rPr>
                <w:lang w:val="en-NZ"/>
              </w:rPr>
            </w:pPr>
            <w:r w:rsidRPr="000A5C57">
              <w:rPr>
                <w:rStyle w:val="SpecialBold"/>
              </w:rPr>
              <w:t>Technology</w:t>
            </w:r>
          </w:p>
        </w:tc>
        <w:tc>
          <w:tcPr>
            <w:tcW w:w="5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C57" w:rsidP="000A5C57">
            <w:pPr>
              <w:pStyle w:val="ListBullet"/>
            </w:pPr>
            <w:r w:rsidRPr="000A5C57">
              <w:t>make efficient use of electronic resources</w:t>
            </w:r>
          </w:p>
          <w:p w:rsidR="00000000" w:rsidRPr="000A5C57" w:rsidP="000A5C57">
            <w:pPr>
              <w:pStyle w:val="ListBullet"/>
            </w:pPr>
            <w:r w:rsidRPr="000A5C57">
              <w:t>select and use resources, techniques and equipment</w:t>
            </w:r>
          </w:p>
          <w:p w:rsidR="00000000" w:rsidRPr="000A5C57" w:rsidP="000A5C57">
            <w:pPr>
              <w:pStyle w:val="ListBullet"/>
            </w:pPr>
            <w:r w:rsidRPr="000A5C57">
              <w:t>use office equipment and information and communications technology for translating, formatting, proofreading and file management purposes</w:t>
            </w:r>
          </w:p>
          <w:p w:rsidR="00000000" w:rsidRPr="000A5C57" w:rsidP="000A5C57">
            <w:pPr>
              <w:pStyle w:val="ListBullet"/>
            </w:pPr>
            <w:r w:rsidRPr="000A5C57">
              <w:t>use translation software</w:t>
            </w:r>
          </w:p>
          <w:p w:rsidR="00000000" w:rsidRPr="000A5C57" w:rsidP="000A5C57">
            <w:pPr>
              <w:pStyle w:val="ListBullet"/>
            </w:pPr>
            <w:r w:rsidRPr="000A5C57">
              <w:t>apply document, file and information manag</w:t>
            </w:r>
            <w:r w:rsidRPr="000A5C57">
              <w:t>ement practices and procedures.</w:t>
            </w:r>
          </w:p>
        </w:tc>
      </w:tr>
    </w:tbl>
    <w:p w:rsidR="00781254" w:rsidP="000A5C57">
      <w:pPr>
        <w:pStyle w:val="BodyText"/>
      </w:pPr>
    </w:p>
    <w:p w:rsidR="00781254" w:rsidP="000A5C57">
      <w:pPr>
        <w:pStyle w:val="BodyText"/>
      </w:pPr>
    </w:p>
    <w:p w:rsidR="00000000" w:rsidRPr="000A5C57" w:rsidP="000A5C57">
      <w:pPr>
        <w:pStyle w:val="Heading1"/>
      </w:pPr>
      <w:bookmarkStart w:id="7" w:name="O_414131"/>
      <w:bookmarkEnd w:id="7"/>
      <w:r w:rsidRPr="000A5C57">
        <w:t>Packaging Rules</w:t>
      </w:r>
    </w:p>
    <w:tbl>
      <w:tblPr>
        <w:tblW w:w="9307" w:type="dxa"/>
        <w:tblLayout w:type="fixed"/>
        <w:tblCellMar>
          <w:left w:w="62" w:type="dxa"/>
          <w:right w:w="62" w:type="dxa"/>
        </w:tblCellMar>
        <w:tblLook w:val="0000"/>
      </w:tblPr>
      <w:tblGrid>
        <w:gridCol w:w="2819"/>
        <w:gridCol w:w="6488"/>
      </w:tblGrid>
      <w:tr w:rsidTr="00781254">
        <w:tblPrEx>
          <w:tblW w:w="9307" w:type="dxa"/>
          <w:tblLayout w:type="fixed"/>
          <w:tblCellMar>
            <w:left w:w="62" w:type="dxa"/>
            <w:right w:w="62" w:type="dxa"/>
          </w:tblCellMar>
          <w:tblLook w:val="0000"/>
        </w:tblPrEx>
        <w:tc>
          <w:tcPr>
            <w:tcW w:w="9307" w:type="dxa"/>
            <w:gridSpan w:val="2"/>
            <w:tcBorders>
              <w:top w:val="nil"/>
              <w:left w:val="nil"/>
              <w:bottom w:val="single" w:sz="6" w:space="0" w:color="auto"/>
              <w:right w:val="nil"/>
            </w:tcBorders>
            <w:tcMar>
              <w:top w:w="0" w:type="dxa"/>
              <w:left w:w="62" w:type="dxa"/>
              <w:bottom w:w="0" w:type="dxa"/>
              <w:right w:w="62" w:type="dxa"/>
            </w:tcMar>
          </w:tcPr>
          <w:p w:rsidR="00000000" w:rsidRPr="000A5C57" w:rsidP="000A5C57">
            <w:pPr>
              <w:pStyle w:val="BodyText"/>
            </w:pPr>
            <w:r w:rsidRPr="000A5C57">
              <w:t>10 units of competency are required for the award of this qualification.</w:t>
            </w:r>
          </w:p>
          <w:p w:rsidR="00000000" w:rsidRPr="000A5C57" w:rsidP="000A5C57">
            <w:pPr>
              <w:pStyle w:val="ListBullet"/>
            </w:pPr>
            <w:r w:rsidRPr="000A5C57">
              <w:t>5 core units</w:t>
            </w:r>
          </w:p>
          <w:p w:rsidR="00000000" w:rsidRPr="000A5C57" w:rsidP="000A5C57">
            <w:pPr>
              <w:pStyle w:val="ListBullet"/>
            </w:pPr>
            <w:r w:rsidRPr="000A5C57">
              <w:t>5 elective units</w:t>
            </w:r>
          </w:p>
          <w:p w:rsidR="00000000" w:rsidRPr="000A5C57" w:rsidP="000A5C57">
            <w:pPr>
              <w:pStyle w:val="BodyText"/>
            </w:pPr>
            <w:r w:rsidRPr="000A5C57">
              <w:t>Of the 5 elective units, select:</w:t>
            </w:r>
          </w:p>
          <w:p w:rsidR="00000000" w:rsidRPr="000A5C57" w:rsidP="000A5C57">
            <w:pPr>
              <w:pStyle w:val="ListBullet"/>
            </w:pPr>
            <w:r w:rsidRPr="000A5C57">
              <w:t>at least one unit from Group A</w:t>
            </w:r>
          </w:p>
          <w:p w:rsidR="00000000" w:rsidP="000A5C57">
            <w:pPr>
              <w:pStyle w:val="ListBullet"/>
              <w:rPr>
                <w:lang w:val="en-NZ"/>
              </w:rPr>
            </w:pPr>
            <w:r w:rsidRPr="000A5C57">
              <w:t>4 units from Group B, or the remaining Group A unit, or units from any endorsed Training Package qualification or Accredited Course, provided that the selection maintains the integrity of the qualification level.</w:t>
            </w:r>
          </w:p>
        </w:tc>
      </w:tr>
      <w:tr w:rsidTr="00781254">
        <w:tblPrEx>
          <w:tblW w:w="9307" w:type="dxa"/>
          <w:tblLayout w:type="fixed"/>
          <w:tblCellMar>
            <w:left w:w="62" w:type="dxa"/>
            <w:right w:w="62" w:type="dxa"/>
          </w:tblCellMar>
          <w:tblLook w:val="0000"/>
        </w:tblPrEx>
        <w:tc>
          <w:tcPr>
            <w:tcW w:w="930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57">
            <w:pPr>
              <w:pStyle w:val="BodyText"/>
              <w:rPr>
                <w:lang w:val="en-NZ"/>
              </w:rPr>
            </w:pPr>
            <w:r w:rsidRPr="000A5C57">
              <w:rPr>
                <w:rStyle w:val="SpecialBold"/>
              </w:rPr>
              <w:t>Core units</w:t>
            </w:r>
          </w:p>
        </w:tc>
      </w:tr>
      <w:tr w:rsidTr="00781254">
        <w:tblPrEx>
          <w:tblW w:w="9307" w:type="dxa"/>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57">
            <w:pPr>
              <w:pStyle w:val="BodyText"/>
              <w:rPr>
                <w:lang w:val="en-NZ"/>
              </w:rPr>
            </w:pPr>
            <w:r w:rsidRPr="000A5C57">
              <w:t>PSPTIS501A</w:t>
            </w:r>
          </w:p>
        </w:tc>
        <w:tc>
          <w:tcPr>
            <w:tcW w:w="6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57">
            <w:pPr>
              <w:pStyle w:val="BodyText"/>
              <w:rPr>
                <w:lang w:val="en-NZ"/>
              </w:rPr>
            </w:pPr>
            <w:r w:rsidRPr="000A5C57">
              <w:t>Negotiate translating and interpreting assignments</w:t>
            </w:r>
          </w:p>
        </w:tc>
      </w:tr>
      <w:tr w:rsidTr="00781254">
        <w:tblPrEx>
          <w:tblW w:w="9307" w:type="dxa"/>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57">
            <w:pPr>
              <w:pStyle w:val="BodyText"/>
              <w:rPr>
                <w:lang w:val="en-NZ"/>
              </w:rPr>
            </w:pPr>
            <w:r w:rsidRPr="000A5C57">
              <w:t>PSPTIS502A</w:t>
            </w:r>
          </w:p>
        </w:tc>
        <w:tc>
          <w:tcPr>
            <w:tcW w:w="6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57">
            <w:pPr>
              <w:pStyle w:val="BodyText"/>
              <w:rPr>
                <w:lang w:val="en-NZ"/>
              </w:rPr>
            </w:pPr>
            <w:r w:rsidRPr="000A5C57">
              <w:t>Prepare to translate and interpret</w:t>
            </w:r>
          </w:p>
        </w:tc>
      </w:tr>
      <w:tr w:rsidTr="00781254">
        <w:tblPrEx>
          <w:tblW w:w="9307" w:type="dxa"/>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57">
            <w:pPr>
              <w:pStyle w:val="BodyText"/>
              <w:rPr>
                <w:lang w:val="en-NZ"/>
              </w:rPr>
            </w:pPr>
            <w:r w:rsidRPr="000A5C57">
              <w:t>PSPTIS503A</w:t>
            </w:r>
          </w:p>
        </w:tc>
        <w:tc>
          <w:tcPr>
            <w:tcW w:w="6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57">
            <w:pPr>
              <w:pStyle w:val="BodyText"/>
              <w:rPr>
                <w:lang w:val="en-NZ"/>
              </w:rPr>
            </w:pPr>
            <w:r w:rsidRPr="000A5C57">
              <w:t>Apply codes and standards to ethical practice</w:t>
            </w:r>
          </w:p>
        </w:tc>
      </w:tr>
      <w:tr w:rsidTr="00781254">
        <w:tblPrEx>
          <w:tblW w:w="9307" w:type="dxa"/>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57">
            <w:pPr>
              <w:pStyle w:val="BodyText"/>
              <w:rPr>
                <w:lang w:val="en-NZ"/>
              </w:rPr>
            </w:pPr>
            <w:r w:rsidRPr="000A5C57">
              <w:t>PSPTIS508A</w:t>
            </w:r>
          </w:p>
        </w:tc>
        <w:tc>
          <w:tcPr>
            <w:tcW w:w="6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57">
            <w:pPr>
              <w:pStyle w:val="BodyText"/>
              <w:rPr>
                <w:lang w:val="en-NZ"/>
              </w:rPr>
            </w:pPr>
            <w:r w:rsidRPr="000A5C57">
              <w:t>Analyse texts to be translated (LOTE)</w:t>
            </w:r>
          </w:p>
        </w:tc>
      </w:tr>
      <w:tr w:rsidTr="00781254">
        <w:tblPrEx>
          <w:tblW w:w="9307" w:type="dxa"/>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57">
            <w:pPr>
              <w:pStyle w:val="BodyText"/>
              <w:rPr>
                <w:lang w:val="en-NZ"/>
              </w:rPr>
            </w:pPr>
            <w:r w:rsidRPr="000A5C57">
              <w:t>PSPTIS512A</w:t>
            </w:r>
          </w:p>
        </w:tc>
        <w:tc>
          <w:tcPr>
            <w:tcW w:w="6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57">
            <w:pPr>
              <w:pStyle w:val="BodyText"/>
              <w:rPr>
                <w:lang w:val="en-NZ"/>
              </w:rPr>
            </w:pPr>
            <w:r w:rsidRPr="000A5C57">
              <w:t>Demonstrate written language proficien</w:t>
            </w:r>
            <w:r w:rsidRPr="000A5C57">
              <w:t xml:space="preserve">cy in different subjects and cultural contexts </w:t>
            </w:r>
          </w:p>
        </w:tc>
      </w:tr>
      <w:tr w:rsidTr="00781254">
        <w:tblPrEx>
          <w:tblW w:w="9307" w:type="dxa"/>
          <w:tblLayout w:type="fixed"/>
          <w:tblCellMar>
            <w:left w:w="62" w:type="dxa"/>
            <w:right w:w="62" w:type="dxa"/>
          </w:tblCellMar>
          <w:tblLook w:val="0000"/>
        </w:tblPrEx>
        <w:tc>
          <w:tcPr>
            <w:tcW w:w="930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57">
            <w:pPr>
              <w:pStyle w:val="BodyText"/>
              <w:rPr>
                <w:lang w:val="en-NZ"/>
              </w:rPr>
            </w:pPr>
            <w:r w:rsidRPr="000A5C57">
              <w:rPr>
                <w:rStyle w:val="SpecialBold"/>
              </w:rPr>
              <w:t>Elective units</w:t>
            </w:r>
          </w:p>
        </w:tc>
      </w:tr>
      <w:tr w:rsidTr="00781254">
        <w:tblPrEx>
          <w:tblW w:w="9307" w:type="dxa"/>
          <w:tblLayout w:type="fixed"/>
          <w:tblCellMar>
            <w:left w:w="62" w:type="dxa"/>
            <w:right w:w="62" w:type="dxa"/>
          </w:tblCellMar>
          <w:tblLook w:val="0000"/>
        </w:tblPrEx>
        <w:tc>
          <w:tcPr>
            <w:tcW w:w="930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57">
            <w:pPr>
              <w:pStyle w:val="BodyText"/>
              <w:rPr>
                <w:lang w:val="en-NZ"/>
              </w:rPr>
            </w:pPr>
            <w:r w:rsidRPr="000A5C57">
              <w:rPr>
                <w:rStyle w:val="SpecialBold"/>
              </w:rPr>
              <w:t>Group A</w:t>
            </w:r>
          </w:p>
        </w:tc>
      </w:tr>
      <w:tr w:rsidTr="00781254">
        <w:tblPrEx>
          <w:tblW w:w="9307" w:type="dxa"/>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57">
            <w:pPr>
              <w:pStyle w:val="BodyText"/>
              <w:rPr>
                <w:lang w:val="en-NZ"/>
              </w:rPr>
            </w:pPr>
            <w:r w:rsidRPr="000A5C57">
              <w:t>PSPTIS505A</w:t>
            </w:r>
          </w:p>
        </w:tc>
        <w:tc>
          <w:tcPr>
            <w:tcW w:w="6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57">
            <w:pPr>
              <w:pStyle w:val="BodyText"/>
              <w:rPr>
                <w:lang w:val="en-NZ"/>
              </w:rPr>
            </w:pPr>
            <w:r w:rsidRPr="000A5C57">
              <w:t>Translate general purpose texts from English to LOTE</w:t>
            </w:r>
          </w:p>
        </w:tc>
      </w:tr>
      <w:tr w:rsidTr="00781254">
        <w:tblPrEx>
          <w:tblW w:w="9307" w:type="dxa"/>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57">
            <w:pPr>
              <w:pStyle w:val="BodyText"/>
              <w:rPr>
                <w:lang w:val="en-NZ"/>
              </w:rPr>
            </w:pPr>
            <w:r w:rsidRPr="000A5C57">
              <w:t>PSPTIS513A</w:t>
            </w:r>
          </w:p>
        </w:tc>
        <w:tc>
          <w:tcPr>
            <w:tcW w:w="6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57">
            <w:pPr>
              <w:pStyle w:val="BodyText"/>
              <w:rPr>
                <w:lang w:val="en-NZ"/>
              </w:rPr>
            </w:pPr>
            <w:r w:rsidRPr="000A5C57">
              <w:t>Translate general purpose texts from LOTE to English</w:t>
            </w:r>
          </w:p>
        </w:tc>
      </w:tr>
      <w:tr w:rsidTr="00781254">
        <w:tblPrEx>
          <w:tblW w:w="9307" w:type="dxa"/>
          <w:tblLayout w:type="fixed"/>
          <w:tblCellMar>
            <w:left w:w="62" w:type="dxa"/>
            <w:right w:w="62" w:type="dxa"/>
          </w:tblCellMar>
          <w:tblLook w:val="0000"/>
        </w:tblPrEx>
        <w:tc>
          <w:tcPr>
            <w:tcW w:w="930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57">
            <w:pPr>
              <w:pStyle w:val="BodyText"/>
              <w:rPr>
                <w:lang w:val="en-NZ"/>
              </w:rPr>
            </w:pPr>
            <w:r w:rsidRPr="000A5C57">
              <w:rPr>
                <w:rStyle w:val="SpecialBold"/>
              </w:rPr>
              <w:t>Group B</w:t>
            </w:r>
          </w:p>
        </w:tc>
      </w:tr>
      <w:tr w:rsidTr="00781254">
        <w:tblPrEx>
          <w:tblW w:w="9307" w:type="dxa"/>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57">
            <w:pPr>
              <w:pStyle w:val="BodyText"/>
              <w:rPr>
                <w:lang w:val="en-NZ"/>
              </w:rPr>
            </w:pPr>
            <w:r w:rsidRPr="000A5C57">
              <w:t>PSPTIS504A</w:t>
            </w:r>
          </w:p>
        </w:tc>
        <w:tc>
          <w:tcPr>
            <w:tcW w:w="6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57">
            <w:pPr>
              <w:pStyle w:val="BodyText"/>
              <w:rPr>
                <w:lang w:val="en-NZ"/>
              </w:rPr>
            </w:pPr>
            <w:r w:rsidRPr="000A5C57">
              <w:t>Maintain and enhance professional practice</w:t>
            </w:r>
          </w:p>
        </w:tc>
      </w:tr>
      <w:tr w:rsidTr="00781254">
        <w:tblPrEx>
          <w:tblW w:w="9307" w:type="dxa"/>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57">
            <w:pPr>
              <w:pStyle w:val="BodyText"/>
              <w:rPr>
                <w:lang w:val="en-NZ"/>
              </w:rPr>
            </w:pPr>
            <w:r w:rsidRPr="000A5C57">
              <w:t>PSPTIS511A</w:t>
            </w:r>
          </w:p>
        </w:tc>
        <w:tc>
          <w:tcPr>
            <w:tcW w:w="6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57">
            <w:pPr>
              <w:pStyle w:val="BodyText"/>
              <w:rPr>
                <w:lang w:val="en-NZ"/>
              </w:rPr>
            </w:pPr>
            <w:r w:rsidRPr="000A5C57">
              <w:t>Demonstrate language proficiency in different subjects and cultural contexts</w:t>
            </w:r>
          </w:p>
        </w:tc>
      </w:tr>
      <w:tr w:rsidTr="00781254">
        <w:tblPrEx>
          <w:tblW w:w="9307" w:type="dxa"/>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57">
            <w:pPr>
              <w:pStyle w:val="BodyText"/>
              <w:rPr>
                <w:lang w:val="en-NZ"/>
              </w:rPr>
            </w:pPr>
            <w:r w:rsidRPr="000A5C57">
              <w:t xml:space="preserve">BSBADM506B </w:t>
            </w:r>
          </w:p>
        </w:tc>
        <w:tc>
          <w:tcPr>
            <w:tcW w:w="6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57">
            <w:pPr>
              <w:pStyle w:val="BodyText"/>
              <w:rPr>
                <w:lang w:val="en-NZ"/>
              </w:rPr>
            </w:pPr>
            <w:r w:rsidRPr="000A5C57">
              <w:t>Manage business document design and development</w:t>
            </w:r>
          </w:p>
        </w:tc>
      </w:tr>
      <w:tr w:rsidTr="00781254">
        <w:tblPrEx>
          <w:tblW w:w="9307" w:type="dxa"/>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57">
            <w:pPr>
              <w:pStyle w:val="BodyText"/>
              <w:rPr>
                <w:lang w:val="en-NZ"/>
              </w:rPr>
            </w:pPr>
            <w:r w:rsidRPr="000A5C57">
              <w:t>BSBDIV301A</w:t>
            </w:r>
          </w:p>
        </w:tc>
        <w:tc>
          <w:tcPr>
            <w:tcW w:w="6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57">
            <w:pPr>
              <w:pStyle w:val="BodyText"/>
              <w:rPr>
                <w:lang w:val="en-NZ"/>
              </w:rPr>
            </w:pPr>
            <w:r w:rsidRPr="000A5C57">
              <w:t>Work effectively with diversity</w:t>
            </w:r>
          </w:p>
        </w:tc>
      </w:tr>
      <w:tr w:rsidTr="00781254">
        <w:tblPrEx>
          <w:tblW w:w="9307" w:type="dxa"/>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57">
            <w:pPr>
              <w:pStyle w:val="BodyText"/>
              <w:rPr>
                <w:lang w:val="en-NZ"/>
              </w:rPr>
            </w:pPr>
            <w:r w:rsidRPr="000A5C57">
              <w:t>BSBLEG304A</w:t>
            </w:r>
          </w:p>
        </w:tc>
        <w:tc>
          <w:tcPr>
            <w:tcW w:w="6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57">
            <w:pPr>
              <w:pStyle w:val="BodyText"/>
              <w:rPr>
                <w:lang w:val="en-NZ"/>
              </w:rPr>
            </w:pPr>
            <w:r w:rsidRPr="000A5C57">
              <w:t>Apply the principles of confidentiality and security within the legal environment</w:t>
            </w:r>
          </w:p>
        </w:tc>
      </w:tr>
      <w:tr w:rsidTr="00781254">
        <w:tblPrEx>
          <w:tblW w:w="9307" w:type="dxa"/>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57">
            <w:pPr>
              <w:pStyle w:val="BodyText"/>
              <w:rPr>
                <w:lang w:val="en-NZ"/>
              </w:rPr>
            </w:pPr>
            <w:r w:rsidRPr="000A5C57">
              <w:t>BSBLEG305A</w:t>
            </w:r>
          </w:p>
        </w:tc>
        <w:tc>
          <w:tcPr>
            <w:tcW w:w="6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57">
            <w:pPr>
              <w:pStyle w:val="BodyText"/>
              <w:rPr>
                <w:lang w:val="en-NZ"/>
              </w:rPr>
            </w:pPr>
            <w:r w:rsidRPr="000A5C57">
              <w:t>Use legal terminology in order to carry out tasks</w:t>
            </w:r>
          </w:p>
        </w:tc>
      </w:tr>
      <w:tr w:rsidTr="00781254">
        <w:tblPrEx>
          <w:tblW w:w="9307" w:type="dxa"/>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57">
            <w:pPr>
              <w:pStyle w:val="BodyText"/>
              <w:rPr>
                <w:lang w:val="en-NZ"/>
              </w:rPr>
            </w:pPr>
            <w:r w:rsidRPr="000A5C57">
              <w:t>BSBMED301B</w:t>
            </w:r>
          </w:p>
        </w:tc>
        <w:tc>
          <w:tcPr>
            <w:tcW w:w="6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57">
            <w:pPr>
              <w:pStyle w:val="BodyText"/>
              <w:rPr>
                <w:lang w:val="en-NZ"/>
              </w:rPr>
            </w:pPr>
            <w:r w:rsidRPr="000A5C57">
              <w:t>Interpret and apply medical terminology appropriately</w:t>
            </w:r>
          </w:p>
        </w:tc>
      </w:tr>
      <w:tr w:rsidTr="00781254">
        <w:tblPrEx>
          <w:tblW w:w="9307" w:type="dxa"/>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57">
            <w:pPr>
              <w:pStyle w:val="BodyText"/>
              <w:rPr>
                <w:lang w:val="en-NZ"/>
              </w:rPr>
            </w:pPr>
            <w:r w:rsidRPr="000A5C57">
              <w:t>BSBOHS303B</w:t>
            </w:r>
          </w:p>
        </w:tc>
        <w:tc>
          <w:tcPr>
            <w:tcW w:w="6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57">
            <w:pPr>
              <w:pStyle w:val="BodyText"/>
              <w:rPr>
                <w:lang w:val="en-NZ"/>
              </w:rPr>
            </w:pPr>
            <w:r w:rsidRPr="000A5C57">
              <w:t>Contribute to OHS hazard identific</w:t>
            </w:r>
            <w:r w:rsidRPr="000A5C57">
              <w:t>ation and risk assessment</w:t>
            </w:r>
          </w:p>
        </w:tc>
      </w:tr>
      <w:tr w:rsidTr="00781254">
        <w:tblPrEx>
          <w:tblW w:w="9307" w:type="dxa"/>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57">
            <w:pPr>
              <w:pStyle w:val="BodyText"/>
              <w:rPr>
                <w:lang w:val="en-NZ"/>
              </w:rPr>
            </w:pPr>
            <w:r w:rsidRPr="000A5C57">
              <w:t>BSBREL402A</w:t>
            </w:r>
          </w:p>
        </w:tc>
        <w:tc>
          <w:tcPr>
            <w:tcW w:w="6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57">
            <w:pPr>
              <w:pStyle w:val="BodyText"/>
              <w:rPr>
                <w:lang w:val="en-NZ"/>
              </w:rPr>
            </w:pPr>
            <w:r w:rsidRPr="000A5C57">
              <w:t>Build client relationships and business networks</w:t>
            </w:r>
          </w:p>
        </w:tc>
      </w:tr>
      <w:tr w:rsidTr="00781254">
        <w:tblPrEx>
          <w:tblW w:w="9307" w:type="dxa"/>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57">
            <w:pPr>
              <w:pStyle w:val="BodyText"/>
              <w:rPr>
                <w:lang w:val="en-NZ"/>
              </w:rPr>
            </w:pPr>
            <w:r w:rsidRPr="000A5C57">
              <w:t>BSBRKG304B</w:t>
            </w:r>
          </w:p>
        </w:tc>
        <w:tc>
          <w:tcPr>
            <w:tcW w:w="6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57">
            <w:pPr>
              <w:pStyle w:val="BodyText"/>
              <w:rPr>
                <w:lang w:val="en-NZ"/>
              </w:rPr>
            </w:pPr>
            <w:r w:rsidRPr="000A5C57">
              <w:t>Maintain business records</w:t>
            </w:r>
          </w:p>
        </w:tc>
      </w:tr>
      <w:tr w:rsidTr="00781254">
        <w:tblPrEx>
          <w:tblW w:w="9307" w:type="dxa"/>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57">
            <w:pPr>
              <w:pStyle w:val="BodyText"/>
              <w:rPr>
                <w:lang w:val="en-NZ"/>
              </w:rPr>
            </w:pPr>
            <w:r w:rsidRPr="000A5C57">
              <w:t>BSBRSK401A</w:t>
            </w:r>
          </w:p>
        </w:tc>
        <w:tc>
          <w:tcPr>
            <w:tcW w:w="6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57">
            <w:pPr>
              <w:pStyle w:val="BodyText"/>
              <w:rPr>
                <w:lang w:val="en-NZ"/>
              </w:rPr>
            </w:pPr>
            <w:r w:rsidRPr="000A5C57">
              <w:t>Identify risk and apply risk management processes</w:t>
            </w:r>
          </w:p>
        </w:tc>
      </w:tr>
      <w:tr w:rsidTr="00781254">
        <w:tblPrEx>
          <w:tblW w:w="9307" w:type="dxa"/>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57">
            <w:pPr>
              <w:pStyle w:val="BodyText"/>
              <w:rPr>
                <w:lang w:val="en-NZ"/>
              </w:rPr>
            </w:pPr>
            <w:r w:rsidRPr="000A5C57">
              <w:t>BSBSMB406A</w:t>
            </w:r>
          </w:p>
        </w:tc>
        <w:tc>
          <w:tcPr>
            <w:tcW w:w="6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57">
            <w:pPr>
              <w:pStyle w:val="BodyText"/>
              <w:rPr>
                <w:lang w:val="en-NZ"/>
              </w:rPr>
            </w:pPr>
            <w:r w:rsidRPr="000A5C57">
              <w:t>Manage small business finances</w:t>
            </w:r>
          </w:p>
        </w:tc>
      </w:tr>
      <w:tr w:rsidTr="00781254">
        <w:tblPrEx>
          <w:tblW w:w="9307" w:type="dxa"/>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57">
            <w:pPr>
              <w:pStyle w:val="BodyText"/>
              <w:rPr>
                <w:lang w:val="en-NZ"/>
              </w:rPr>
            </w:pPr>
            <w:r w:rsidRPr="000A5C57">
              <w:t>BSBSMB408B</w:t>
            </w:r>
          </w:p>
        </w:tc>
        <w:tc>
          <w:tcPr>
            <w:tcW w:w="6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57">
            <w:pPr>
              <w:pStyle w:val="BodyText"/>
              <w:rPr>
                <w:lang w:val="en-NZ"/>
              </w:rPr>
            </w:pPr>
            <w:r w:rsidRPr="000A5C57">
              <w:t>Manage personal, family, cultural and business obligations</w:t>
            </w:r>
          </w:p>
        </w:tc>
      </w:tr>
      <w:tr w:rsidTr="00781254">
        <w:tblPrEx>
          <w:tblW w:w="9307" w:type="dxa"/>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57">
            <w:pPr>
              <w:pStyle w:val="BodyText"/>
              <w:rPr>
                <w:lang w:val="en-NZ"/>
              </w:rPr>
            </w:pPr>
            <w:r w:rsidRPr="000A5C57">
              <w:t>BSBWRT401A</w:t>
            </w:r>
          </w:p>
        </w:tc>
        <w:tc>
          <w:tcPr>
            <w:tcW w:w="6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57">
            <w:pPr>
              <w:pStyle w:val="BodyText"/>
              <w:rPr>
                <w:lang w:val="en-NZ"/>
              </w:rPr>
            </w:pPr>
            <w:r w:rsidRPr="000A5C57">
              <w:t>Write complex documents</w:t>
            </w:r>
          </w:p>
        </w:tc>
      </w:tr>
      <w:tr w:rsidTr="00781254">
        <w:tblPrEx>
          <w:tblW w:w="9307" w:type="dxa"/>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57">
            <w:pPr>
              <w:pStyle w:val="BodyText"/>
              <w:rPr>
                <w:lang w:val="en-NZ"/>
              </w:rPr>
            </w:pPr>
            <w:r w:rsidRPr="000A5C57">
              <w:t>ICAICT203A</w:t>
            </w:r>
          </w:p>
        </w:tc>
        <w:tc>
          <w:tcPr>
            <w:tcW w:w="6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57">
            <w:pPr>
              <w:pStyle w:val="BodyText"/>
              <w:rPr>
                <w:lang w:val="en-NZ"/>
              </w:rPr>
            </w:pPr>
            <w:r w:rsidRPr="000A5C57">
              <w:t>Operate application software packages</w:t>
            </w:r>
          </w:p>
        </w:tc>
      </w:tr>
      <w:tr w:rsidTr="00781254">
        <w:tblPrEx>
          <w:tblW w:w="9307" w:type="dxa"/>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57">
            <w:pPr>
              <w:pStyle w:val="BodyText"/>
              <w:rPr>
                <w:lang w:val="en-NZ"/>
              </w:rPr>
            </w:pPr>
            <w:r w:rsidRPr="000A5C57">
              <w:t>ICAICT308A</w:t>
            </w:r>
          </w:p>
        </w:tc>
        <w:tc>
          <w:tcPr>
            <w:tcW w:w="6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57">
            <w:pPr>
              <w:pStyle w:val="BodyText"/>
              <w:rPr>
                <w:lang w:val="en-NZ"/>
              </w:rPr>
            </w:pPr>
            <w:r w:rsidRPr="000A5C57">
              <w:t>Use advanced features of computer applications</w:t>
            </w:r>
          </w:p>
        </w:tc>
      </w:tr>
      <w:tr w:rsidTr="00781254">
        <w:tblPrEx>
          <w:tblW w:w="9307" w:type="dxa"/>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57">
            <w:pPr>
              <w:pStyle w:val="BodyText"/>
              <w:rPr>
                <w:lang w:val="en-NZ"/>
              </w:rPr>
            </w:pPr>
            <w:r w:rsidRPr="000A5C57">
              <w:t>ICAICT408A</w:t>
            </w:r>
          </w:p>
        </w:tc>
        <w:tc>
          <w:tcPr>
            <w:tcW w:w="6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C57" w:rsidP="000A5C57">
            <w:pPr>
              <w:pStyle w:val="BodyText"/>
            </w:pPr>
            <w:r w:rsidRPr="000A5C57">
              <w:t>Create technical documentation</w:t>
            </w:r>
          </w:p>
        </w:tc>
      </w:tr>
    </w:tbl>
    <w:p w:rsidR="00781254" w:rsidP="000A5C57">
      <w:pPr>
        <w:pStyle w:val="BodyText"/>
      </w:pPr>
    </w:p>
    <w:p w:rsidR="00781254" w:rsidP="000A5C57">
      <w:pPr>
        <w:pStyle w:val="BodyText"/>
      </w:pPr>
    </w:p>
    <w:p w:rsidR="00000000" w:rsidRPr="000A5C57" w:rsidP="000A5C57"/>
    <w:sectPr w:rsidSect="000A5C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C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1254" w:rsidP="007812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C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254" w:rsidP="000A5C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81254" w:rsidP="000A5C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81254" w:rsidP="000A5C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C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1254" w:rsidP="0078125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C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254" w:rsidP="000A5C57">
    <w:pPr>
      <w:pStyle w:val="Header"/>
      <w:framePr w:wrap="around"/>
    </w:pPr>
    <w:r>
      <w:fldChar w:fldCharType="begin"/>
    </w:r>
    <w:r>
      <w:instrText xml:space="preserve"> TITLE   \* MERGEFORMAT </w:instrText>
    </w:r>
    <w:r>
      <w:fldChar w:fldCharType="separate"/>
    </w:r>
    <w:r>
      <w:t>PSP52310 Diploma of Translating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81254" w:rsidP="000A5C5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2E07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8B46C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5C5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A5C57"/>
    <w:pPr>
      <w:spacing w:before="360" w:after="60"/>
      <w:outlineLvl w:val="0"/>
    </w:pPr>
    <w:rPr>
      <w:sz w:val="32"/>
    </w:rPr>
  </w:style>
  <w:style w:type="paragraph" w:styleId="Heading2">
    <w:name w:val="heading 2"/>
    <w:basedOn w:val="HeadingBase"/>
    <w:next w:val="BodyText"/>
    <w:link w:val="Heading2Char"/>
    <w:qFormat/>
    <w:rsid w:val="000A5C57"/>
    <w:pPr>
      <w:keepLines/>
      <w:spacing w:before="240" w:after="120"/>
      <w:outlineLvl w:val="1"/>
    </w:pPr>
    <w:rPr>
      <w:sz w:val="28"/>
      <w:szCs w:val="40"/>
    </w:rPr>
  </w:style>
  <w:style w:type="paragraph" w:styleId="Heading3">
    <w:name w:val="heading 3"/>
    <w:basedOn w:val="HeadingBase"/>
    <w:next w:val="BodyText"/>
    <w:link w:val="Heading3Char"/>
    <w:qFormat/>
    <w:rsid w:val="000A5C57"/>
    <w:pPr>
      <w:spacing w:before="180" w:after="120"/>
      <w:outlineLvl w:val="2"/>
    </w:pPr>
    <w:rPr>
      <w:spacing w:val="-10"/>
      <w:kern w:val="32"/>
    </w:rPr>
  </w:style>
  <w:style w:type="paragraph" w:styleId="Heading4">
    <w:name w:val="heading 4"/>
    <w:basedOn w:val="HeadingBase"/>
    <w:next w:val="BodyText"/>
    <w:link w:val="Heading4Char"/>
    <w:qFormat/>
    <w:rsid w:val="000A5C57"/>
    <w:pPr>
      <w:spacing w:before="160" w:after="120"/>
      <w:outlineLvl w:val="3"/>
    </w:pPr>
    <w:rPr>
      <w:sz w:val="22"/>
    </w:rPr>
  </w:style>
  <w:style w:type="paragraph" w:styleId="Heading5">
    <w:name w:val="heading 5"/>
    <w:basedOn w:val="HeadingBase"/>
    <w:next w:val="Normal"/>
    <w:link w:val="Heading5Char"/>
    <w:qFormat/>
    <w:rsid w:val="000A5C57"/>
    <w:pPr>
      <w:spacing w:before="80"/>
      <w:outlineLvl w:val="4"/>
    </w:pPr>
    <w:rPr>
      <w:color w:val="918585"/>
      <w:sz w:val="20"/>
    </w:rPr>
  </w:style>
  <w:style w:type="paragraph" w:styleId="Heading6">
    <w:name w:val="heading 6"/>
    <w:basedOn w:val="HeadingBase"/>
    <w:next w:val="Normal"/>
    <w:link w:val="Heading6Char"/>
    <w:qFormat/>
    <w:rsid w:val="000A5C57"/>
    <w:pPr>
      <w:spacing w:before="60"/>
      <w:outlineLvl w:val="5"/>
    </w:pPr>
    <w:rPr>
      <w:color w:val="918585"/>
      <w:sz w:val="20"/>
    </w:rPr>
  </w:style>
  <w:style w:type="paragraph" w:styleId="Heading7">
    <w:name w:val="heading 7"/>
    <w:basedOn w:val="Normal"/>
    <w:next w:val="Normal"/>
    <w:link w:val="Heading7Char"/>
    <w:qFormat/>
    <w:rsid w:val="000A5C57"/>
    <w:pPr>
      <w:ind w:left="720"/>
      <w:outlineLvl w:val="6"/>
    </w:pPr>
    <w:rPr>
      <w:i/>
    </w:rPr>
  </w:style>
  <w:style w:type="paragraph" w:styleId="Heading8">
    <w:name w:val="heading 8"/>
    <w:basedOn w:val="Normal"/>
    <w:next w:val="Normal"/>
    <w:link w:val="Heading8Char"/>
    <w:qFormat/>
    <w:rsid w:val="000A5C57"/>
    <w:pPr>
      <w:ind w:left="720"/>
      <w:outlineLvl w:val="7"/>
    </w:pPr>
    <w:rPr>
      <w:i/>
    </w:rPr>
  </w:style>
  <w:style w:type="paragraph" w:styleId="Heading9">
    <w:name w:val="heading 9"/>
    <w:basedOn w:val="Normal"/>
    <w:next w:val="Normal"/>
    <w:link w:val="Heading9Char"/>
    <w:qFormat/>
    <w:rsid w:val="000A5C57"/>
    <w:pPr>
      <w:ind w:left="720"/>
      <w:outlineLvl w:val="8"/>
    </w:pPr>
    <w:rPr>
      <w:i/>
    </w:rPr>
  </w:style>
  <w:style w:type="character" w:default="1" w:styleId="DefaultParagraphFont">
    <w:name w:val="Default Paragraph Font"/>
    <w:uiPriority w:val="1"/>
    <w:unhideWhenUsed/>
    <w:rsid w:val="000A5C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5C57"/>
  </w:style>
  <w:style w:type="character" w:customStyle="1" w:styleId="Heading1Char">
    <w:name w:val="Heading 1 Char"/>
    <w:link w:val="Heading1"/>
    <w:rsid w:val="000A5C57"/>
    <w:rPr>
      <w:rFonts w:ascii="Times New Roman" w:eastAsia="Times New Roman" w:hAnsi="Times New Roman" w:cs="Times New Roman"/>
      <w:b/>
      <w:sz w:val="32"/>
      <w:szCs w:val="20"/>
      <w:lang w:eastAsia="en-US"/>
    </w:rPr>
  </w:style>
  <w:style w:type="paragraph" w:styleId="BodyText">
    <w:name w:val="Body Text"/>
    <w:basedOn w:val="Normal"/>
    <w:link w:val="BodyTextChar"/>
    <w:rsid w:val="000A5C57"/>
    <w:pPr>
      <w:spacing w:before="120" w:after="120"/>
      <w:contextualSpacing/>
    </w:pPr>
    <w:rPr>
      <w:rFonts w:ascii="Times New Roman" w:hAnsi="Times New Roman"/>
      <w:sz w:val="24"/>
      <w:szCs w:val="22"/>
    </w:rPr>
  </w:style>
  <w:style w:type="character" w:customStyle="1" w:styleId="BodyTextChar">
    <w:name w:val="Body Text Char"/>
    <w:link w:val="BodyText"/>
    <w:rsid w:val="000A5C57"/>
    <w:rPr>
      <w:rFonts w:ascii="Times New Roman" w:eastAsia="Times New Roman" w:hAnsi="Times New Roman" w:cs="Times New Roman"/>
      <w:sz w:val="24"/>
      <w:lang w:val="en-US" w:eastAsia="en-US"/>
    </w:rPr>
  </w:style>
  <w:style w:type="paragraph" w:styleId="Footer">
    <w:name w:val="footer"/>
    <w:basedOn w:val="Normal"/>
    <w:link w:val="FooterChar"/>
    <w:rsid w:val="000A5C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A5C57"/>
    <w:rPr>
      <w:rFonts w:ascii="Times New Roman" w:eastAsia="Times New Roman" w:hAnsi="Times New Roman" w:cs="Times New Roman"/>
      <w:sz w:val="16"/>
      <w:lang w:val="en-US" w:eastAsia="en-US"/>
    </w:rPr>
  </w:style>
  <w:style w:type="paragraph" w:styleId="ListBullet">
    <w:name w:val="List Bullet"/>
    <w:basedOn w:val="List"/>
    <w:rsid w:val="000A5C57"/>
    <w:pPr>
      <w:numPr>
        <w:numId w:val="12"/>
      </w:numPr>
      <w:tabs>
        <w:tab w:val="clear" w:pos="340"/>
      </w:tabs>
      <w:spacing w:before="40" w:after="40"/>
    </w:pPr>
  </w:style>
  <w:style w:type="character" w:customStyle="1" w:styleId="SpecialBold">
    <w:name w:val="Special Bold"/>
    <w:rsid w:val="000A5C57"/>
    <w:rPr>
      <w:b/>
      <w:spacing w:val="0"/>
    </w:rPr>
  </w:style>
  <w:style w:type="paragraph" w:styleId="Header">
    <w:name w:val="header"/>
    <w:basedOn w:val="Normal"/>
    <w:link w:val="HeaderChar"/>
    <w:rsid w:val="000A5C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A5C5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A5C57"/>
    <w:pPr>
      <w:spacing w:before="240" w:after="120"/>
      <w:outlineLvl w:val="0"/>
    </w:pPr>
    <w:rPr>
      <w:rFonts w:ascii="Times New Roman" w:hAnsi="Times New Roman"/>
      <w:b/>
      <w:sz w:val="28"/>
    </w:rPr>
  </w:style>
  <w:style w:type="paragraph" w:customStyle="1" w:styleId="AllowPageBreak">
    <w:name w:val="AllowPageBreak"/>
    <w:rsid w:val="000A5C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0A5C57"/>
    <w:rPr>
      <w:rFonts w:ascii="Times New Roman" w:eastAsia="Times New Roman" w:hAnsi="Times New Roman" w:cs="Times New Roman"/>
      <w:b/>
      <w:sz w:val="28"/>
      <w:szCs w:val="40"/>
      <w:lang w:eastAsia="en-US"/>
    </w:rPr>
  </w:style>
  <w:style w:type="character" w:customStyle="1" w:styleId="Heading3Char">
    <w:name w:val="Heading 3 Char"/>
    <w:link w:val="Heading3"/>
    <w:rsid w:val="000A5C5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A5C57"/>
    <w:rPr>
      <w:rFonts w:ascii="Times New Roman" w:eastAsia="Times New Roman" w:hAnsi="Times New Roman" w:cs="Times New Roman"/>
      <w:b/>
      <w:szCs w:val="20"/>
      <w:lang w:eastAsia="en-US"/>
    </w:rPr>
  </w:style>
  <w:style w:type="character" w:customStyle="1" w:styleId="Heading5Char">
    <w:name w:val="Heading 5 Char"/>
    <w:link w:val="Heading5"/>
    <w:rsid w:val="000A5C5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A5C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5C5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A5C5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A5C57"/>
    <w:rPr>
      <w:rFonts w:ascii="Courier New" w:eastAsia="Times New Roman" w:hAnsi="Courier New" w:cs="Times New Roman"/>
      <w:i/>
      <w:szCs w:val="20"/>
      <w:lang w:val="en-US" w:eastAsia="en-US"/>
    </w:rPr>
  </w:style>
  <w:style w:type="paragraph" w:customStyle="1" w:styleId="HeadingBase">
    <w:name w:val="Heading Base"/>
    <w:rsid w:val="000A5C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5C57"/>
    <w:pPr>
      <w:tabs>
        <w:tab w:val="right" w:leader="dot" w:pos="9072"/>
      </w:tabs>
      <w:ind w:left="567"/>
    </w:pPr>
    <w:rPr>
      <w:szCs w:val="22"/>
    </w:rPr>
  </w:style>
  <w:style w:type="paragraph" w:customStyle="1" w:styleId="TOCBase">
    <w:name w:val="TOC Base"/>
    <w:rsid w:val="000A5C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5C57"/>
    <w:pPr>
      <w:tabs>
        <w:tab w:val="right" w:leader="dot" w:pos="9072"/>
      </w:tabs>
      <w:spacing w:before="40" w:after="40"/>
      <w:ind w:left="284"/>
    </w:pPr>
    <w:rPr>
      <w:rFonts w:ascii="Times New Roman" w:hAnsi="Times New Roman"/>
    </w:rPr>
  </w:style>
  <w:style w:type="paragraph" w:styleId="TOC1">
    <w:name w:val="toc 1"/>
    <w:basedOn w:val="TOCBase"/>
    <w:next w:val="Normal"/>
    <w:rsid w:val="000A5C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A5C57"/>
    <w:pPr>
      <w:spacing w:before="5040"/>
      <w:jc w:val="center"/>
    </w:pPr>
    <w:rPr>
      <w:sz w:val="48"/>
      <w:szCs w:val="72"/>
      <w:lang w:val="en-US"/>
    </w:rPr>
  </w:style>
  <w:style w:type="character" w:customStyle="1" w:styleId="TitleChar">
    <w:name w:val="Title Char"/>
    <w:link w:val="Title"/>
    <w:rsid w:val="000A5C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5C57"/>
    <w:pPr>
      <w:tabs>
        <w:tab w:val="left" w:pos="3600"/>
        <w:tab w:val="left" w:pos="3958"/>
      </w:tabs>
    </w:pPr>
  </w:style>
  <w:style w:type="paragraph" w:styleId="List">
    <w:name w:val="List"/>
    <w:basedOn w:val="BodyText"/>
    <w:next w:val="BodyText"/>
    <w:rsid w:val="000A5C57"/>
    <w:pPr>
      <w:tabs>
        <w:tab w:val="left" w:pos="340"/>
      </w:tabs>
      <w:spacing w:before="60" w:after="60"/>
      <w:ind w:left="340" w:hanging="340"/>
    </w:pPr>
  </w:style>
  <w:style w:type="paragraph" w:customStyle="1" w:styleId="Note">
    <w:name w:val="Note"/>
    <w:basedOn w:val="BodyText"/>
    <w:rsid w:val="000A5C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5C57"/>
    <w:pPr>
      <w:framePr w:wrap="auto" w:hAnchor="text" w:y="6049"/>
    </w:pPr>
    <w:rPr>
      <w:color w:val="000000"/>
      <w:sz w:val="40"/>
    </w:rPr>
  </w:style>
  <w:style w:type="paragraph" w:customStyle="1" w:styleId="TOCTitle">
    <w:name w:val="TOCTitle"/>
    <w:basedOn w:val="Heading1"/>
    <w:rsid w:val="000A5C57"/>
    <w:pPr>
      <w:spacing w:after="240"/>
      <w:jc w:val="center"/>
      <w:outlineLvl w:val="9"/>
    </w:pPr>
    <w:rPr>
      <w:caps/>
    </w:rPr>
  </w:style>
  <w:style w:type="paragraph" w:customStyle="1" w:styleId="Version">
    <w:name w:val="Version"/>
    <w:rsid w:val="000A5C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5C57"/>
    <w:pPr>
      <w:numPr>
        <w:numId w:val="13"/>
      </w:numPr>
      <w:tabs>
        <w:tab w:val="clear" w:pos="680"/>
      </w:tabs>
    </w:pPr>
  </w:style>
  <w:style w:type="paragraph" w:styleId="Index1">
    <w:name w:val="index 1"/>
    <w:basedOn w:val="Normal"/>
    <w:next w:val="Normal"/>
    <w:semiHidden/>
    <w:rsid w:val="000A5C57"/>
    <w:pPr>
      <w:keepNext w:val="0"/>
      <w:tabs>
        <w:tab w:val="right" w:pos="4176"/>
      </w:tabs>
      <w:ind w:left="198" w:hanging="198"/>
    </w:pPr>
    <w:rPr>
      <w:rFonts w:ascii="Garamond" w:hAnsi="Garamond"/>
    </w:rPr>
  </w:style>
  <w:style w:type="paragraph" w:styleId="IndexHeading">
    <w:name w:val="index heading"/>
    <w:basedOn w:val="Normal"/>
    <w:next w:val="Index1"/>
    <w:semiHidden/>
    <w:rsid w:val="000A5C57"/>
    <w:pPr>
      <w:spacing w:before="120" w:after="120"/>
    </w:pPr>
    <w:rPr>
      <w:rFonts w:ascii="Arial" w:hAnsi="Arial"/>
      <w:b/>
      <w:color w:val="918585"/>
      <w:sz w:val="24"/>
    </w:rPr>
  </w:style>
  <w:style w:type="paragraph" w:customStyle="1" w:styleId="Chapter">
    <w:name w:val="Chapter"/>
    <w:basedOn w:val="Normal"/>
    <w:rsid w:val="000A5C57"/>
    <w:pPr>
      <w:spacing w:before="240"/>
    </w:pPr>
    <w:rPr>
      <w:rFonts w:ascii="Times New Roman" w:hAnsi="Times New Roman"/>
      <w:smallCaps/>
      <w:spacing w:val="80"/>
      <w:sz w:val="28"/>
    </w:rPr>
  </w:style>
  <w:style w:type="paragraph" w:customStyle="1" w:styleId="InChapter">
    <w:name w:val="InChapter"/>
    <w:basedOn w:val="Heading3"/>
    <w:rsid w:val="000A5C57"/>
    <w:pPr>
      <w:spacing w:after="240"/>
      <w:outlineLvl w:val="9"/>
    </w:pPr>
    <w:rPr>
      <w:noProof/>
    </w:rPr>
  </w:style>
  <w:style w:type="paragraph" w:styleId="Index2">
    <w:name w:val="index 2"/>
    <w:basedOn w:val="Normal"/>
    <w:next w:val="Normal"/>
    <w:semiHidden/>
    <w:rsid w:val="000A5C57"/>
    <w:pPr>
      <w:tabs>
        <w:tab w:val="right" w:pos="4176"/>
      </w:tabs>
      <w:ind w:left="568" w:hanging="284"/>
    </w:pPr>
    <w:rPr>
      <w:rFonts w:ascii="Garamond" w:hAnsi="Garamond"/>
    </w:rPr>
  </w:style>
  <w:style w:type="paragraph" w:customStyle="1" w:styleId="Byline">
    <w:name w:val="Byline"/>
    <w:rsid w:val="000A5C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5C57"/>
    <w:pPr>
      <w:tabs>
        <w:tab w:val="clear" w:pos="3600"/>
        <w:tab w:val="clear" w:pos="3958"/>
      </w:tabs>
      <w:jc w:val="right"/>
    </w:pPr>
  </w:style>
  <w:style w:type="character" w:styleId="Emphasis">
    <w:name w:val="Emphasis"/>
    <w:qFormat/>
    <w:rsid w:val="000A5C57"/>
    <w:rPr>
      <w:i/>
    </w:rPr>
  </w:style>
  <w:style w:type="paragraph" w:styleId="Caption">
    <w:name w:val="caption"/>
    <w:basedOn w:val="BodyText"/>
    <w:next w:val="Normal"/>
    <w:qFormat/>
    <w:rsid w:val="000A5C57"/>
    <w:pPr>
      <w:framePr w:w="2268" w:hSpace="181" w:vSpace="181" w:wrap="around" w:vAnchor="text" w:hAnchor="page" w:x="1135" w:y="285" w:anchorLock="1"/>
    </w:pPr>
    <w:rPr>
      <w:i/>
    </w:rPr>
  </w:style>
  <w:style w:type="paragraph" w:customStyle="1" w:styleId="MiniTOCTitle">
    <w:name w:val="MiniTOCTitle"/>
    <w:basedOn w:val="Heading4"/>
    <w:rsid w:val="000A5C57"/>
    <w:pPr>
      <w:spacing w:before="240"/>
      <w:outlineLvl w:val="9"/>
    </w:pPr>
    <w:rPr>
      <w:noProof/>
      <w:sz w:val="24"/>
    </w:rPr>
  </w:style>
  <w:style w:type="paragraph" w:customStyle="1" w:styleId="MiniTOCItem">
    <w:name w:val="MiniTOCItem"/>
    <w:basedOn w:val="ListBullet"/>
    <w:rsid w:val="000A5C57"/>
    <w:pPr>
      <w:numPr>
        <w:numId w:val="0"/>
      </w:numPr>
      <w:tabs>
        <w:tab w:val="right" w:leader="dot" w:pos="6521"/>
      </w:tabs>
      <w:spacing w:before="0" w:after="0"/>
    </w:pPr>
  </w:style>
  <w:style w:type="paragraph" w:customStyle="1" w:styleId="TOFTitle">
    <w:name w:val="TOFTitle"/>
    <w:basedOn w:val="TOCTitle"/>
    <w:rsid w:val="000A5C57"/>
  </w:style>
  <w:style w:type="paragraph" w:styleId="TableofFigures">
    <w:name w:val="table of figures"/>
    <w:basedOn w:val="Normal"/>
    <w:next w:val="Normal"/>
    <w:semiHidden/>
    <w:rsid w:val="000A5C57"/>
    <w:pPr>
      <w:tabs>
        <w:tab w:val="right" w:leader="dot" w:pos="9072"/>
      </w:tabs>
      <w:ind w:left="970" w:hanging="403"/>
    </w:pPr>
    <w:rPr>
      <w:rFonts w:ascii="Times New Roman" w:hAnsi="Times New Roman"/>
      <w:b/>
    </w:rPr>
  </w:style>
  <w:style w:type="paragraph" w:styleId="ListNumber">
    <w:name w:val="List Number"/>
    <w:basedOn w:val="List"/>
    <w:rsid w:val="000A5C57"/>
    <w:pPr>
      <w:numPr>
        <w:numId w:val="10"/>
      </w:numPr>
    </w:pPr>
  </w:style>
  <w:style w:type="character" w:customStyle="1" w:styleId="WingdingSymbols">
    <w:name w:val="Wingding Symbols"/>
    <w:rsid w:val="000A5C57"/>
    <w:rPr>
      <w:rFonts w:ascii="Wingdings" w:hAnsi="Wingdings"/>
    </w:rPr>
  </w:style>
  <w:style w:type="paragraph" w:customStyle="1" w:styleId="TableHeading">
    <w:name w:val="Table Heading"/>
    <w:basedOn w:val="HeadingBase"/>
    <w:rsid w:val="000A5C57"/>
    <w:pPr>
      <w:keepLines/>
      <w:pBdr>
        <w:bottom w:val="single" w:sz="6" w:space="1" w:color="918585"/>
      </w:pBdr>
      <w:spacing w:before="240"/>
    </w:pPr>
  </w:style>
  <w:style w:type="character" w:customStyle="1" w:styleId="HotSpot">
    <w:name w:val="HotSpot"/>
    <w:rsid w:val="000A5C57"/>
    <w:rPr>
      <w:color w:val="0033CC"/>
      <w:u w:val="none"/>
    </w:rPr>
  </w:style>
  <w:style w:type="paragraph" w:customStyle="1" w:styleId="BodyTextRight">
    <w:name w:val="Body Text Right"/>
    <w:basedOn w:val="BodyText"/>
    <w:rsid w:val="000A5C57"/>
    <w:pPr>
      <w:spacing w:before="0" w:after="0"/>
      <w:jc w:val="right"/>
    </w:pPr>
  </w:style>
  <w:style w:type="paragraph" w:styleId="Index3">
    <w:name w:val="index 3"/>
    <w:basedOn w:val="ListNumber2"/>
    <w:next w:val="Normal"/>
    <w:semiHidden/>
    <w:rsid w:val="000A5C57"/>
    <w:pPr>
      <w:numPr>
        <w:numId w:val="0"/>
      </w:numPr>
      <w:tabs>
        <w:tab w:val="right" w:leader="dot" w:pos="4176"/>
      </w:tabs>
    </w:pPr>
  </w:style>
  <w:style w:type="paragraph" w:styleId="ListNumber2">
    <w:name w:val="List Number 2"/>
    <w:basedOn w:val="List2"/>
    <w:rsid w:val="000A5C57"/>
    <w:pPr>
      <w:numPr>
        <w:numId w:val="9"/>
      </w:numPr>
      <w:tabs>
        <w:tab w:val="clear" w:pos="1060"/>
      </w:tabs>
    </w:pPr>
  </w:style>
  <w:style w:type="paragraph" w:customStyle="1" w:styleId="MarginNote">
    <w:name w:val="Margin Note"/>
    <w:basedOn w:val="BodyText"/>
    <w:rsid w:val="000A5C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5C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A5C5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A5C57"/>
    <w:rPr>
      <w:sz w:val="32"/>
    </w:rPr>
  </w:style>
  <w:style w:type="paragraph" w:customStyle="1" w:styleId="HeadingProcedure">
    <w:name w:val="Heading Procedure"/>
    <w:basedOn w:val="HeadingBase"/>
    <w:next w:val="Normal"/>
    <w:rsid w:val="000A5C57"/>
    <w:pPr>
      <w:tabs>
        <w:tab w:val="left" w:pos="0"/>
      </w:tabs>
      <w:spacing w:before="120" w:after="60"/>
    </w:pPr>
    <w:rPr>
      <w:i/>
      <w:color w:val="918585"/>
      <w:sz w:val="22"/>
    </w:rPr>
  </w:style>
  <w:style w:type="paragraph" w:customStyle="1" w:styleId="TableBodyText">
    <w:name w:val="Table Body Text"/>
    <w:basedOn w:val="BodyText"/>
    <w:rsid w:val="000A5C57"/>
    <w:pPr>
      <w:spacing w:before="60" w:after="60"/>
    </w:pPr>
  </w:style>
  <w:style w:type="paragraph" w:styleId="ListContinue">
    <w:name w:val="List Continue"/>
    <w:basedOn w:val="List"/>
    <w:rsid w:val="000A5C57"/>
    <w:pPr>
      <w:ind w:firstLine="0"/>
    </w:pPr>
  </w:style>
  <w:style w:type="paragraph" w:customStyle="1" w:styleId="ListNote">
    <w:name w:val="List Note"/>
    <w:basedOn w:val="List"/>
    <w:rsid w:val="000A5C57"/>
    <w:pPr>
      <w:pBdr>
        <w:top w:val="single" w:sz="6" w:space="2" w:color="918585"/>
        <w:bottom w:val="single" w:sz="6" w:space="2" w:color="918585"/>
      </w:pBdr>
      <w:tabs>
        <w:tab w:val="left" w:pos="1021"/>
      </w:tabs>
      <w:ind w:firstLine="0"/>
    </w:pPr>
  </w:style>
  <w:style w:type="paragraph" w:customStyle="1" w:styleId="Warning">
    <w:name w:val="Warning"/>
    <w:basedOn w:val="BodyText"/>
    <w:rsid w:val="000A5C57"/>
    <w:pPr>
      <w:shd w:val="clear" w:color="auto" w:fill="D9D9D9"/>
      <w:tabs>
        <w:tab w:val="left" w:pos="992"/>
      </w:tabs>
      <w:ind w:left="119" w:right="119"/>
    </w:pPr>
    <w:rPr>
      <w:sz w:val="20"/>
    </w:rPr>
  </w:style>
  <w:style w:type="paragraph" w:customStyle="1" w:styleId="MarginIcons">
    <w:name w:val="Margin Icons"/>
    <w:basedOn w:val="BodyText"/>
    <w:rsid w:val="000A5C5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A5C57"/>
    <w:rPr>
      <w:rFonts w:ascii="Courier New" w:hAnsi="Courier New"/>
    </w:rPr>
  </w:style>
  <w:style w:type="paragraph" w:customStyle="1" w:styleId="NoteBullet">
    <w:name w:val="Note Bullet"/>
    <w:basedOn w:val="Note"/>
    <w:rsid w:val="000A5C57"/>
    <w:pPr>
      <w:tabs>
        <w:tab w:val="clear" w:pos="680"/>
      </w:tabs>
      <w:spacing w:before="60" w:after="60"/>
    </w:pPr>
  </w:style>
  <w:style w:type="paragraph" w:customStyle="1" w:styleId="SubHeading2">
    <w:name w:val="SubHeading2"/>
    <w:basedOn w:val="HeadingBase"/>
    <w:rsid w:val="000A5C57"/>
    <w:pPr>
      <w:spacing w:before="240" w:after="60"/>
    </w:pPr>
    <w:rPr>
      <w:sz w:val="20"/>
    </w:rPr>
  </w:style>
  <w:style w:type="paragraph" w:customStyle="1" w:styleId="SubHeading1">
    <w:name w:val="SubHeading1"/>
    <w:basedOn w:val="HeadingBase"/>
    <w:rsid w:val="000A5C57"/>
    <w:pPr>
      <w:spacing w:before="240" w:after="60"/>
    </w:pPr>
    <w:rPr>
      <w:color w:val="918585"/>
      <w:sz w:val="22"/>
    </w:rPr>
  </w:style>
  <w:style w:type="paragraph" w:customStyle="1" w:styleId="SideHeading">
    <w:name w:val="Side Heading"/>
    <w:basedOn w:val="HeadingBase"/>
    <w:rsid w:val="000A5C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5C57"/>
    <w:pPr>
      <w:tabs>
        <w:tab w:val="num" w:pos="360"/>
      </w:tabs>
    </w:pPr>
  </w:style>
  <w:style w:type="paragraph" w:styleId="PlainText">
    <w:name w:val="Plain Text"/>
    <w:basedOn w:val="Normal"/>
    <w:link w:val="PlainTextChar"/>
    <w:rsid w:val="000A5C57"/>
    <w:rPr>
      <w:sz w:val="20"/>
    </w:rPr>
  </w:style>
  <w:style w:type="character" w:customStyle="1" w:styleId="PlainTextChar">
    <w:name w:val="Plain Text Char"/>
    <w:basedOn w:val="DefaultParagraphFont"/>
    <w:link w:val="PlainText"/>
    <w:rsid w:val="000A5C57"/>
    <w:rPr>
      <w:rFonts w:ascii="Courier New" w:eastAsia="Times New Roman" w:hAnsi="Courier New" w:cs="Times New Roman"/>
      <w:sz w:val="20"/>
      <w:szCs w:val="20"/>
      <w:lang w:val="en-US" w:eastAsia="en-US"/>
    </w:rPr>
  </w:style>
  <w:style w:type="character" w:customStyle="1" w:styleId="MenuOption">
    <w:name w:val="Menu Option"/>
    <w:rsid w:val="000A5C57"/>
    <w:rPr>
      <w:b/>
      <w:smallCaps/>
    </w:rPr>
  </w:style>
  <w:style w:type="paragraph" w:customStyle="1" w:styleId="TableListNumber">
    <w:name w:val="Table List Number"/>
    <w:basedOn w:val="ListNumber"/>
    <w:rsid w:val="000A5C57"/>
    <w:pPr>
      <w:numPr>
        <w:numId w:val="0"/>
      </w:numPr>
    </w:pPr>
  </w:style>
  <w:style w:type="paragraph" w:styleId="TOC4">
    <w:name w:val="toc 4"/>
    <w:basedOn w:val="TOCBase"/>
    <w:next w:val="Normal"/>
    <w:semiHidden/>
    <w:rsid w:val="000A5C57"/>
    <w:pPr>
      <w:tabs>
        <w:tab w:val="right" w:leader="dot" w:pos="9071"/>
      </w:tabs>
      <w:ind w:left="1701"/>
    </w:pPr>
  </w:style>
  <w:style w:type="paragraph" w:customStyle="1" w:styleId="ListAlpha">
    <w:name w:val="List Alpha"/>
    <w:basedOn w:val="List"/>
    <w:rsid w:val="000A5C57"/>
    <w:pPr>
      <w:numPr>
        <w:numId w:val="8"/>
      </w:numPr>
    </w:pPr>
  </w:style>
  <w:style w:type="paragraph" w:customStyle="1" w:styleId="ListAlpha2">
    <w:name w:val="List Alpha 2"/>
    <w:basedOn w:val="List2"/>
    <w:rsid w:val="000A5C57"/>
    <w:pPr>
      <w:numPr>
        <w:numId w:val="7"/>
      </w:numPr>
    </w:pPr>
  </w:style>
  <w:style w:type="paragraph" w:styleId="List2">
    <w:name w:val="List 2"/>
    <w:basedOn w:val="BodyText"/>
    <w:rsid w:val="000A5C57"/>
    <w:pPr>
      <w:tabs>
        <w:tab w:val="left" w:pos="680"/>
      </w:tabs>
      <w:spacing w:before="60" w:after="60"/>
      <w:ind w:left="680" w:hanging="340"/>
    </w:pPr>
  </w:style>
  <w:style w:type="paragraph" w:styleId="List3">
    <w:name w:val="List 3"/>
    <w:basedOn w:val="BodyText"/>
    <w:rsid w:val="000A5C57"/>
    <w:pPr>
      <w:tabs>
        <w:tab w:val="left" w:pos="1021"/>
      </w:tabs>
      <w:spacing w:before="60" w:after="60"/>
      <w:ind w:left="1020" w:hanging="340"/>
    </w:pPr>
  </w:style>
  <w:style w:type="paragraph" w:styleId="List4">
    <w:name w:val="List 4"/>
    <w:basedOn w:val="BodyText"/>
    <w:rsid w:val="000A5C57"/>
    <w:pPr>
      <w:tabs>
        <w:tab w:val="left" w:pos="1361"/>
      </w:tabs>
      <w:spacing w:before="60" w:after="60"/>
      <w:ind w:left="1361" w:hanging="340"/>
    </w:pPr>
  </w:style>
  <w:style w:type="paragraph" w:styleId="List5">
    <w:name w:val="List 5"/>
    <w:basedOn w:val="BodyText"/>
    <w:rsid w:val="000A5C57"/>
    <w:pPr>
      <w:tabs>
        <w:tab w:val="left" w:pos="1701"/>
      </w:tabs>
      <w:spacing w:before="60" w:after="60"/>
      <w:ind w:left="1701" w:hanging="340"/>
    </w:pPr>
  </w:style>
  <w:style w:type="paragraph" w:styleId="ListBullet3">
    <w:name w:val="List Bullet 3"/>
    <w:basedOn w:val="List3"/>
    <w:rsid w:val="000A5C57"/>
    <w:pPr>
      <w:numPr>
        <w:numId w:val="14"/>
      </w:numPr>
      <w:tabs>
        <w:tab w:val="clear" w:pos="1021"/>
      </w:tabs>
      <w:ind w:left="1037" w:hanging="357"/>
    </w:pPr>
  </w:style>
  <w:style w:type="paragraph" w:styleId="ListBullet4">
    <w:name w:val="List Bullet 4"/>
    <w:basedOn w:val="List4"/>
    <w:rsid w:val="000A5C57"/>
    <w:pPr>
      <w:numPr>
        <w:numId w:val="2"/>
      </w:numPr>
    </w:pPr>
  </w:style>
  <w:style w:type="paragraph" w:styleId="ListBullet5">
    <w:name w:val="List Bullet 5"/>
    <w:basedOn w:val="List5"/>
    <w:rsid w:val="000A5C57"/>
    <w:pPr>
      <w:numPr>
        <w:numId w:val="3"/>
      </w:numPr>
    </w:pPr>
  </w:style>
  <w:style w:type="paragraph" w:styleId="ListContinue2">
    <w:name w:val="List Continue 2"/>
    <w:basedOn w:val="List2"/>
    <w:rsid w:val="000A5C57"/>
    <w:pPr>
      <w:ind w:firstLine="0"/>
    </w:pPr>
  </w:style>
  <w:style w:type="paragraph" w:styleId="ListContinue3">
    <w:name w:val="List Continue 3"/>
    <w:basedOn w:val="List3"/>
    <w:rsid w:val="000A5C57"/>
    <w:pPr>
      <w:ind w:left="1021" w:firstLine="0"/>
    </w:pPr>
  </w:style>
  <w:style w:type="paragraph" w:styleId="ListContinue4">
    <w:name w:val="List Continue 4"/>
    <w:basedOn w:val="List4"/>
    <w:rsid w:val="000A5C57"/>
    <w:pPr>
      <w:ind w:firstLine="0"/>
    </w:pPr>
  </w:style>
  <w:style w:type="paragraph" w:styleId="ListContinue5">
    <w:name w:val="List Continue 5"/>
    <w:basedOn w:val="List5"/>
    <w:rsid w:val="000A5C57"/>
    <w:pPr>
      <w:ind w:firstLine="0"/>
    </w:pPr>
  </w:style>
  <w:style w:type="paragraph" w:styleId="ListNumber3">
    <w:name w:val="List Number 3"/>
    <w:basedOn w:val="List3"/>
    <w:rsid w:val="000A5C57"/>
    <w:pPr>
      <w:numPr>
        <w:numId w:val="4"/>
      </w:numPr>
    </w:pPr>
  </w:style>
  <w:style w:type="paragraph" w:styleId="ListNumber4">
    <w:name w:val="List Number 4"/>
    <w:basedOn w:val="List4"/>
    <w:rsid w:val="000A5C57"/>
    <w:pPr>
      <w:numPr>
        <w:numId w:val="5"/>
      </w:numPr>
    </w:pPr>
  </w:style>
  <w:style w:type="paragraph" w:styleId="ListNumber5">
    <w:name w:val="List Number 5"/>
    <w:basedOn w:val="List5"/>
    <w:rsid w:val="000A5C57"/>
    <w:pPr>
      <w:numPr>
        <w:numId w:val="6"/>
      </w:numPr>
    </w:pPr>
  </w:style>
  <w:style w:type="paragraph" w:styleId="BlockText">
    <w:name w:val="Block Text"/>
    <w:basedOn w:val="Normal"/>
    <w:rsid w:val="000A5C57"/>
    <w:pPr>
      <w:spacing w:after="120"/>
      <w:ind w:left="1440" w:right="1440"/>
    </w:pPr>
  </w:style>
  <w:style w:type="character" w:customStyle="1" w:styleId="Subscript">
    <w:name w:val="Subscript"/>
    <w:rsid w:val="000A5C57"/>
    <w:rPr>
      <w:sz w:val="16"/>
      <w:vertAlign w:val="subscript"/>
    </w:rPr>
  </w:style>
  <w:style w:type="character" w:customStyle="1" w:styleId="Superscript">
    <w:name w:val="Superscript"/>
    <w:rsid w:val="000A5C57"/>
    <w:rPr>
      <w:sz w:val="16"/>
      <w:vertAlign w:val="superscript"/>
    </w:rPr>
  </w:style>
  <w:style w:type="character" w:customStyle="1" w:styleId="Symbols">
    <w:name w:val="Symbols"/>
    <w:rsid w:val="000A5C57"/>
    <w:rPr>
      <w:rFonts w:ascii="Symbol" w:hAnsi="Symbol"/>
    </w:rPr>
  </w:style>
  <w:style w:type="character" w:customStyle="1" w:styleId="MenuOptions">
    <w:name w:val="Menu Options"/>
    <w:rsid w:val="000A5C57"/>
    <w:rPr>
      <w:rFonts w:ascii="Arial Narrow" w:hAnsi="Arial Narrow"/>
      <w:smallCaps/>
    </w:rPr>
  </w:style>
  <w:style w:type="character" w:customStyle="1" w:styleId="Buttons">
    <w:name w:val="Buttons"/>
    <w:rsid w:val="000A5C57"/>
    <w:rPr>
      <w:b/>
    </w:rPr>
  </w:style>
  <w:style w:type="character" w:customStyle="1" w:styleId="Underlined">
    <w:name w:val="Underlined"/>
    <w:rsid w:val="000A5C57"/>
    <w:rPr>
      <w:u w:val="single"/>
    </w:rPr>
  </w:style>
  <w:style w:type="paragraph" w:customStyle="1" w:styleId="TableBodyTextRight">
    <w:name w:val="Table Body Text Right"/>
    <w:basedOn w:val="TableBodyText"/>
    <w:rsid w:val="000A5C57"/>
    <w:pPr>
      <w:widowControl w:val="0"/>
      <w:autoSpaceDE w:val="0"/>
      <w:autoSpaceDN w:val="0"/>
      <w:adjustRightInd w:val="0"/>
      <w:jc w:val="right"/>
    </w:pPr>
    <w:rPr>
      <w:rFonts w:cs="Arial"/>
      <w:szCs w:val="18"/>
    </w:rPr>
  </w:style>
  <w:style w:type="paragraph" w:customStyle="1" w:styleId="CopyrightText">
    <w:name w:val="Copyright Text"/>
    <w:basedOn w:val="BodyText"/>
    <w:rsid w:val="000A5C57"/>
    <w:rPr>
      <w:sz w:val="18"/>
    </w:rPr>
  </w:style>
  <w:style w:type="paragraph" w:customStyle="1" w:styleId="BodySmallRight">
    <w:name w:val="Body Small Right"/>
    <w:basedOn w:val="BodyTextRight"/>
    <w:rsid w:val="000A5C57"/>
    <w:rPr>
      <w:sz w:val="18"/>
      <w:szCs w:val="18"/>
    </w:rPr>
  </w:style>
  <w:style w:type="paragraph" w:customStyle="1" w:styleId="MarginEdition">
    <w:name w:val="Margin Edition"/>
    <w:basedOn w:val="MarginNote"/>
    <w:rsid w:val="000A5C57"/>
    <w:pPr>
      <w:spacing w:before="0" w:after="0"/>
    </w:pPr>
    <w:rPr>
      <w:rFonts w:ascii="Times New Roman" w:hAnsi="Times New Roman"/>
      <w:color w:val="999999"/>
    </w:rPr>
  </w:style>
  <w:style w:type="paragraph" w:customStyle="1" w:styleId="Spacer">
    <w:name w:val="Spacer"/>
    <w:basedOn w:val="Normal"/>
    <w:rsid w:val="000A5C57"/>
    <w:rPr>
      <w:sz w:val="2"/>
      <w:szCs w:val="2"/>
    </w:rPr>
  </w:style>
  <w:style w:type="character" w:customStyle="1" w:styleId="Small">
    <w:name w:val="Small"/>
    <w:rsid w:val="000A5C57"/>
    <w:rPr>
      <w:sz w:val="16"/>
    </w:rPr>
  </w:style>
  <w:style w:type="paragraph" w:customStyle="1" w:styleId="WideTable">
    <w:name w:val="Wide Table"/>
    <w:basedOn w:val="Normal"/>
    <w:rsid w:val="000A5C57"/>
    <w:pPr>
      <w:ind w:left="-1418"/>
    </w:pPr>
    <w:rPr>
      <w:sz w:val="2"/>
      <w:szCs w:val="2"/>
    </w:rPr>
  </w:style>
  <w:style w:type="character" w:styleId="PageNumber">
    <w:name w:val="page number"/>
    <w:rsid w:val="000A5C57"/>
  </w:style>
  <w:style w:type="paragraph" w:styleId="Quote">
    <w:name w:val="Quote"/>
    <w:basedOn w:val="Heading1"/>
    <w:link w:val="QuoteChar"/>
    <w:qFormat/>
    <w:rsid w:val="000A5C57"/>
    <w:rPr>
      <w:b w:val="0"/>
      <w:sz w:val="72"/>
      <w:szCs w:val="72"/>
      <w:lang w:val="en-NZ"/>
    </w:rPr>
  </w:style>
  <w:style w:type="character" w:customStyle="1" w:styleId="QuoteChar">
    <w:name w:val="Quote Char"/>
    <w:link w:val="Quote"/>
    <w:rsid w:val="000A5C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5C57"/>
    <w:pPr>
      <w:pageBreakBefore/>
    </w:pPr>
  </w:style>
  <w:style w:type="paragraph" w:customStyle="1" w:styleId="Border">
    <w:name w:val="Border"/>
    <w:basedOn w:val="Normal"/>
    <w:qFormat/>
    <w:rsid w:val="000A5C57"/>
    <w:pPr>
      <w:pBdr>
        <w:top w:val="single" w:sz="18" w:space="1" w:color="auto"/>
      </w:pBdr>
    </w:pPr>
    <w:rPr>
      <w:rFonts w:ascii="Times New Roman" w:hAnsi="Times New Roman"/>
      <w:color w:val="FFFFFF"/>
      <w:sz w:val="2"/>
    </w:rPr>
  </w:style>
  <w:style w:type="character" w:styleId="IntenseEmphasis">
    <w:name w:val="Intense Emphasis"/>
    <w:uiPriority w:val="21"/>
    <w:qFormat/>
    <w:rsid w:val="000A5C57"/>
    <w:rPr>
      <w:b/>
      <w:bCs/>
      <w:i/>
      <w:iCs/>
      <w:color w:val="auto"/>
    </w:rPr>
  </w:style>
  <w:style w:type="paragraph" w:styleId="IntenseQuote">
    <w:name w:val="Intense Quote"/>
    <w:basedOn w:val="Normal"/>
    <w:next w:val="Normal"/>
    <w:link w:val="IntenseQuoteChar"/>
    <w:uiPriority w:val="30"/>
    <w:qFormat/>
    <w:rsid w:val="000A5C5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A5C57"/>
    <w:rPr>
      <w:rFonts w:ascii="Courier New" w:eastAsia="Times New Roman" w:hAnsi="Courier New" w:cs="Times New Roman"/>
      <w:b/>
      <w:bCs/>
      <w:i/>
      <w:iCs/>
      <w:szCs w:val="20"/>
      <w:lang w:val="en-US" w:eastAsia="en-US"/>
    </w:rPr>
  </w:style>
  <w:style w:type="character" w:styleId="SubtleReference">
    <w:name w:val="Subtle Reference"/>
    <w:uiPriority w:val="31"/>
    <w:qFormat/>
    <w:rsid w:val="000A5C57"/>
    <w:rPr>
      <w:smallCaps/>
      <w:color w:val="auto"/>
      <w:u w:val="single"/>
    </w:rPr>
  </w:style>
  <w:style w:type="character" w:styleId="IntenseReference">
    <w:name w:val="Intense Reference"/>
    <w:uiPriority w:val="32"/>
    <w:qFormat/>
    <w:rsid w:val="000A5C57"/>
    <w:rPr>
      <w:b/>
      <w:bCs/>
      <w:smallCaps/>
      <w:color w:val="auto"/>
      <w:spacing w:val="5"/>
      <w:u w:val="single"/>
    </w:rPr>
  </w:style>
  <w:style w:type="paragraph" w:customStyle="1" w:styleId="2ColumnHeading">
    <w:name w:val="2Column Heading"/>
    <w:basedOn w:val="BodyText"/>
    <w:qFormat/>
    <w:rsid w:val="000A5C57"/>
    <w:pPr>
      <w:spacing w:after="60"/>
      <w:ind w:left="-2268"/>
    </w:pPr>
    <w:rPr>
      <w:b/>
    </w:rPr>
  </w:style>
  <w:style w:type="paragraph" w:customStyle="1" w:styleId="Heading1TOC">
    <w:name w:val="Heading1 TOC"/>
    <w:basedOn w:val="Normal"/>
    <w:qFormat/>
    <w:rsid w:val="000A5C57"/>
    <w:pPr>
      <w:spacing w:before="240" w:after="120"/>
    </w:pPr>
    <w:rPr>
      <w:rFonts w:ascii="Times New Roman" w:hAnsi="Times New Roman"/>
      <w:b/>
      <w:sz w:val="32"/>
    </w:rPr>
  </w:style>
  <w:style w:type="paragraph" w:customStyle="1" w:styleId="Heading2TOC">
    <w:name w:val="Heading2 TOC"/>
    <w:basedOn w:val="Normal"/>
    <w:qFormat/>
    <w:rsid w:val="000A5C57"/>
    <w:pPr>
      <w:spacing w:before="240" w:after="60"/>
    </w:pPr>
    <w:rPr>
      <w:rFonts w:ascii="Times New Roman" w:hAnsi="Times New Roman"/>
      <w:b/>
      <w:sz w:val="28"/>
    </w:rPr>
  </w:style>
  <w:style w:type="character" w:customStyle="1" w:styleId="Underline">
    <w:name w:val="Underline"/>
    <w:qFormat/>
    <w:rsid w:val="000A5C57"/>
    <w:rPr>
      <w:u w:val="single"/>
    </w:rPr>
  </w:style>
  <w:style w:type="character" w:customStyle="1" w:styleId="BoldandItalics">
    <w:name w:val="Bold and Italics"/>
    <w:qFormat/>
    <w:rsid w:val="000A5C57"/>
    <w:rPr>
      <w:b/>
      <w:i/>
      <w:u w:val="none"/>
    </w:rPr>
  </w:style>
  <w:style w:type="paragraph" w:styleId="BalloonText">
    <w:name w:val="Balloon Text"/>
    <w:basedOn w:val="Normal"/>
    <w:link w:val="BalloonTextChar"/>
    <w:rsid w:val="000A5C57"/>
    <w:rPr>
      <w:rFonts w:ascii="Tahoma" w:hAnsi="Tahoma" w:cs="Tahoma"/>
      <w:sz w:val="16"/>
      <w:szCs w:val="16"/>
    </w:rPr>
  </w:style>
  <w:style w:type="character" w:customStyle="1" w:styleId="BalloonTextChar">
    <w:name w:val="Balloon Text Char"/>
    <w:link w:val="BalloonText"/>
    <w:rsid w:val="000A5C5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A5C5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A5C5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1098</Words>
  <Characters>7183</Characters>
  <Application>Microsoft Office Word</Application>
  <DocSecurity>0</DocSecurity>
  <Lines>229</Lines>
  <Paragraphs>146</Paragraphs>
  <ScaleCrop>false</ScaleCrop>
  <Company>Author-it Software Corporation Ltd.</Company>
  <LinksUpToDate>false</LinksUpToDate>
  <CharactersWithSpaces>8202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PSP52310 Diploma of Translating</dc:title>
  <dc:subject>Approved</dc:subject>
  <dc:creator>Government Skills Australia</dc:creator>
  <cp:keywords>Revision Number: 2</cp:keywords>
  <dc:description>Copyright © 1996-2007 Author-it Software Corporation Ltd., all rights reserved.</dc:description>
  <cp:lastModifiedBy>Andrew Campey</cp:lastModifiedBy>
  <cp:revision>3</cp:revision>
  <dcterms:created xsi:type="dcterms:W3CDTF">2012-05-27T07:12:00Z</dcterms:created>
  <dcterms:modified xsi:type="dcterms:W3CDTF">2012-05-27T07:12:00Z</dcterms:modified>
</cp:coreProperties>
</file>