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88F" w:rsidP="0083188F">
      <w:pPr>
        <w:pStyle w:val="Title"/>
      </w:pPr>
      <w:r>
        <w:fldChar w:fldCharType="begin"/>
      </w:r>
      <w:r>
        <w:instrText xml:space="preserve"> TITLE   \* MERGEFORMAT </w:instrText>
      </w:r>
      <w:r>
        <w:fldChar w:fldCharType="separate"/>
      </w:r>
      <w:r>
        <w:t>PSP52008 Diploma of Government (Rail Safety Regulation)</w:t>
      </w:r>
      <w:r>
        <w:fldChar w:fldCharType="end"/>
      </w:r>
    </w:p>
    <w:p w:rsidR="0083188F" w:rsidP="0083188F">
      <w:pPr>
        <w:pStyle w:val="Version"/>
        <w:sectPr w:rsidSect="005A5B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A5BC2" w:rsidP="005A5BC2">
      <w:pPr>
        <w:pStyle w:val="SuperHeading"/>
      </w:pPr>
      <w:r w:rsidRPr="005A5BC2">
        <w:t>PSP52008 Diploma of Government (Rail Safety Regulation)</w:t>
      </w:r>
    </w:p>
    <w:p w:rsidR="00000000" w:rsidRPr="005A5BC2" w:rsidP="005A5BC2">
      <w:pPr>
        <w:pStyle w:val="Heading1"/>
      </w:pPr>
      <w:bookmarkStart w:id="1" w:name="O_421808"/>
      <w:bookmarkEnd w:id="1"/>
      <w:r w:rsidRPr="005A5BC2">
        <w:t>Modification History</w:t>
      </w:r>
    </w:p>
    <w:p w:rsidR="00000000" w:rsidRPr="005A5BC2" w:rsidP="005A5BC2">
      <w:pPr>
        <w:pStyle w:val="BodyText"/>
      </w:pPr>
      <w:r w:rsidRPr="005A5BC2">
        <w:t>PSP52008 Release 2:</w:t>
      </w:r>
      <w:r w:rsidRPr="005A5BC2">
        <w:tab/>
        <w:t>Layout adjusted. No changes to content.</w:t>
      </w:r>
    </w:p>
    <w:p w:rsidR="00000000" w:rsidRPr="005A5BC2" w:rsidP="005A5BC2">
      <w:pPr>
        <w:pStyle w:val="BodyText"/>
      </w:pPr>
      <w:r w:rsidRPr="005A5BC2">
        <w:t>PSP52008 Release 1:</w:t>
      </w:r>
      <w:r w:rsidRPr="005A5BC2">
        <w:tab/>
        <w:t>Primary release.</w:t>
      </w:r>
    </w:p>
    <w:p w:rsidR="00000000" w:rsidRPr="005A5BC2" w:rsidP="005A5BC2">
      <w:pPr>
        <w:pStyle w:val="AllowPageBreak"/>
      </w:pPr>
    </w:p>
    <w:p w:rsidR="00000000" w:rsidRPr="005A5BC2" w:rsidP="005A5BC2">
      <w:pPr>
        <w:pStyle w:val="Heading1"/>
      </w:pPr>
      <w:bookmarkStart w:id="2" w:name="O_421813"/>
      <w:bookmarkEnd w:id="2"/>
      <w:r w:rsidRPr="005A5BC2">
        <w:t>Description</w:t>
      </w:r>
    </w:p>
    <w:p w:rsidR="00000000" w:rsidRPr="005A5BC2" w:rsidP="005A5BC2">
      <w:pPr>
        <w:pStyle w:val="BodyText"/>
      </w:pPr>
      <w:r w:rsidRPr="005A5BC2">
        <w:t>This specialist quali</w:t>
      </w:r>
      <w:r w:rsidRPr="005A5BC2">
        <w:t>fication covers the competencies required by rail safety regulatory staff.  It has been tailored to meet the needs of authorised government enforcement officers acting under the authority of rail safety legislation.  Elective units should reflect the respo</w:t>
      </w:r>
      <w:r w:rsidRPr="005A5BC2">
        <w:t>nsibilities of the individual and the job skills required for effective performance.  Where a free choice of elective units is possible in the qualification packaging rules, electives may also be drawn from other Training Packages to reflect the work conte</w:t>
      </w:r>
      <w:r w:rsidRPr="005A5BC2">
        <w:t>xt and career plans of the individual.</w:t>
      </w:r>
    </w:p>
    <w:p w:rsidR="00000000" w:rsidRPr="005A5BC2" w:rsidP="005A5BC2">
      <w:pPr>
        <w:pStyle w:val="AllowPageBreak"/>
      </w:pPr>
    </w:p>
    <w:p w:rsidR="00000000" w:rsidRPr="005A5BC2" w:rsidP="005A5BC2">
      <w:pPr>
        <w:pStyle w:val="Heading1"/>
      </w:pPr>
      <w:bookmarkStart w:id="3" w:name="O_421806"/>
      <w:bookmarkEnd w:id="3"/>
      <w:r w:rsidRPr="005A5BC2">
        <w:t>Pathways Information</w:t>
      </w:r>
    </w:p>
    <w:p w:rsidR="00000000" w:rsidRPr="005A5BC2" w:rsidP="005A5BC2">
      <w:pPr>
        <w:pStyle w:val="BodyText"/>
      </w:pPr>
      <w:r w:rsidRPr="005A5BC2">
        <w:t>Not applicable.</w:t>
      </w:r>
    </w:p>
    <w:p w:rsidR="00000000" w:rsidRPr="005A5BC2" w:rsidP="005A5BC2">
      <w:pPr>
        <w:pStyle w:val="AllowPageBreak"/>
      </w:pPr>
    </w:p>
    <w:p w:rsidR="00000000" w:rsidRPr="005A5BC2" w:rsidP="005A5BC2">
      <w:pPr>
        <w:pStyle w:val="Heading1"/>
      </w:pPr>
      <w:bookmarkStart w:id="4" w:name="O_421809"/>
      <w:bookmarkEnd w:id="4"/>
      <w:r w:rsidRPr="005A5BC2">
        <w:t>Licensing/Regulatory Information</w:t>
      </w:r>
    </w:p>
    <w:p w:rsidR="00000000" w:rsidRPr="005A5BC2" w:rsidP="005A5BC2">
      <w:pPr>
        <w:pStyle w:val="BodyText"/>
      </w:pPr>
      <w:r w:rsidRPr="005A5BC2">
        <w:t>Not applicable.</w:t>
      </w:r>
    </w:p>
    <w:p w:rsidR="00000000" w:rsidRPr="005A5BC2" w:rsidP="005A5BC2">
      <w:pPr>
        <w:pStyle w:val="AllowPageBreak"/>
      </w:pPr>
    </w:p>
    <w:p w:rsidR="00000000" w:rsidRPr="005A5BC2" w:rsidP="005A5BC2">
      <w:pPr>
        <w:pStyle w:val="Heading1"/>
      </w:pPr>
      <w:bookmarkStart w:id="5" w:name="O_421811"/>
      <w:bookmarkEnd w:id="5"/>
      <w:r w:rsidRPr="005A5BC2">
        <w:t>Entry Requirements</w:t>
      </w:r>
    </w:p>
    <w:p w:rsidR="00000000" w:rsidRPr="005A5BC2" w:rsidP="005A5BC2">
      <w:pPr>
        <w:pStyle w:val="BodyText"/>
      </w:pPr>
      <w:r w:rsidRPr="005A5BC2">
        <w:t>Not applicable.</w:t>
      </w:r>
    </w:p>
    <w:p w:rsidR="00000000" w:rsidRPr="005A5BC2" w:rsidP="005A5BC2">
      <w:pPr>
        <w:pStyle w:val="AllowPageBreak"/>
      </w:pPr>
    </w:p>
    <w:p w:rsidR="00000000" w:rsidRPr="005A5BC2" w:rsidP="005A5BC2">
      <w:pPr>
        <w:pStyle w:val="Heading1"/>
      </w:pPr>
      <w:bookmarkStart w:id="6" w:name="O_421812"/>
      <w:bookmarkEnd w:id="6"/>
      <w:r w:rsidRPr="005A5BC2">
        <w:t>Employability Skills Summary</w:t>
      </w:r>
    </w:p>
    <w:p w:rsidR="00000000" w:rsidRPr="005A5BC2" w:rsidP="005A5BC2">
      <w:pPr>
        <w:pStyle w:val="BodyText"/>
      </w:pPr>
      <w:r w:rsidRPr="005A5BC2">
        <w:t>Not applicable.</w:t>
      </w:r>
    </w:p>
    <w:p w:rsidR="00000000" w:rsidRPr="005A5BC2" w:rsidP="005A5BC2">
      <w:pPr>
        <w:pStyle w:val="AllowPageBreak"/>
      </w:pPr>
    </w:p>
    <w:p w:rsidR="00000000" w:rsidRPr="005A5BC2" w:rsidP="005A5BC2">
      <w:pPr>
        <w:pStyle w:val="Heading1"/>
      </w:pPr>
      <w:bookmarkStart w:id="7" w:name="O_421807"/>
      <w:bookmarkEnd w:id="7"/>
      <w:r w:rsidRPr="005A5BC2">
        <w:t>Packaging Rules</w:t>
      </w:r>
    </w:p>
    <w:tbl>
      <w:tblPr>
        <w:tblW w:w="0" w:type="auto"/>
        <w:tblCellMar>
          <w:left w:w="62" w:type="dxa"/>
          <w:right w:w="62" w:type="dxa"/>
        </w:tblCellMar>
        <w:tblLook w:val="0000"/>
      </w:tblPr>
      <w:tblGrid>
        <w:gridCol w:w="1729"/>
        <w:gridCol w:w="7467"/>
      </w:tblGrid>
      <w:tr w:rsidTr="0083188F">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5A5BC2" w:rsidP="005A5BC2">
            <w:pPr>
              <w:pStyle w:val="BodyText"/>
            </w:pPr>
            <w:r w:rsidRPr="005A5BC2">
              <w:t>This qualification requires 11 units of competency including:</w:t>
            </w:r>
          </w:p>
          <w:p w:rsidR="00000000" w:rsidRPr="005A5BC2" w:rsidP="005A5BC2">
            <w:pPr>
              <w:pStyle w:val="ListBullet"/>
            </w:pPr>
            <w:r w:rsidRPr="005A5BC2">
              <w:t>7 core units</w:t>
            </w:r>
          </w:p>
          <w:p w:rsidR="00000000" w:rsidRPr="005A5BC2" w:rsidP="005A5BC2">
            <w:pPr>
              <w:pStyle w:val="ListBullet"/>
            </w:pPr>
            <w:r w:rsidRPr="005A5BC2">
              <w:t>4 elective units</w:t>
            </w:r>
          </w:p>
          <w:p w:rsidR="00000000" w:rsidRPr="005A5BC2" w:rsidP="005A5BC2">
            <w:pPr>
              <w:pStyle w:val="BodyText"/>
            </w:pPr>
            <w:r w:rsidRPr="005A5BC2">
              <w:t>Choose 3 or more elective units from Group A below.</w:t>
            </w:r>
          </w:p>
          <w:p w:rsidR="00000000" w:rsidRPr="005A5BC2" w:rsidP="005A5BC2">
            <w:pPr>
              <w:pStyle w:val="BodyText"/>
            </w:pPr>
            <w:r w:rsidRPr="005A5BC2">
              <w:t xml:space="preserve">Choose 1 elective unit from Group B below, </w:t>
            </w:r>
            <w:r w:rsidRPr="005A5BC2">
              <w:rPr>
                <w:rStyle w:val="SpecialBold"/>
              </w:rPr>
              <w:t>or</w:t>
            </w:r>
            <w:r w:rsidRPr="005A5BC2">
              <w:t xml:space="preserve"> from elsewhere within this Training Package, </w:t>
            </w:r>
            <w:r w:rsidRPr="005A5BC2">
              <w:rPr>
                <w:rStyle w:val="SpecialBold"/>
              </w:rPr>
              <w:t>or</w:t>
            </w:r>
            <w:r w:rsidRPr="005A5BC2">
              <w:t xml:space="preserve"> from another endorsed Training Package </w:t>
            </w:r>
            <w:r w:rsidRPr="005A5BC2">
              <w:rPr>
                <w:rStyle w:val="SpecialBold"/>
              </w:rPr>
              <w:t>or</w:t>
            </w:r>
            <w:r w:rsidRPr="005A5BC2">
              <w:t xml:space="preserve"> Accredited Course.</w:t>
            </w:r>
          </w:p>
          <w:p w:rsidR="00000000" w:rsidRPr="005A5BC2" w:rsidP="005A5BC2">
            <w:pPr>
              <w:pStyle w:val="BodyText"/>
            </w:pPr>
            <w:r w:rsidRPr="005A5BC2">
              <w:rPr>
                <w:rStyle w:val="SpecialBold"/>
              </w:rPr>
              <w:t>Units selected should not duplicate content already covered by units in this qualification.</w:t>
            </w:r>
          </w:p>
          <w:p w:rsidR="00000000" w:rsidRPr="005A5BC2" w:rsidP="005A5BC2">
            <w:pPr>
              <w:pStyle w:val="BodyText"/>
            </w:pPr>
            <w:r w:rsidRPr="005A5BC2">
              <w:t>All elective units must be selected from an equivalent</w:t>
            </w:r>
            <w:r w:rsidRPr="005A5BC2">
              <w:t xml:space="preserve"> qualification level or higher, unless otherwise stated.</w:t>
            </w:r>
          </w:p>
          <w:p w:rsidR="00000000" w:rsidP="005A5BC2">
            <w:pPr>
              <w:pStyle w:val="BodyText"/>
              <w:rPr>
                <w:lang w:val="en-NZ"/>
              </w:rPr>
            </w:pPr>
            <w:r w:rsidRPr="005A5BC2">
              <w:t>** For this qualification, a maximum of 1 unit from Certificate IV level may be used.</w:t>
            </w:r>
          </w:p>
        </w:tc>
      </w:tr>
      <w:tr w:rsidTr="0083188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rPr>
                <w:rStyle w:val="SpecialBold"/>
              </w:rPr>
              <w:t>Core Units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BSBAUD503B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Lead a quality audit</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PSPETHC501B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Promote the values and ethos of the public service</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PSPLEGN501B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Promote compliance with legislation in the public sector</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PSPOHS501A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Monitor and maintain workplace safety</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PSPRAIL501A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Operate within the regulatory framework for rail safety</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PSPREG401C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Exercise regulatory powers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PSPGOV517A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Coordinate risk management</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BC2">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rPr>
                <w:rStyle w:val="SpecialBold"/>
              </w:rPr>
              <w:t xml:space="preserve">OR </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PSPMNGT608B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Manage Risk</w:t>
            </w:r>
          </w:p>
        </w:tc>
      </w:tr>
      <w:tr w:rsidTr="0083188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rPr>
                <w:rStyle w:val="SpecialBold"/>
              </w:rPr>
              <w:t>Group A</w:t>
            </w:r>
            <w:r w:rsidRPr="005A5BC2">
              <w:t xml:space="preserve"> - </w:t>
            </w:r>
            <w:r w:rsidRPr="005A5BC2">
              <w:rPr>
                <w:rStyle w:val="SpecialBold"/>
              </w:rPr>
              <w:t>Elective units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PSPRAIL502A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Assess and administer accreditation and registration applications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PSPRAIL503A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Receive and act on industry safety information intelligence</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PSPRAIL504A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Review and promote safety culture</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PSPRAIL505A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Review training arrangements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PSPRAIL601A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Coordinate audit or inspection programs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PSPREG402C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Prepare a brief of evidence</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PSPREG412A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Gather and manage evidence</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PSPREG503A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Supervise and carry out complex insp</w:t>
            </w:r>
            <w:r w:rsidRPr="005A5BC2">
              <w:t>ections and monitoring</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PSPWPI501B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Evaluate workplace legislative compliance</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PSPWPI502B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Facilitate improvement in workplace3 legislative performance</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PSPWPI503C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Investigate possible breaches of workplace legislation</w:t>
            </w:r>
          </w:p>
        </w:tc>
      </w:tr>
      <w:tr w:rsidTr="0083188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rPr>
                <w:rStyle w:val="SpecialBold"/>
              </w:rPr>
              <w:t>Group B</w:t>
            </w:r>
            <w:r w:rsidRPr="005A5BC2">
              <w:t xml:space="preserve"> - </w:t>
            </w:r>
            <w:r w:rsidRPr="005A5BC2">
              <w:rPr>
                <w:rStyle w:val="SpecialBold"/>
              </w:rPr>
              <w:t>Additional suggested elective units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PSPPOL502A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Advise on organisation policy</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PSPGOV504B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Undertake research and analysis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PSPGOV507A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Undertake negotiations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PSPGOV512A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Use complex workplace communication strategies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PSPGOV513A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Refine complex workplace documents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PSPGOV514A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Facilitate change</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PSPGOV524A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Interpret data and related statistics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PSPPM504A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Carry out complex project activities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PSPREG501B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Conduct prosecution</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PSPREG502A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Coordinate investigation processes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PSPREG411A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Gather information through interviews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PUAPOLGD010A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Perform police administrative duties</w:t>
            </w:r>
          </w:p>
        </w:tc>
      </w:tr>
      <w:tr w:rsidTr="008318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BC2">
            <w:pPr>
              <w:pStyle w:val="BodyText"/>
              <w:rPr>
                <w:lang w:val="en-NZ"/>
              </w:rPr>
            </w:pPr>
            <w:r w:rsidRPr="005A5BC2">
              <w:t>PUAPOL013B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BC2" w:rsidP="005A5BC2">
            <w:pPr>
              <w:pStyle w:val="BodyText"/>
            </w:pPr>
            <w:r w:rsidRPr="005A5BC2">
              <w:t>Create, maintain and enhance productive working relationships</w:t>
            </w:r>
          </w:p>
        </w:tc>
      </w:tr>
    </w:tbl>
    <w:p w:rsidR="00000000" w:rsidRPr="005A5BC2" w:rsidP="005A5BC2">
      <w:pPr>
        <w:pStyle w:val="BodyText"/>
      </w:pPr>
    </w:p>
    <w:p w:rsidR="00000000" w:rsidRPr="005A5BC2" w:rsidP="005A5BC2"/>
    <w:sectPr w:rsidSect="005A5B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88F" w:rsidP="008318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8F" w:rsidP="005A5B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3188F" w:rsidP="005A5B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3188F" w:rsidP="005A5B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88F" w:rsidP="008318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8F" w:rsidP="005A5BC2">
    <w:pPr>
      <w:pStyle w:val="Header"/>
      <w:framePr w:wrap="around"/>
    </w:pPr>
    <w:r>
      <w:fldChar w:fldCharType="begin"/>
    </w:r>
    <w:r>
      <w:instrText xml:space="preserve"> TITLE   \* MERGEFORMAT </w:instrText>
    </w:r>
    <w:r>
      <w:fldChar w:fldCharType="separate"/>
    </w:r>
    <w:r>
      <w:t>PSP52008 Diploma of Government (Rail Safety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188F" w:rsidP="005A5B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CE6B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0045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B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5BC2"/>
    <w:pPr>
      <w:spacing w:before="360" w:after="60"/>
      <w:outlineLvl w:val="0"/>
    </w:pPr>
    <w:rPr>
      <w:sz w:val="32"/>
    </w:rPr>
  </w:style>
  <w:style w:type="paragraph" w:styleId="Heading2">
    <w:name w:val="heading 2"/>
    <w:basedOn w:val="HeadingBase"/>
    <w:next w:val="BodyText"/>
    <w:link w:val="Heading2Char"/>
    <w:qFormat/>
    <w:rsid w:val="005A5BC2"/>
    <w:pPr>
      <w:keepLines/>
      <w:spacing w:before="240" w:after="120"/>
      <w:outlineLvl w:val="1"/>
    </w:pPr>
    <w:rPr>
      <w:sz w:val="28"/>
      <w:szCs w:val="40"/>
    </w:rPr>
  </w:style>
  <w:style w:type="paragraph" w:styleId="Heading3">
    <w:name w:val="heading 3"/>
    <w:basedOn w:val="HeadingBase"/>
    <w:next w:val="BodyText"/>
    <w:link w:val="Heading3Char"/>
    <w:qFormat/>
    <w:rsid w:val="005A5BC2"/>
    <w:pPr>
      <w:spacing w:before="180" w:after="120"/>
      <w:outlineLvl w:val="2"/>
    </w:pPr>
    <w:rPr>
      <w:spacing w:val="-10"/>
      <w:kern w:val="32"/>
    </w:rPr>
  </w:style>
  <w:style w:type="paragraph" w:styleId="Heading4">
    <w:name w:val="heading 4"/>
    <w:basedOn w:val="HeadingBase"/>
    <w:next w:val="BodyText"/>
    <w:link w:val="Heading4Char"/>
    <w:qFormat/>
    <w:rsid w:val="005A5BC2"/>
    <w:pPr>
      <w:spacing w:before="160" w:after="120"/>
      <w:outlineLvl w:val="3"/>
    </w:pPr>
    <w:rPr>
      <w:sz w:val="22"/>
    </w:rPr>
  </w:style>
  <w:style w:type="paragraph" w:styleId="Heading5">
    <w:name w:val="heading 5"/>
    <w:basedOn w:val="HeadingBase"/>
    <w:next w:val="Normal"/>
    <w:link w:val="Heading5Char"/>
    <w:qFormat/>
    <w:rsid w:val="005A5BC2"/>
    <w:pPr>
      <w:spacing w:before="80"/>
      <w:outlineLvl w:val="4"/>
    </w:pPr>
    <w:rPr>
      <w:color w:val="918585"/>
      <w:sz w:val="20"/>
    </w:rPr>
  </w:style>
  <w:style w:type="paragraph" w:styleId="Heading6">
    <w:name w:val="heading 6"/>
    <w:basedOn w:val="HeadingBase"/>
    <w:next w:val="Normal"/>
    <w:link w:val="Heading6Char"/>
    <w:qFormat/>
    <w:rsid w:val="005A5BC2"/>
    <w:pPr>
      <w:spacing w:before="60"/>
      <w:outlineLvl w:val="5"/>
    </w:pPr>
    <w:rPr>
      <w:color w:val="918585"/>
      <w:sz w:val="20"/>
    </w:rPr>
  </w:style>
  <w:style w:type="paragraph" w:styleId="Heading7">
    <w:name w:val="heading 7"/>
    <w:basedOn w:val="Normal"/>
    <w:next w:val="Normal"/>
    <w:link w:val="Heading7Char"/>
    <w:qFormat/>
    <w:rsid w:val="005A5BC2"/>
    <w:pPr>
      <w:ind w:left="720"/>
      <w:outlineLvl w:val="6"/>
    </w:pPr>
    <w:rPr>
      <w:i/>
    </w:rPr>
  </w:style>
  <w:style w:type="paragraph" w:styleId="Heading8">
    <w:name w:val="heading 8"/>
    <w:basedOn w:val="Normal"/>
    <w:next w:val="Normal"/>
    <w:link w:val="Heading8Char"/>
    <w:qFormat/>
    <w:rsid w:val="005A5BC2"/>
    <w:pPr>
      <w:ind w:left="720"/>
      <w:outlineLvl w:val="7"/>
    </w:pPr>
    <w:rPr>
      <w:i/>
    </w:rPr>
  </w:style>
  <w:style w:type="paragraph" w:styleId="Heading9">
    <w:name w:val="heading 9"/>
    <w:basedOn w:val="Normal"/>
    <w:next w:val="Normal"/>
    <w:link w:val="Heading9Char"/>
    <w:qFormat/>
    <w:rsid w:val="005A5BC2"/>
    <w:pPr>
      <w:ind w:left="720"/>
      <w:outlineLvl w:val="8"/>
    </w:pPr>
    <w:rPr>
      <w:i/>
    </w:rPr>
  </w:style>
  <w:style w:type="character" w:default="1" w:styleId="DefaultParagraphFont">
    <w:name w:val="Default Paragraph Font"/>
    <w:uiPriority w:val="1"/>
    <w:unhideWhenUsed/>
    <w:rsid w:val="005A5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BC2"/>
  </w:style>
  <w:style w:type="character" w:customStyle="1" w:styleId="Heading1Char">
    <w:name w:val="Heading 1 Char"/>
    <w:link w:val="Heading1"/>
    <w:rsid w:val="005A5BC2"/>
    <w:rPr>
      <w:rFonts w:ascii="Times New Roman" w:eastAsia="Times New Roman" w:hAnsi="Times New Roman" w:cs="Times New Roman"/>
      <w:b/>
      <w:sz w:val="32"/>
      <w:szCs w:val="20"/>
      <w:lang w:eastAsia="en-US"/>
    </w:rPr>
  </w:style>
  <w:style w:type="paragraph" w:styleId="BodyText">
    <w:name w:val="Body Text"/>
    <w:basedOn w:val="Normal"/>
    <w:link w:val="BodyTextChar"/>
    <w:rsid w:val="005A5BC2"/>
    <w:pPr>
      <w:spacing w:before="120" w:after="120"/>
      <w:contextualSpacing/>
    </w:pPr>
    <w:rPr>
      <w:rFonts w:ascii="Times New Roman" w:hAnsi="Times New Roman"/>
      <w:sz w:val="24"/>
      <w:szCs w:val="22"/>
    </w:rPr>
  </w:style>
  <w:style w:type="character" w:customStyle="1" w:styleId="BodyTextChar">
    <w:name w:val="Body Text Char"/>
    <w:link w:val="BodyText"/>
    <w:rsid w:val="005A5BC2"/>
    <w:rPr>
      <w:rFonts w:ascii="Times New Roman" w:eastAsia="Times New Roman" w:hAnsi="Times New Roman" w:cs="Times New Roman"/>
      <w:sz w:val="24"/>
      <w:lang w:val="en-US" w:eastAsia="en-US"/>
    </w:rPr>
  </w:style>
  <w:style w:type="paragraph" w:styleId="Footer">
    <w:name w:val="footer"/>
    <w:basedOn w:val="Normal"/>
    <w:link w:val="FooterChar"/>
    <w:rsid w:val="005A5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5BC2"/>
    <w:rPr>
      <w:rFonts w:ascii="Times New Roman" w:eastAsia="Times New Roman" w:hAnsi="Times New Roman" w:cs="Times New Roman"/>
      <w:sz w:val="16"/>
      <w:lang w:val="en-US" w:eastAsia="en-US"/>
    </w:rPr>
  </w:style>
  <w:style w:type="paragraph" w:styleId="ListBullet">
    <w:name w:val="List Bullet"/>
    <w:basedOn w:val="List"/>
    <w:rsid w:val="005A5BC2"/>
    <w:pPr>
      <w:numPr>
        <w:numId w:val="12"/>
      </w:numPr>
      <w:tabs>
        <w:tab w:val="clear" w:pos="340"/>
      </w:tabs>
      <w:spacing w:before="40" w:after="40"/>
    </w:pPr>
  </w:style>
  <w:style w:type="character" w:customStyle="1" w:styleId="SpecialBold">
    <w:name w:val="Special Bold"/>
    <w:rsid w:val="005A5BC2"/>
    <w:rPr>
      <w:b/>
      <w:spacing w:val="0"/>
    </w:rPr>
  </w:style>
  <w:style w:type="paragraph" w:styleId="Header">
    <w:name w:val="header"/>
    <w:basedOn w:val="Normal"/>
    <w:link w:val="HeaderChar"/>
    <w:rsid w:val="005A5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5B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5BC2"/>
    <w:pPr>
      <w:spacing w:before="240" w:after="120"/>
      <w:outlineLvl w:val="0"/>
    </w:pPr>
    <w:rPr>
      <w:rFonts w:ascii="Times New Roman" w:hAnsi="Times New Roman"/>
      <w:b/>
      <w:sz w:val="28"/>
    </w:rPr>
  </w:style>
  <w:style w:type="paragraph" w:customStyle="1" w:styleId="AllowPageBreak">
    <w:name w:val="AllowPageBreak"/>
    <w:rsid w:val="005A5B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A5BC2"/>
    <w:rPr>
      <w:rFonts w:ascii="Times New Roman" w:eastAsia="Times New Roman" w:hAnsi="Times New Roman" w:cs="Times New Roman"/>
      <w:b/>
      <w:sz w:val="28"/>
      <w:szCs w:val="40"/>
      <w:lang w:eastAsia="en-US"/>
    </w:rPr>
  </w:style>
  <w:style w:type="character" w:customStyle="1" w:styleId="Heading3Char">
    <w:name w:val="Heading 3 Char"/>
    <w:link w:val="Heading3"/>
    <w:rsid w:val="005A5B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5BC2"/>
    <w:rPr>
      <w:rFonts w:ascii="Times New Roman" w:eastAsia="Times New Roman" w:hAnsi="Times New Roman" w:cs="Times New Roman"/>
      <w:b/>
      <w:szCs w:val="20"/>
      <w:lang w:eastAsia="en-US"/>
    </w:rPr>
  </w:style>
  <w:style w:type="character" w:customStyle="1" w:styleId="Heading5Char">
    <w:name w:val="Heading 5 Char"/>
    <w:link w:val="Heading5"/>
    <w:rsid w:val="005A5B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5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B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5B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5BC2"/>
    <w:rPr>
      <w:rFonts w:ascii="Courier New" w:eastAsia="Times New Roman" w:hAnsi="Courier New" w:cs="Times New Roman"/>
      <w:i/>
      <w:szCs w:val="20"/>
      <w:lang w:val="en-US" w:eastAsia="en-US"/>
    </w:rPr>
  </w:style>
  <w:style w:type="paragraph" w:customStyle="1" w:styleId="HeadingBase">
    <w:name w:val="Heading Base"/>
    <w:rsid w:val="005A5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BC2"/>
    <w:pPr>
      <w:tabs>
        <w:tab w:val="right" w:leader="dot" w:pos="9072"/>
      </w:tabs>
      <w:ind w:left="567"/>
    </w:pPr>
    <w:rPr>
      <w:szCs w:val="22"/>
    </w:rPr>
  </w:style>
  <w:style w:type="paragraph" w:customStyle="1" w:styleId="TOCBase">
    <w:name w:val="TOC Base"/>
    <w:rsid w:val="005A5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BC2"/>
    <w:pPr>
      <w:tabs>
        <w:tab w:val="right" w:leader="dot" w:pos="9072"/>
      </w:tabs>
      <w:spacing w:before="40" w:after="40"/>
      <w:ind w:left="284"/>
    </w:pPr>
    <w:rPr>
      <w:rFonts w:ascii="Times New Roman" w:hAnsi="Times New Roman"/>
    </w:rPr>
  </w:style>
  <w:style w:type="paragraph" w:styleId="TOC1">
    <w:name w:val="toc 1"/>
    <w:basedOn w:val="TOCBase"/>
    <w:next w:val="Normal"/>
    <w:rsid w:val="005A5B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BC2"/>
    <w:pPr>
      <w:spacing w:before="5040"/>
      <w:jc w:val="center"/>
    </w:pPr>
    <w:rPr>
      <w:sz w:val="48"/>
      <w:szCs w:val="72"/>
      <w:lang w:val="en-US"/>
    </w:rPr>
  </w:style>
  <w:style w:type="character" w:customStyle="1" w:styleId="TitleChar">
    <w:name w:val="Title Char"/>
    <w:link w:val="Title"/>
    <w:rsid w:val="005A5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BC2"/>
    <w:pPr>
      <w:tabs>
        <w:tab w:val="left" w:pos="3600"/>
        <w:tab w:val="left" w:pos="3958"/>
      </w:tabs>
    </w:pPr>
  </w:style>
  <w:style w:type="paragraph" w:styleId="List">
    <w:name w:val="List"/>
    <w:basedOn w:val="BodyText"/>
    <w:next w:val="BodyText"/>
    <w:rsid w:val="005A5BC2"/>
    <w:pPr>
      <w:tabs>
        <w:tab w:val="left" w:pos="340"/>
      </w:tabs>
      <w:spacing w:before="60" w:after="60"/>
      <w:ind w:left="340" w:hanging="340"/>
    </w:pPr>
  </w:style>
  <w:style w:type="paragraph" w:customStyle="1" w:styleId="Note">
    <w:name w:val="Note"/>
    <w:basedOn w:val="BodyText"/>
    <w:rsid w:val="005A5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BC2"/>
    <w:pPr>
      <w:framePr w:wrap="auto" w:hAnchor="text" w:y="6049"/>
    </w:pPr>
    <w:rPr>
      <w:color w:val="000000"/>
      <w:sz w:val="40"/>
    </w:rPr>
  </w:style>
  <w:style w:type="paragraph" w:customStyle="1" w:styleId="TOCTitle">
    <w:name w:val="TOCTitle"/>
    <w:basedOn w:val="Heading1"/>
    <w:rsid w:val="005A5BC2"/>
    <w:pPr>
      <w:spacing w:after="240"/>
      <w:jc w:val="center"/>
      <w:outlineLvl w:val="9"/>
    </w:pPr>
    <w:rPr>
      <w:caps/>
    </w:rPr>
  </w:style>
  <w:style w:type="paragraph" w:customStyle="1" w:styleId="Version">
    <w:name w:val="Version"/>
    <w:rsid w:val="005A5B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BC2"/>
    <w:pPr>
      <w:numPr>
        <w:numId w:val="13"/>
      </w:numPr>
      <w:tabs>
        <w:tab w:val="clear" w:pos="680"/>
      </w:tabs>
    </w:pPr>
  </w:style>
  <w:style w:type="paragraph" w:styleId="Index1">
    <w:name w:val="index 1"/>
    <w:basedOn w:val="Normal"/>
    <w:next w:val="Normal"/>
    <w:semiHidden/>
    <w:rsid w:val="005A5BC2"/>
    <w:pPr>
      <w:keepNext w:val="0"/>
      <w:tabs>
        <w:tab w:val="right" w:pos="4176"/>
      </w:tabs>
      <w:ind w:left="198" w:hanging="198"/>
    </w:pPr>
    <w:rPr>
      <w:rFonts w:ascii="Garamond" w:hAnsi="Garamond"/>
    </w:rPr>
  </w:style>
  <w:style w:type="paragraph" w:styleId="IndexHeading">
    <w:name w:val="index heading"/>
    <w:basedOn w:val="Normal"/>
    <w:next w:val="Index1"/>
    <w:semiHidden/>
    <w:rsid w:val="005A5BC2"/>
    <w:pPr>
      <w:spacing w:before="120" w:after="120"/>
    </w:pPr>
    <w:rPr>
      <w:rFonts w:ascii="Arial" w:hAnsi="Arial"/>
      <w:b/>
      <w:color w:val="918585"/>
      <w:sz w:val="24"/>
    </w:rPr>
  </w:style>
  <w:style w:type="paragraph" w:customStyle="1" w:styleId="Chapter">
    <w:name w:val="Chapter"/>
    <w:basedOn w:val="Normal"/>
    <w:rsid w:val="005A5BC2"/>
    <w:pPr>
      <w:spacing w:before="240"/>
    </w:pPr>
    <w:rPr>
      <w:rFonts w:ascii="Times New Roman" w:hAnsi="Times New Roman"/>
      <w:smallCaps/>
      <w:spacing w:val="80"/>
      <w:sz w:val="28"/>
    </w:rPr>
  </w:style>
  <w:style w:type="paragraph" w:customStyle="1" w:styleId="InChapter">
    <w:name w:val="InChapter"/>
    <w:basedOn w:val="Heading3"/>
    <w:rsid w:val="005A5BC2"/>
    <w:pPr>
      <w:spacing w:after="240"/>
      <w:outlineLvl w:val="9"/>
    </w:pPr>
    <w:rPr>
      <w:noProof/>
    </w:rPr>
  </w:style>
  <w:style w:type="paragraph" w:styleId="Index2">
    <w:name w:val="index 2"/>
    <w:basedOn w:val="Normal"/>
    <w:next w:val="Normal"/>
    <w:semiHidden/>
    <w:rsid w:val="005A5BC2"/>
    <w:pPr>
      <w:tabs>
        <w:tab w:val="right" w:pos="4176"/>
      </w:tabs>
      <w:ind w:left="568" w:hanging="284"/>
    </w:pPr>
    <w:rPr>
      <w:rFonts w:ascii="Garamond" w:hAnsi="Garamond"/>
    </w:rPr>
  </w:style>
  <w:style w:type="paragraph" w:customStyle="1" w:styleId="Byline">
    <w:name w:val="Byline"/>
    <w:rsid w:val="005A5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BC2"/>
    <w:pPr>
      <w:tabs>
        <w:tab w:val="clear" w:pos="3600"/>
        <w:tab w:val="clear" w:pos="3958"/>
      </w:tabs>
      <w:jc w:val="right"/>
    </w:pPr>
  </w:style>
  <w:style w:type="character" w:styleId="Emphasis">
    <w:name w:val="Emphasis"/>
    <w:qFormat/>
    <w:rsid w:val="005A5BC2"/>
    <w:rPr>
      <w:i/>
    </w:rPr>
  </w:style>
  <w:style w:type="paragraph" w:styleId="Caption">
    <w:name w:val="caption"/>
    <w:basedOn w:val="BodyText"/>
    <w:next w:val="Normal"/>
    <w:qFormat/>
    <w:rsid w:val="005A5BC2"/>
    <w:pPr>
      <w:framePr w:w="2268" w:hSpace="181" w:vSpace="181" w:wrap="around" w:vAnchor="text" w:hAnchor="page" w:x="1135" w:y="285" w:anchorLock="1"/>
    </w:pPr>
    <w:rPr>
      <w:i/>
    </w:rPr>
  </w:style>
  <w:style w:type="paragraph" w:customStyle="1" w:styleId="MiniTOCTitle">
    <w:name w:val="MiniTOCTitle"/>
    <w:basedOn w:val="Heading4"/>
    <w:rsid w:val="005A5BC2"/>
    <w:pPr>
      <w:spacing w:before="240"/>
      <w:outlineLvl w:val="9"/>
    </w:pPr>
    <w:rPr>
      <w:noProof/>
      <w:sz w:val="24"/>
    </w:rPr>
  </w:style>
  <w:style w:type="paragraph" w:customStyle="1" w:styleId="MiniTOCItem">
    <w:name w:val="MiniTOCItem"/>
    <w:basedOn w:val="ListBullet"/>
    <w:rsid w:val="005A5BC2"/>
    <w:pPr>
      <w:numPr>
        <w:numId w:val="0"/>
      </w:numPr>
      <w:tabs>
        <w:tab w:val="right" w:leader="dot" w:pos="6521"/>
      </w:tabs>
      <w:spacing w:before="0" w:after="0"/>
    </w:pPr>
  </w:style>
  <w:style w:type="paragraph" w:customStyle="1" w:styleId="TOFTitle">
    <w:name w:val="TOFTitle"/>
    <w:basedOn w:val="TOCTitle"/>
    <w:rsid w:val="005A5BC2"/>
  </w:style>
  <w:style w:type="paragraph" w:styleId="TableofFigures">
    <w:name w:val="table of figures"/>
    <w:basedOn w:val="Normal"/>
    <w:next w:val="Normal"/>
    <w:semiHidden/>
    <w:rsid w:val="005A5BC2"/>
    <w:pPr>
      <w:tabs>
        <w:tab w:val="right" w:leader="dot" w:pos="9072"/>
      </w:tabs>
      <w:ind w:left="970" w:hanging="403"/>
    </w:pPr>
    <w:rPr>
      <w:rFonts w:ascii="Times New Roman" w:hAnsi="Times New Roman"/>
      <w:b/>
    </w:rPr>
  </w:style>
  <w:style w:type="paragraph" w:styleId="ListNumber">
    <w:name w:val="List Number"/>
    <w:basedOn w:val="List"/>
    <w:rsid w:val="005A5BC2"/>
    <w:pPr>
      <w:numPr>
        <w:numId w:val="10"/>
      </w:numPr>
    </w:pPr>
  </w:style>
  <w:style w:type="character" w:customStyle="1" w:styleId="WingdingSymbols">
    <w:name w:val="Wingding Symbols"/>
    <w:rsid w:val="005A5BC2"/>
    <w:rPr>
      <w:rFonts w:ascii="Wingdings" w:hAnsi="Wingdings"/>
    </w:rPr>
  </w:style>
  <w:style w:type="paragraph" w:customStyle="1" w:styleId="TableHeading">
    <w:name w:val="Table Heading"/>
    <w:basedOn w:val="HeadingBase"/>
    <w:rsid w:val="005A5BC2"/>
    <w:pPr>
      <w:keepLines/>
      <w:pBdr>
        <w:bottom w:val="single" w:sz="6" w:space="1" w:color="918585"/>
      </w:pBdr>
      <w:spacing w:before="240"/>
    </w:pPr>
  </w:style>
  <w:style w:type="character" w:customStyle="1" w:styleId="HotSpot">
    <w:name w:val="HotSpot"/>
    <w:rsid w:val="005A5BC2"/>
    <w:rPr>
      <w:color w:val="0033CC"/>
      <w:u w:val="none"/>
    </w:rPr>
  </w:style>
  <w:style w:type="paragraph" w:customStyle="1" w:styleId="BodyTextRight">
    <w:name w:val="Body Text Right"/>
    <w:basedOn w:val="BodyText"/>
    <w:rsid w:val="005A5BC2"/>
    <w:pPr>
      <w:spacing w:before="0" w:after="0"/>
      <w:jc w:val="right"/>
    </w:pPr>
  </w:style>
  <w:style w:type="paragraph" w:styleId="Index3">
    <w:name w:val="index 3"/>
    <w:basedOn w:val="ListNumber2"/>
    <w:next w:val="Normal"/>
    <w:semiHidden/>
    <w:rsid w:val="005A5BC2"/>
    <w:pPr>
      <w:numPr>
        <w:numId w:val="0"/>
      </w:numPr>
      <w:tabs>
        <w:tab w:val="right" w:leader="dot" w:pos="4176"/>
      </w:tabs>
    </w:pPr>
  </w:style>
  <w:style w:type="paragraph" w:styleId="ListNumber2">
    <w:name w:val="List Number 2"/>
    <w:basedOn w:val="List2"/>
    <w:rsid w:val="005A5BC2"/>
    <w:pPr>
      <w:numPr>
        <w:numId w:val="9"/>
      </w:numPr>
      <w:tabs>
        <w:tab w:val="clear" w:pos="1060"/>
      </w:tabs>
    </w:pPr>
  </w:style>
  <w:style w:type="paragraph" w:customStyle="1" w:styleId="MarginNote">
    <w:name w:val="Margin Note"/>
    <w:basedOn w:val="BodyText"/>
    <w:rsid w:val="005A5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5B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5BC2"/>
    <w:rPr>
      <w:sz w:val="32"/>
    </w:rPr>
  </w:style>
  <w:style w:type="paragraph" w:customStyle="1" w:styleId="HeadingProcedure">
    <w:name w:val="Heading Procedure"/>
    <w:basedOn w:val="HeadingBase"/>
    <w:next w:val="Normal"/>
    <w:rsid w:val="005A5BC2"/>
    <w:pPr>
      <w:tabs>
        <w:tab w:val="left" w:pos="0"/>
      </w:tabs>
      <w:spacing w:before="120" w:after="60"/>
    </w:pPr>
    <w:rPr>
      <w:i/>
      <w:color w:val="918585"/>
      <w:sz w:val="22"/>
    </w:rPr>
  </w:style>
  <w:style w:type="paragraph" w:customStyle="1" w:styleId="TableBodyText">
    <w:name w:val="Table Body Text"/>
    <w:basedOn w:val="BodyText"/>
    <w:rsid w:val="005A5BC2"/>
    <w:pPr>
      <w:spacing w:before="60" w:after="60"/>
    </w:pPr>
  </w:style>
  <w:style w:type="paragraph" w:styleId="ListContinue">
    <w:name w:val="List Continue"/>
    <w:basedOn w:val="List"/>
    <w:rsid w:val="005A5BC2"/>
    <w:pPr>
      <w:ind w:firstLine="0"/>
    </w:pPr>
  </w:style>
  <w:style w:type="paragraph" w:customStyle="1" w:styleId="ListNote">
    <w:name w:val="List Note"/>
    <w:basedOn w:val="List"/>
    <w:rsid w:val="005A5BC2"/>
    <w:pPr>
      <w:pBdr>
        <w:top w:val="single" w:sz="6" w:space="2" w:color="918585"/>
        <w:bottom w:val="single" w:sz="6" w:space="2" w:color="918585"/>
      </w:pBdr>
      <w:tabs>
        <w:tab w:val="left" w:pos="1021"/>
      </w:tabs>
      <w:ind w:firstLine="0"/>
    </w:pPr>
  </w:style>
  <w:style w:type="paragraph" w:customStyle="1" w:styleId="Warning">
    <w:name w:val="Warning"/>
    <w:basedOn w:val="BodyText"/>
    <w:rsid w:val="005A5BC2"/>
    <w:pPr>
      <w:shd w:val="clear" w:color="auto" w:fill="D9D9D9"/>
      <w:tabs>
        <w:tab w:val="left" w:pos="992"/>
      </w:tabs>
      <w:ind w:left="119" w:right="119"/>
    </w:pPr>
    <w:rPr>
      <w:sz w:val="20"/>
    </w:rPr>
  </w:style>
  <w:style w:type="paragraph" w:customStyle="1" w:styleId="MarginIcons">
    <w:name w:val="Margin Icons"/>
    <w:basedOn w:val="BodyText"/>
    <w:rsid w:val="005A5B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5BC2"/>
    <w:rPr>
      <w:rFonts w:ascii="Courier New" w:hAnsi="Courier New"/>
    </w:rPr>
  </w:style>
  <w:style w:type="paragraph" w:customStyle="1" w:styleId="NoteBullet">
    <w:name w:val="Note Bullet"/>
    <w:basedOn w:val="Note"/>
    <w:rsid w:val="005A5BC2"/>
    <w:pPr>
      <w:tabs>
        <w:tab w:val="clear" w:pos="680"/>
      </w:tabs>
      <w:spacing w:before="60" w:after="60"/>
    </w:pPr>
  </w:style>
  <w:style w:type="paragraph" w:customStyle="1" w:styleId="SubHeading2">
    <w:name w:val="SubHeading2"/>
    <w:basedOn w:val="HeadingBase"/>
    <w:rsid w:val="005A5BC2"/>
    <w:pPr>
      <w:spacing w:before="240" w:after="60"/>
    </w:pPr>
    <w:rPr>
      <w:sz w:val="20"/>
    </w:rPr>
  </w:style>
  <w:style w:type="paragraph" w:customStyle="1" w:styleId="SubHeading1">
    <w:name w:val="SubHeading1"/>
    <w:basedOn w:val="HeadingBase"/>
    <w:rsid w:val="005A5BC2"/>
    <w:pPr>
      <w:spacing w:before="240" w:after="60"/>
    </w:pPr>
    <w:rPr>
      <w:color w:val="918585"/>
      <w:sz w:val="22"/>
    </w:rPr>
  </w:style>
  <w:style w:type="paragraph" w:customStyle="1" w:styleId="SideHeading">
    <w:name w:val="Side Heading"/>
    <w:basedOn w:val="HeadingBase"/>
    <w:rsid w:val="005A5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BC2"/>
    <w:pPr>
      <w:tabs>
        <w:tab w:val="num" w:pos="360"/>
      </w:tabs>
    </w:pPr>
  </w:style>
  <w:style w:type="paragraph" w:styleId="PlainText">
    <w:name w:val="Plain Text"/>
    <w:basedOn w:val="Normal"/>
    <w:link w:val="PlainTextChar"/>
    <w:rsid w:val="005A5BC2"/>
    <w:rPr>
      <w:sz w:val="20"/>
    </w:rPr>
  </w:style>
  <w:style w:type="character" w:customStyle="1" w:styleId="PlainTextChar">
    <w:name w:val="Plain Text Char"/>
    <w:basedOn w:val="DefaultParagraphFont"/>
    <w:link w:val="PlainText"/>
    <w:rsid w:val="005A5BC2"/>
    <w:rPr>
      <w:rFonts w:ascii="Courier New" w:eastAsia="Times New Roman" w:hAnsi="Courier New" w:cs="Times New Roman"/>
      <w:sz w:val="20"/>
      <w:szCs w:val="20"/>
      <w:lang w:val="en-US" w:eastAsia="en-US"/>
    </w:rPr>
  </w:style>
  <w:style w:type="character" w:customStyle="1" w:styleId="MenuOption">
    <w:name w:val="Menu Option"/>
    <w:rsid w:val="005A5BC2"/>
    <w:rPr>
      <w:b/>
      <w:smallCaps/>
    </w:rPr>
  </w:style>
  <w:style w:type="paragraph" w:customStyle="1" w:styleId="TableListNumber">
    <w:name w:val="Table List Number"/>
    <w:basedOn w:val="ListNumber"/>
    <w:rsid w:val="005A5BC2"/>
    <w:pPr>
      <w:numPr>
        <w:numId w:val="0"/>
      </w:numPr>
    </w:pPr>
  </w:style>
  <w:style w:type="paragraph" w:styleId="TOC4">
    <w:name w:val="toc 4"/>
    <w:basedOn w:val="TOCBase"/>
    <w:next w:val="Normal"/>
    <w:semiHidden/>
    <w:rsid w:val="005A5BC2"/>
    <w:pPr>
      <w:tabs>
        <w:tab w:val="right" w:leader="dot" w:pos="9071"/>
      </w:tabs>
      <w:ind w:left="1701"/>
    </w:pPr>
  </w:style>
  <w:style w:type="paragraph" w:customStyle="1" w:styleId="ListAlpha">
    <w:name w:val="List Alpha"/>
    <w:basedOn w:val="List"/>
    <w:rsid w:val="005A5BC2"/>
    <w:pPr>
      <w:numPr>
        <w:numId w:val="8"/>
      </w:numPr>
    </w:pPr>
  </w:style>
  <w:style w:type="paragraph" w:customStyle="1" w:styleId="ListAlpha2">
    <w:name w:val="List Alpha 2"/>
    <w:basedOn w:val="List2"/>
    <w:rsid w:val="005A5BC2"/>
    <w:pPr>
      <w:numPr>
        <w:numId w:val="7"/>
      </w:numPr>
    </w:pPr>
  </w:style>
  <w:style w:type="paragraph" w:styleId="List2">
    <w:name w:val="List 2"/>
    <w:basedOn w:val="BodyText"/>
    <w:rsid w:val="005A5BC2"/>
    <w:pPr>
      <w:tabs>
        <w:tab w:val="left" w:pos="680"/>
      </w:tabs>
      <w:spacing w:before="60" w:after="60"/>
      <w:ind w:left="680" w:hanging="340"/>
    </w:pPr>
  </w:style>
  <w:style w:type="paragraph" w:styleId="List3">
    <w:name w:val="List 3"/>
    <w:basedOn w:val="BodyText"/>
    <w:rsid w:val="005A5BC2"/>
    <w:pPr>
      <w:tabs>
        <w:tab w:val="left" w:pos="1021"/>
      </w:tabs>
      <w:spacing w:before="60" w:after="60"/>
      <w:ind w:left="1020" w:hanging="340"/>
    </w:pPr>
  </w:style>
  <w:style w:type="paragraph" w:styleId="List4">
    <w:name w:val="List 4"/>
    <w:basedOn w:val="BodyText"/>
    <w:rsid w:val="005A5BC2"/>
    <w:pPr>
      <w:tabs>
        <w:tab w:val="left" w:pos="1361"/>
      </w:tabs>
      <w:spacing w:before="60" w:after="60"/>
      <w:ind w:left="1361" w:hanging="340"/>
    </w:pPr>
  </w:style>
  <w:style w:type="paragraph" w:styleId="List5">
    <w:name w:val="List 5"/>
    <w:basedOn w:val="BodyText"/>
    <w:rsid w:val="005A5BC2"/>
    <w:pPr>
      <w:tabs>
        <w:tab w:val="left" w:pos="1701"/>
      </w:tabs>
      <w:spacing w:before="60" w:after="60"/>
      <w:ind w:left="1701" w:hanging="340"/>
    </w:pPr>
  </w:style>
  <w:style w:type="paragraph" w:styleId="ListBullet3">
    <w:name w:val="List Bullet 3"/>
    <w:basedOn w:val="List3"/>
    <w:rsid w:val="005A5BC2"/>
    <w:pPr>
      <w:numPr>
        <w:numId w:val="14"/>
      </w:numPr>
      <w:tabs>
        <w:tab w:val="clear" w:pos="1021"/>
      </w:tabs>
      <w:ind w:left="1037" w:hanging="357"/>
    </w:pPr>
  </w:style>
  <w:style w:type="paragraph" w:styleId="ListBullet4">
    <w:name w:val="List Bullet 4"/>
    <w:basedOn w:val="List4"/>
    <w:rsid w:val="005A5BC2"/>
    <w:pPr>
      <w:numPr>
        <w:numId w:val="2"/>
      </w:numPr>
    </w:pPr>
  </w:style>
  <w:style w:type="paragraph" w:styleId="ListBullet5">
    <w:name w:val="List Bullet 5"/>
    <w:basedOn w:val="List5"/>
    <w:rsid w:val="005A5BC2"/>
    <w:pPr>
      <w:numPr>
        <w:numId w:val="3"/>
      </w:numPr>
    </w:pPr>
  </w:style>
  <w:style w:type="paragraph" w:styleId="ListContinue2">
    <w:name w:val="List Continue 2"/>
    <w:basedOn w:val="List2"/>
    <w:rsid w:val="005A5BC2"/>
    <w:pPr>
      <w:ind w:firstLine="0"/>
    </w:pPr>
  </w:style>
  <w:style w:type="paragraph" w:styleId="ListContinue3">
    <w:name w:val="List Continue 3"/>
    <w:basedOn w:val="List3"/>
    <w:rsid w:val="005A5BC2"/>
    <w:pPr>
      <w:ind w:left="1021" w:firstLine="0"/>
    </w:pPr>
  </w:style>
  <w:style w:type="paragraph" w:styleId="ListContinue4">
    <w:name w:val="List Continue 4"/>
    <w:basedOn w:val="List4"/>
    <w:rsid w:val="005A5BC2"/>
    <w:pPr>
      <w:ind w:firstLine="0"/>
    </w:pPr>
  </w:style>
  <w:style w:type="paragraph" w:styleId="ListContinue5">
    <w:name w:val="List Continue 5"/>
    <w:basedOn w:val="List5"/>
    <w:rsid w:val="005A5BC2"/>
    <w:pPr>
      <w:ind w:firstLine="0"/>
    </w:pPr>
  </w:style>
  <w:style w:type="paragraph" w:styleId="ListNumber3">
    <w:name w:val="List Number 3"/>
    <w:basedOn w:val="List3"/>
    <w:rsid w:val="005A5BC2"/>
    <w:pPr>
      <w:numPr>
        <w:numId w:val="4"/>
      </w:numPr>
    </w:pPr>
  </w:style>
  <w:style w:type="paragraph" w:styleId="ListNumber4">
    <w:name w:val="List Number 4"/>
    <w:basedOn w:val="List4"/>
    <w:rsid w:val="005A5BC2"/>
    <w:pPr>
      <w:numPr>
        <w:numId w:val="5"/>
      </w:numPr>
    </w:pPr>
  </w:style>
  <w:style w:type="paragraph" w:styleId="ListNumber5">
    <w:name w:val="List Number 5"/>
    <w:basedOn w:val="List5"/>
    <w:rsid w:val="005A5BC2"/>
    <w:pPr>
      <w:numPr>
        <w:numId w:val="6"/>
      </w:numPr>
    </w:pPr>
  </w:style>
  <w:style w:type="paragraph" w:styleId="BlockText">
    <w:name w:val="Block Text"/>
    <w:basedOn w:val="Normal"/>
    <w:rsid w:val="005A5BC2"/>
    <w:pPr>
      <w:spacing w:after="120"/>
      <w:ind w:left="1440" w:right="1440"/>
    </w:pPr>
  </w:style>
  <w:style w:type="character" w:customStyle="1" w:styleId="Subscript">
    <w:name w:val="Subscript"/>
    <w:rsid w:val="005A5BC2"/>
    <w:rPr>
      <w:sz w:val="16"/>
      <w:vertAlign w:val="subscript"/>
    </w:rPr>
  </w:style>
  <w:style w:type="character" w:customStyle="1" w:styleId="Superscript">
    <w:name w:val="Superscript"/>
    <w:rsid w:val="005A5BC2"/>
    <w:rPr>
      <w:sz w:val="16"/>
      <w:vertAlign w:val="superscript"/>
    </w:rPr>
  </w:style>
  <w:style w:type="character" w:customStyle="1" w:styleId="Symbols">
    <w:name w:val="Symbols"/>
    <w:rsid w:val="005A5BC2"/>
    <w:rPr>
      <w:rFonts w:ascii="Symbol" w:hAnsi="Symbol"/>
    </w:rPr>
  </w:style>
  <w:style w:type="character" w:customStyle="1" w:styleId="MenuOptions">
    <w:name w:val="Menu Options"/>
    <w:rsid w:val="005A5BC2"/>
    <w:rPr>
      <w:rFonts w:ascii="Arial Narrow" w:hAnsi="Arial Narrow"/>
      <w:smallCaps/>
    </w:rPr>
  </w:style>
  <w:style w:type="character" w:customStyle="1" w:styleId="Buttons">
    <w:name w:val="Buttons"/>
    <w:rsid w:val="005A5BC2"/>
    <w:rPr>
      <w:b/>
    </w:rPr>
  </w:style>
  <w:style w:type="character" w:customStyle="1" w:styleId="Underlined">
    <w:name w:val="Underlined"/>
    <w:rsid w:val="005A5BC2"/>
    <w:rPr>
      <w:u w:val="single"/>
    </w:rPr>
  </w:style>
  <w:style w:type="paragraph" w:customStyle="1" w:styleId="TableBodyTextRight">
    <w:name w:val="Table Body Text Right"/>
    <w:basedOn w:val="TableBodyText"/>
    <w:rsid w:val="005A5BC2"/>
    <w:pPr>
      <w:widowControl w:val="0"/>
      <w:autoSpaceDE w:val="0"/>
      <w:autoSpaceDN w:val="0"/>
      <w:adjustRightInd w:val="0"/>
      <w:jc w:val="right"/>
    </w:pPr>
    <w:rPr>
      <w:rFonts w:cs="Arial"/>
      <w:szCs w:val="18"/>
    </w:rPr>
  </w:style>
  <w:style w:type="paragraph" w:customStyle="1" w:styleId="CopyrightText">
    <w:name w:val="Copyright Text"/>
    <w:basedOn w:val="BodyText"/>
    <w:rsid w:val="005A5BC2"/>
    <w:rPr>
      <w:sz w:val="18"/>
    </w:rPr>
  </w:style>
  <w:style w:type="paragraph" w:customStyle="1" w:styleId="BodySmallRight">
    <w:name w:val="Body Small Right"/>
    <w:basedOn w:val="BodyTextRight"/>
    <w:rsid w:val="005A5BC2"/>
    <w:rPr>
      <w:sz w:val="18"/>
      <w:szCs w:val="18"/>
    </w:rPr>
  </w:style>
  <w:style w:type="paragraph" w:customStyle="1" w:styleId="MarginEdition">
    <w:name w:val="Margin Edition"/>
    <w:basedOn w:val="MarginNote"/>
    <w:rsid w:val="005A5BC2"/>
    <w:pPr>
      <w:spacing w:before="0" w:after="0"/>
    </w:pPr>
    <w:rPr>
      <w:rFonts w:ascii="Times New Roman" w:hAnsi="Times New Roman"/>
      <w:color w:val="999999"/>
    </w:rPr>
  </w:style>
  <w:style w:type="paragraph" w:customStyle="1" w:styleId="Spacer">
    <w:name w:val="Spacer"/>
    <w:basedOn w:val="Normal"/>
    <w:rsid w:val="005A5BC2"/>
    <w:rPr>
      <w:sz w:val="2"/>
      <w:szCs w:val="2"/>
    </w:rPr>
  </w:style>
  <w:style w:type="character" w:customStyle="1" w:styleId="Small">
    <w:name w:val="Small"/>
    <w:rsid w:val="005A5BC2"/>
    <w:rPr>
      <w:sz w:val="16"/>
    </w:rPr>
  </w:style>
  <w:style w:type="paragraph" w:customStyle="1" w:styleId="WideTable">
    <w:name w:val="Wide Table"/>
    <w:basedOn w:val="Normal"/>
    <w:rsid w:val="005A5BC2"/>
    <w:pPr>
      <w:ind w:left="-1418"/>
    </w:pPr>
    <w:rPr>
      <w:sz w:val="2"/>
      <w:szCs w:val="2"/>
    </w:rPr>
  </w:style>
  <w:style w:type="character" w:styleId="PageNumber">
    <w:name w:val="page number"/>
    <w:rsid w:val="005A5BC2"/>
  </w:style>
  <w:style w:type="paragraph" w:styleId="Quote">
    <w:name w:val="Quote"/>
    <w:basedOn w:val="Heading1"/>
    <w:link w:val="QuoteChar"/>
    <w:qFormat/>
    <w:rsid w:val="005A5BC2"/>
    <w:rPr>
      <w:b w:val="0"/>
      <w:sz w:val="72"/>
      <w:szCs w:val="72"/>
      <w:lang w:val="en-NZ"/>
    </w:rPr>
  </w:style>
  <w:style w:type="character" w:customStyle="1" w:styleId="QuoteChar">
    <w:name w:val="Quote Char"/>
    <w:link w:val="Quote"/>
    <w:rsid w:val="005A5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BC2"/>
    <w:pPr>
      <w:pageBreakBefore/>
    </w:pPr>
  </w:style>
  <w:style w:type="paragraph" w:customStyle="1" w:styleId="Border">
    <w:name w:val="Border"/>
    <w:basedOn w:val="Normal"/>
    <w:qFormat/>
    <w:rsid w:val="005A5BC2"/>
    <w:pPr>
      <w:pBdr>
        <w:top w:val="single" w:sz="18" w:space="1" w:color="auto"/>
      </w:pBdr>
    </w:pPr>
    <w:rPr>
      <w:rFonts w:ascii="Times New Roman" w:hAnsi="Times New Roman"/>
      <w:color w:val="FFFFFF"/>
      <w:sz w:val="2"/>
    </w:rPr>
  </w:style>
  <w:style w:type="character" w:styleId="IntenseEmphasis">
    <w:name w:val="Intense Emphasis"/>
    <w:uiPriority w:val="21"/>
    <w:qFormat/>
    <w:rsid w:val="005A5BC2"/>
    <w:rPr>
      <w:b/>
      <w:bCs/>
      <w:i/>
      <w:iCs/>
      <w:color w:val="auto"/>
    </w:rPr>
  </w:style>
  <w:style w:type="paragraph" w:styleId="IntenseQuote">
    <w:name w:val="Intense Quote"/>
    <w:basedOn w:val="Normal"/>
    <w:next w:val="Normal"/>
    <w:link w:val="IntenseQuoteChar"/>
    <w:uiPriority w:val="30"/>
    <w:qFormat/>
    <w:rsid w:val="005A5B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5BC2"/>
    <w:rPr>
      <w:rFonts w:ascii="Courier New" w:eastAsia="Times New Roman" w:hAnsi="Courier New" w:cs="Times New Roman"/>
      <w:b/>
      <w:bCs/>
      <w:i/>
      <w:iCs/>
      <w:szCs w:val="20"/>
      <w:lang w:val="en-US" w:eastAsia="en-US"/>
    </w:rPr>
  </w:style>
  <w:style w:type="character" w:styleId="SubtleReference">
    <w:name w:val="Subtle Reference"/>
    <w:uiPriority w:val="31"/>
    <w:qFormat/>
    <w:rsid w:val="005A5BC2"/>
    <w:rPr>
      <w:smallCaps/>
      <w:color w:val="auto"/>
      <w:u w:val="single"/>
    </w:rPr>
  </w:style>
  <w:style w:type="character" w:styleId="IntenseReference">
    <w:name w:val="Intense Reference"/>
    <w:uiPriority w:val="32"/>
    <w:qFormat/>
    <w:rsid w:val="005A5BC2"/>
    <w:rPr>
      <w:b/>
      <w:bCs/>
      <w:smallCaps/>
      <w:color w:val="auto"/>
      <w:spacing w:val="5"/>
      <w:u w:val="single"/>
    </w:rPr>
  </w:style>
  <w:style w:type="paragraph" w:customStyle="1" w:styleId="2ColumnHeading">
    <w:name w:val="2Column Heading"/>
    <w:basedOn w:val="BodyText"/>
    <w:qFormat/>
    <w:rsid w:val="005A5BC2"/>
    <w:pPr>
      <w:spacing w:after="60"/>
      <w:ind w:left="-2268"/>
    </w:pPr>
    <w:rPr>
      <w:b/>
    </w:rPr>
  </w:style>
  <w:style w:type="paragraph" w:customStyle="1" w:styleId="Heading1TOC">
    <w:name w:val="Heading1 TOC"/>
    <w:basedOn w:val="Normal"/>
    <w:qFormat/>
    <w:rsid w:val="005A5BC2"/>
    <w:pPr>
      <w:spacing w:before="240" w:after="120"/>
    </w:pPr>
    <w:rPr>
      <w:rFonts w:ascii="Times New Roman" w:hAnsi="Times New Roman"/>
      <w:b/>
      <w:sz w:val="32"/>
    </w:rPr>
  </w:style>
  <w:style w:type="paragraph" w:customStyle="1" w:styleId="Heading2TOC">
    <w:name w:val="Heading2 TOC"/>
    <w:basedOn w:val="Normal"/>
    <w:qFormat/>
    <w:rsid w:val="005A5BC2"/>
    <w:pPr>
      <w:spacing w:before="240" w:after="60"/>
    </w:pPr>
    <w:rPr>
      <w:rFonts w:ascii="Times New Roman" w:hAnsi="Times New Roman"/>
      <w:b/>
      <w:sz w:val="28"/>
    </w:rPr>
  </w:style>
  <w:style w:type="character" w:customStyle="1" w:styleId="Underline">
    <w:name w:val="Underline"/>
    <w:qFormat/>
    <w:rsid w:val="005A5BC2"/>
    <w:rPr>
      <w:u w:val="single"/>
    </w:rPr>
  </w:style>
  <w:style w:type="character" w:customStyle="1" w:styleId="BoldandItalics">
    <w:name w:val="Bold and Italics"/>
    <w:qFormat/>
    <w:rsid w:val="005A5BC2"/>
    <w:rPr>
      <w:b/>
      <w:i/>
      <w:u w:val="none"/>
    </w:rPr>
  </w:style>
  <w:style w:type="paragraph" w:styleId="BalloonText">
    <w:name w:val="Balloon Text"/>
    <w:basedOn w:val="Normal"/>
    <w:link w:val="BalloonTextChar"/>
    <w:rsid w:val="005A5BC2"/>
    <w:rPr>
      <w:rFonts w:ascii="Tahoma" w:hAnsi="Tahoma" w:cs="Tahoma"/>
      <w:sz w:val="16"/>
      <w:szCs w:val="16"/>
    </w:rPr>
  </w:style>
  <w:style w:type="character" w:customStyle="1" w:styleId="BalloonTextChar">
    <w:name w:val="Balloon Text Char"/>
    <w:link w:val="BalloonText"/>
    <w:rsid w:val="005A5B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5B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5B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431</Words>
  <Characters>2860</Characters>
  <Application>Microsoft Office Word</Application>
  <DocSecurity>0</DocSecurity>
  <Lines>111</Lines>
  <Paragraphs>93</Paragraphs>
  <ScaleCrop>false</ScaleCrop>
  <Company>Author-it Software Corporation Ltd.</Company>
  <LinksUpToDate>false</LinksUpToDate>
  <CharactersWithSpaces>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PSP52008 Diploma of Government (Rail Safety Regulation)</dc:title>
  <dc:subject>Approved</dc:subject>
  <dc:creator>Government Skills Australia</dc:creator>
  <cp:keywords>Revision Number: 2</cp:keywords>
  <dc:description>Copyright © 1996-2007 Author-it Software Corporation Ltd., all rights reserved.</dc:description>
  <cp:lastModifiedBy>Andrew Campey</cp:lastModifiedBy>
  <cp:revision>3</cp:revision>
  <dcterms:created xsi:type="dcterms:W3CDTF">2012-05-27T07:11:00Z</dcterms:created>
  <dcterms:modified xsi:type="dcterms:W3CDTF">2012-05-27T07:11:00Z</dcterms:modified>
</cp:coreProperties>
</file>