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0B73" w:rsidP="00400B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PSP50904 Diploma of Government (Injury Management</w:t>
      </w:r>
      <w:r>
        <w:fldChar w:fldCharType="end"/>
      </w:r>
    </w:p>
    <w:p w:rsidR="00400B73" w:rsidP="00400B73">
      <w:pPr>
        <w:pStyle w:val="Version"/>
        <w:sectPr w:rsidSect="00952B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952B2A" w:rsidP="00952B2A">
      <w:pPr>
        <w:pStyle w:val="SuperHeading"/>
      </w:pPr>
      <w:r w:rsidRPr="00952B2A">
        <w:t>PSP50904 Diploma of Government (Injury Management</w:t>
      </w:r>
    </w:p>
    <w:p w:rsidR="00000000" w:rsidRPr="00952B2A" w:rsidP="00952B2A">
      <w:pPr>
        <w:pStyle w:val="Heading1"/>
      </w:pPr>
      <w:bookmarkStart w:id="1" w:name="O_421221"/>
      <w:bookmarkEnd w:id="1"/>
      <w:r w:rsidRPr="00952B2A">
        <w:t>Modification History</w:t>
      </w:r>
    </w:p>
    <w:p w:rsidR="00000000" w:rsidRPr="00952B2A" w:rsidP="00952B2A">
      <w:pPr>
        <w:pStyle w:val="BodyText"/>
      </w:pPr>
      <w:r w:rsidRPr="00952B2A">
        <w:t>PSP50904 Release 2:</w:t>
      </w:r>
      <w:r w:rsidRPr="00952B2A">
        <w:tab/>
        <w:t>Layout adjusted. No changes to content.</w:t>
      </w:r>
    </w:p>
    <w:p w:rsidR="00000000" w:rsidRPr="00952B2A" w:rsidP="00952B2A">
      <w:pPr>
        <w:pStyle w:val="BodyText"/>
      </w:pPr>
      <w:r w:rsidRPr="00952B2A">
        <w:t>PSP50904 Release 1:</w:t>
      </w:r>
      <w:r w:rsidRPr="00952B2A">
        <w:tab/>
        <w:t>Primary release.</w:t>
      </w:r>
    </w:p>
    <w:p w:rsidR="00000000" w:rsidRPr="00952B2A" w:rsidP="00952B2A">
      <w:pPr>
        <w:pStyle w:val="AllowPageBreak"/>
      </w:pPr>
    </w:p>
    <w:p w:rsidR="00000000" w:rsidRPr="00952B2A" w:rsidP="00952B2A">
      <w:pPr>
        <w:pStyle w:val="Heading1"/>
      </w:pPr>
      <w:bookmarkStart w:id="2" w:name="O_421226"/>
      <w:bookmarkEnd w:id="2"/>
      <w:r w:rsidRPr="00952B2A">
        <w:t>Description</w:t>
      </w:r>
    </w:p>
    <w:p w:rsidR="00000000" w:rsidRPr="00952B2A" w:rsidP="00952B2A">
      <w:pPr>
        <w:pStyle w:val="BodyText"/>
      </w:pPr>
      <w:r w:rsidRPr="00952B2A">
        <w:t>This specialist qualification covers th</w:t>
      </w:r>
      <w:r w:rsidRPr="00952B2A">
        <w:t>e competencies required of injury management case managers in the public sector. Electives should reflect the responsibilities of the individual and the job skills required for effective performance. Where a free choice of electives is possible in the qual</w:t>
      </w:r>
      <w:r w:rsidRPr="00952B2A">
        <w:t>ification packaging rules, electives may also be drawn from other Training Packages to reflect the work context and career plans of the individual.</w:t>
      </w:r>
    </w:p>
    <w:p w:rsidR="00000000" w:rsidRPr="00952B2A" w:rsidP="00952B2A">
      <w:pPr>
        <w:pStyle w:val="AllowPageBreak"/>
      </w:pPr>
    </w:p>
    <w:p w:rsidR="00000000" w:rsidRPr="00952B2A" w:rsidP="00952B2A">
      <w:pPr>
        <w:pStyle w:val="Heading1"/>
      </w:pPr>
      <w:bookmarkStart w:id="3" w:name="O_421219"/>
      <w:bookmarkEnd w:id="3"/>
      <w:r w:rsidRPr="00952B2A">
        <w:t>Pathways Information</w:t>
      </w:r>
    </w:p>
    <w:p w:rsidR="00000000" w:rsidRPr="00952B2A" w:rsidP="00952B2A">
      <w:pPr>
        <w:pStyle w:val="BodyText"/>
      </w:pPr>
      <w:r w:rsidRPr="00952B2A">
        <w:t>Not applicable.</w:t>
      </w:r>
    </w:p>
    <w:p w:rsidR="00000000" w:rsidRPr="00952B2A" w:rsidP="00952B2A">
      <w:pPr>
        <w:pStyle w:val="AllowPageBreak"/>
      </w:pPr>
    </w:p>
    <w:p w:rsidR="00000000" w:rsidRPr="00952B2A" w:rsidP="00952B2A">
      <w:pPr>
        <w:pStyle w:val="Heading1"/>
      </w:pPr>
      <w:bookmarkStart w:id="4" w:name="O_421222"/>
      <w:bookmarkEnd w:id="4"/>
      <w:r w:rsidRPr="00952B2A">
        <w:t>Licensing/Regulatory Information</w:t>
      </w:r>
    </w:p>
    <w:p w:rsidR="00000000" w:rsidRPr="00952B2A" w:rsidP="00952B2A">
      <w:pPr>
        <w:pStyle w:val="BodyText"/>
      </w:pPr>
      <w:r w:rsidRPr="00952B2A">
        <w:t>Not applicable.</w:t>
      </w:r>
    </w:p>
    <w:p w:rsidR="00000000" w:rsidRPr="00952B2A" w:rsidP="00952B2A">
      <w:pPr>
        <w:pStyle w:val="AllowPageBreak"/>
      </w:pPr>
    </w:p>
    <w:p w:rsidR="00000000" w:rsidRPr="00952B2A" w:rsidP="00952B2A">
      <w:pPr>
        <w:pStyle w:val="Heading1"/>
      </w:pPr>
      <w:bookmarkStart w:id="5" w:name="O_421224"/>
      <w:bookmarkEnd w:id="5"/>
      <w:r w:rsidRPr="00952B2A">
        <w:t>Entry Requirements</w:t>
      </w:r>
    </w:p>
    <w:p w:rsidR="00000000" w:rsidRPr="00952B2A" w:rsidP="00952B2A">
      <w:pPr>
        <w:pStyle w:val="BodyText"/>
      </w:pPr>
      <w:r w:rsidRPr="00952B2A">
        <w:t>Not applicable.</w:t>
      </w:r>
    </w:p>
    <w:p w:rsidR="00000000" w:rsidRPr="00952B2A" w:rsidP="00952B2A">
      <w:pPr>
        <w:pStyle w:val="AllowPageBreak"/>
      </w:pPr>
    </w:p>
    <w:p w:rsidR="00000000" w:rsidRPr="00952B2A" w:rsidP="00952B2A">
      <w:pPr>
        <w:pStyle w:val="Heading1"/>
      </w:pPr>
      <w:bookmarkStart w:id="6" w:name="O_421225"/>
      <w:bookmarkEnd w:id="6"/>
      <w:r w:rsidRPr="00952B2A">
        <w:t>Employability Skills Summary</w:t>
      </w:r>
    </w:p>
    <w:p w:rsidR="00000000" w:rsidRPr="00952B2A" w:rsidP="00952B2A">
      <w:pPr>
        <w:pStyle w:val="BodyText"/>
      </w:pPr>
      <w:r w:rsidRPr="00952B2A">
        <w:t>Not applicable.</w:t>
      </w:r>
    </w:p>
    <w:p w:rsidR="00000000" w:rsidRPr="00952B2A" w:rsidP="00952B2A">
      <w:pPr>
        <w:pStyle w:val="AllowPageBreak"/>
      </w:pPr>
    </w:p>
    <w:p w:rsidR="00000000" w:rsidRPr="00952B2A" w:rsidP="00952B2A">
      <w:pPr>
        <w:pStyle w:val="Heading1"/>
      </w:pPr>
      <w:bookmarkStart w:id="7" w:name="O_421220"/>
      <w:bookmarkEnd w:id="7"/>
      <w:r w:rsidRPr="00952B2A">
        <w:t>Packaging Rules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29"/>
        <w:gridCol w:w="7467"/>
      </w:tblGrid>
      <w:tr w:rsidTr="00400B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B2A" w:rsidP="00952B2A">
            <w:pPr>
              <w:pStyle w:val="BodyText"/>
            </w:pPr>
            <w:r w:rsidRPr="00952B2A">
              <w:t>This qualification requires 11 units of competency including:</w:t>
            </w:r>
          </w:p>
          <w:p w:rsidR="00000000" w:rsidRPr="00952B2A" w:rsidP="00952B2A">
            <w:pPr>
              <w:pStyle w:val="ListBullet"/>
            </w:pPr>
            <w:r w:rsidRPr="00952B2A">
              <w:t>8 core units</w:t>
            </w:r>
          </w:p>
          <w:p w:rsidR="00000000" w:rsidRPr="00952B2A" w:rsidP="00952B2A">
            <w:pPr>
              <w:pStyle w:val="ListBullet"/>
            </w:pPr>
            <w:r w:rsidRPr="00952B2A">
              <w:t>3 elective units:</w:t>
            </w:r>
          </w:p>
          <w:p w:rsidR="00000000" w:rsidRPr="00952B2A" w:rsidP="00952B2A">
            <w:pPr>
              <w:pStyle w:val="ListBullet2"/>
            </w:pPr>
            <w:r w:rsidRPr="00952B2A">
              <w:t xml:space="preserve">Choose 1 unit from the Group A elective list below.  </w:t>
            </w:r>
          </w:p>
          <w:p w:rsidR="00000000" w:rsidRPr="00952B2A" w:rsidP="00952B2A">
            <w:pPr>
              <w:pStyle w:val="ListBullet2"/>
            </w:pPr>
            <w:r w:rsidRPr="00952B2A">
              <w:t xml:space="preserve">Choose 2 units from the elective Group B list below, </w:t>
            </w:r>
            <w:r w:rsidRPr="00952B2A">
              <w:rPr>
                <w:rStyle w:val="SpecialBold"/>
              </w:rPr>
              <w:t>or</w:t>
            </w:r>
            <w:r w:rsidRPr="00952B2A">
              <w:t xml:space="preserve"> from elsewhere within this Training Package, </w:t>
            </w:r>
            <w:r w:rsidRPr="00952B2A">
              <w:rPr>
                <w:rStyle w:val="SpecialBold"/>
              </w:rPr>
              <w:t>or</w:t>
            </w:r>
            <w:r w:rsidRPr="00952B2A">
              <w:t xml:space="preserve"> another endorsed Training Package </w:t>
            </w:r>
            <w:r w:rsidRPr="00952B2A">
              <w:rPr>
                <w:rStyle w:val="SpecialBold"/>
              </w:rPr>
              <w:t>or</w:t>
            </w:r>
            <w:r w:rsidRPr="00952B2A">
              <w:t xml:space="preserve"> Accredited Course. </w:t>
            </w:r>
          </w:p>
          <w:p w:rsidR="00000000" w:rsidRPr="00952B2A" w:rsidP="00952B2A">
            <w:pPr>
              <w:pStyle w:val="BodyText"/>
            </w:pPr>
            <w:r w:rsidRPr="00952B2A">
              <w:rPr>
                <w:rStyle w:val="SpecialBold"/>
              </w:rPr>
              <w:t>Units selected should not duplicate content already covered by other units in this qualification</w:t>
            </w:r>
            <w:r w:rsidRPr="00952B2A">
              <w:t>.</w:t>
            </w:r>
          </w:p>
          <w:p w:rsidR="00000000" w:rsidRPr="00952B2A" w:rsidP="00952B2A">
            <w:pPr>
              <w:pStyle w:val="BodyText"/>
            </w:pPr>
            <w:r w:rsidRPr="00952B2A">
              <w:t>All elective units must be selected from an equivalent qualification level or higher, unless otherwise stated.</w:t>
            </w:r>
          </w:p>
          <w:p w:rsidR="00000000" w:rsidP="00952B2A">
            <w:pPr>
              <w:pStyle w:val="BodyText"/>
              <w:rPr>
                <w:lang w:val="en-NZ"/>
              </w:rPr>
            </w:pPr>
            <w:r w:rsidRPr="00952B2A">
              <w:t xml:space="preserve">** For this qualification, a maximum of 1 unit </w:t>
            </w:r>
            <w:r w:rsidRPr="00952B2A">
              <w:t>from Certificate IV level may be used.</w:t>
            </w:r>
          </w:p>
        </w:tc>
      </w:tr>
      <w:tr w:rsidTr="00400B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B2A">
            <w:pPr>
              <w:pStyle w:val="BodyText"/>
              <w:rPr>
                <w:lang w:val="en-NZ"/>
              </w:rPr>
            </w:pPr>
            <w:r w:rsidRPr="00952B2A">
              <w:rPr>
                <w:rStyle w:val="SpecialBold"/>
              </w:rPr>
              <w:t>Core Units</w:t>
            </w:r>
          </w:p>
        </w:tc>
      </w:tr>
      <w:tr w:rsidTr="00400B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B2A">
            <w:pPr>
              <w:pStyle w:val="BodyText"/>
              <w:rPr>
                <w:lang w:val="en-NZ"/>
              </w:rPr>
            </w:pPr>
            <w:r w:rsidRPr="00952B2A">
              <w:t>PSPETHC501B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B2A">
            <w:pPr>
              <w:pStyle w:val="BodyText"/>
              <w:rPr>
                <w:lang w:val="en-NZ"/>
              </w:rPr>
            </w:pPr>
            <w:r w:rsidRPr="00952B2A">
              <w:t>Promote the values and ethos of public service</w:t>
            </w:r>
          </w:p>
        </w:tc>
      </w:tr>
      <w:tr w:rsidTr="00400B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B2A">
            <w:pPr>
              <w:pStyle w:val="BodyText"/>
              <w:rPr>
                <w:lang w:val="en-NZ"/>
              </w:rPr>
            </w:pPr>
            <w:r w:rsidRPr="00952B2A">
              <w:t>PSPGOV505A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B2A">
            <w:pPr>
              <w:pStyle w:val="BodyText"/>
              <w:rPr>
                <w:lang w:val="en-NZ"/>
              </w:rPr>
            </w:pPr>
            <w:r w:rsidRPr="00952B2A">
              <w:t>Promote diversity</w:t>
            </w:r>
          </w:p>
        </w:tc>
      </w:tr>
      <w:tr w:rsidTr="00400B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B2A">
            <w:pPr>
              <w:pStyle w:val="BodyText"/>
              <w:rPr>
                <w:lang w:val="en-NZ"/>
              </w:rPr>
            </w:pPr>
            <w:r w:rsidRPr="00952B2A">
              <w:t xml:space="preserve">PSPGOV512A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B2A">
            <w:pPr>
              <w:pStyle w:val="BodyText"/>
              <w:rPr>
                <w:lang w:val="en-NZ"/>
              </w:rPr>
            </w:pPr>
            <w:r w:rsidRPr="00952B2A">
              <w:t>Use complex workplace communication strategies</w:t>
            </w:r>
          </w:p>
        </w:tc>
      </w:tr>
      <w:tr w:rsidTr="00400B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B2A">
            <w:pPr>
              <w:pStyle w:val="BodyText"/>
              <w:rPr>
                <w:lang w:val="en-NZ"/>
              </w:rPr>
            </w:pPr>
            <w:r w:rsidRPr="00952B2A">
              <w:t>PSPLEGN501B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B2A">
            <w:pPr>
              <w:pStyle w:val="BodyText"/>
              <w:rPr>
                <w:lang w:val="en-NZ"/>
              </w:rPr>
            </w:pPr>
            <w:r w:rsidRPr="00952B2A">
              <w:t>Promote compliance with legislation in the public sector</w:t>
            </w:r>
          </w:p>
        </w:tc>
      </w:tr>
      <w:tr w:rsidTr="00400B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B2A">
            <w:pPr>
              <w:pStyle w:val="BodyText"/>
              <w:rPr>
                <w:lang w:val="en-NZ"/>
              </w:rPr>
            </w:pPr>
            <w:r w:rsidRPr="00952B2A">
              <w:t>PSPIM501A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B2A">
            <w:pPr>
              <w:pStyle w:val="BodyText"/>
              <w:rPr>
                <w:lang w:val="en-NZ"/>
              </w:rPr>
            </w:pPr>
            <w:r w:rsidRPr="00952B2A">
              <w:t>Determine liability and negotiate settlements</w:t>
            </w:r>
          </w:p>
        </w:tc>
      </w:tr>
      <w:tr w:rsidTr="00400B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B2A">
            <w:pPr>
              <w:pStyle w:val="BodyText"/>
              <w:rPr>
                <w:lang w:val="en-NZ"/>
              </w:rPr>
            </w:pPr>
            <w:r w:rsidRPr="00952B2A">
              <w:t>PSPIM502A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B2A">
            <w:pPr>
              <w:pStyle w:val="BodyText"/>
              <w:rPr>
                <w:lang w:val="en-NZ"/>
              </w:rPr>
            </w:pPr>
            <w:r w:rsidRPr="00952B2A">
              <w:t>Manage case direction and outcomes</w:t>
            </w:r>
          </w:p>
        </w:tc>
      </w:tr>
      <w:tr w:rsidTr="00400B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B2A">
            <w:pPr>
              <w:pStyle w:val="BodyText"/>
              <w:rPr>
                <w:lang w:val="en-NZ"/>
              </w:rPr>
            </w:pPr>
            <w:r w:rsidRPr="00952B2A">
              <w:t>PSPIM503A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B2A">
            <w:pPr>
              <w:pStyle w:val="BodyText"/>
              <w:rPr>
                <w:lang w:val="en-NZ"/>
              </w:rPr>
            </w:pPr>
            <w:r w:rsidRPr="00952B2A">
              <w:t xml:space="preserve">Maintain and monitor service standards </w:t>
            </w:r>
          </w:p>
        </w:tc>
      </w:tr>
      <w:tr w:rsidTr="00400B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B2A">
            <w:pPr>
              <w:pStyle w:val="BodyText"/>
              <w:rPr>
                <w:lang w:val="en-NZ"/>
              </w:rPr>
            </w:pPr>
            <w:r w:rsidRPr="00952B2A">
              <w:t>PSPIM504A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B2A">
            <w:pPr>
              <w:pStyle w:val="BodyText"/>
              <w:rPr>
                <w:lang w:val="en-NZ"/>
              </w:rPr>
            </w:pPr>
            <w:r w:rsidRPr="00952B2A">
              <w:t>Contribute to a quality injury management system</w:t>
            </w:r>
          </w:p>
        </w:tc>
      </w:tr>
      <w:tr w:rsidTr="00400B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B2A">
            <w:pPr>
              <w:pStyle w:val="BodyText"/>
              <w:rPr>
                <w:lang w:val="en-NZ"/>
              </w:rPr>
            </w:pPr>
            <w:r w:rsidRPr="00952B2A">
              <w:rPr>
                <w:rStyle w:val="SpecialBold"/>
              </w:rPr>
              <w:t>Group A electives</w:t>
            </w:r>
          </w:p>
        </w:tc>
      </w:tr>
      <w:tr w:rsidTr="00400B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B2A">
            <w:pPr>
              <w:pStyle w:val="BodyText"/>
              <w:rPr>
                <w:lang w:val="en-NZ"/>
              </w:rPr>
            </w:pPr>
            <w:r w:rsidRPr="00952B2A">
              <w:t xml:space="preserve">PSPOHS501A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B2A">
            <w:pPr>
              <w:pStyle w:val="BodyText"/>
              <w:rPr>
                <w:lang w:val="en-NZ"/>
              </w:rPr>
            </w:pPr>
            <w:r w:rsidRPr="00952B2A">
              <w:t>Monitor and maintain workplace safety</w:t>
            </w:r>
          </w:p>
        </w:tc>
      </w:tr>
      <w:tr w:rsidTr="00400B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B2A">
            <w:pPr>
              <w:pStyle w:val="BodyText"/>
              <w:rPr>
                <w:lang w:val="en-NZ"/>
              </w:rPr>
            </w:pPr>
            <w:r w:rsidRPr="00952B2A">
              <w:t>BSBCMN411A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B2A">
            <w:pPr>
              <w:pStyle w:val="BodyText"/>
              <w:rPr>
                <w:lang w:val="en-NZ"/>
              </w:rPr>
            </w:pPr>
            <w:r w:rsidRPr="00952B2A">
              <w:t>Monitor a safe workplace</w:t>
            </w:r>
          </w:p>
        </w:tc>
      </w:tr>
      <w:tr w:rsidTr="00400B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B2A">
            <w:pPr>
              <w:pStyle w:val="BodyText"/>
              <w:rPr>
                <w:lang w:val="en-NZ"/>
              </w:rPr>
            </w:pPr>
            <w:r w:rsidRPr="00952B2A">
              <w:rPr>
                <w:rStyle w:val="SpecialBold"/>
              </w:rPr>
              <w:t>Group B electives</w:t>
            </w:r>
          </w:p>
        </w:tc>
      </w:tr>
      <w:tr w:rsidTr="00400B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B2A">
            <w:pPr>
              <w:pStyle w:val="BodyText"/>
              <w:rPr>
                <w:lang w:val="en-NZ"/>
              </w:rPr>
            </w:pPr>
            <w:r w:rsidRPr="00952B2A">
              <w:t>PSPGOV502B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B2A">
            <w:pPr>
              <w:pStyle w:val="BodyText"/>
              <w:rPr>
                <w:lang w:val="en-NZ"/>
              </w:rPr>
            </w:pPr>
            <w:r w:rsidRPr="00952B2A">
              <w:t>Develop client services</w:t>
            </w:r>
          </w:p>
        </w:tc>
      </w:tr>
      <w:tr w:rsidTr="00400B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B2A">
            <w:pPr>
              <w:pStyle w:val="BodyText"/>
              <w:rPr>
                <w:lang w:val="en-NZ"/>
              </w:rPr>
            </w:pPr>
            <w:r w:rsidRPr="00952B2A">
              <w:t xml:space="preserve">PSPGOV506A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B2A">
            <w:pPr>
              <w:pStyle w:val="BodyText"/>
              <w:rPr>
                <w:lang w:val="en-NZ"/>
              </w:rPr>
            </w:pPr>
            <w:r w:rsidRPr="00952B2A">
              <w:t>Support workplace coaching and mentoring</w:t>
            </w:r>
          </w:p>
        </w:tc>
      </w:tr>
      <w:tr w:rsidTr="00400B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B2A">
            <w:pPr>
              <w:pStyle w:val="BodyText"/>
              <w:rPr>
                <w:lang w:val="en-NZ"/>
              </w:rPr>
            </w:pPr>
            <w:r w:rsidRPr="00952B2A">
              <w:t>PSPGOV507A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B2A">
            <w:pPr>
              <w:pStyle w:val="BodyText"/>
              <w:rPr>
                <w:lang w:val="en-NZ"/>
              </w:rPr>
            </w:pPr>
            <w:r w:rsidRPr="00952B2A">
              <w:t>Undertake negotiations</w:t>
            </w:r>
          </w:p>
        </w:tc>
      </w:tr>
      <w:tr w:rsidTr="00400B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B2A">
            <w:pPr>
              <w:pStyle w:val="BodyText"/>
              <w:rPr>
                <w:lang w:val="en-NZ"/>
              </w:rPr>
            </w:pPr>
            <w:r w:rsidRPr="00952B2A">
              <w:t>PSPGOV508A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B2A">
            <w:pPr>
              <w:pStyle w:val="BodyText"/>
              <w:rPr>
                <w:lang w:val="en-NZ"/>
              </w:rPr>
            </w:pPr>
            <w:r w:rsidRPr="00952B2A">
              <w:t>Manage conflict</w:t>
            </w:r>
          </w:p>
        </w:tc>
      </w:tr>
      <w:tr w:rsidTr="00400B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B2A">
            <w:pPr>
              <w:pStyle w:val="BodyText"/>
              <w:rPr>
                <w:lang w:val="en-NZ"/>
              </w:rPr>
            </w:pPr>
            <w:r w:rsidRPr="00952B2A">
              <w:t>PSPGOV511A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B2A">
            <w:pPr>
              <w:pStyle w:val="BodyText"/>
              <w:rPr>
                <w:lang w:val="en-NZ"/>
              </w:rPr>
            </w:pPr>
            <w:r w:rsidRPr="00952B2A">
              <w:t xml:space="preserve">Provide leadership </w:t>
            </w:r>
          </w:p>
        </w:tc>
      </w:tr>
      <w:tr w:rsidTr="00400B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B2A">
            <w:pPr>
              <w:pStyle w:val="BodyText"/>
              <w:rPr>
                <w:lang w:val="en-NZ"/>
              </w:rPr>
            </w:pPr>
            <w:r w:rsidRPr="00952B2A">
              <w:t>PSPGOV513A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B2A">
            <w:pPr>
              <w:pStyle w:val="BodyText"/>
              <w:rPr>
                <w:lang w:val="en-NZ"/>
              </w:rPr>
            </w:pPr>
            <w:r w:rsidRPr="00952B2A">
              <w:t xml:space="preserve">Refine complex workplace documents </w:t>
            </w:r>
          </w:p>
        </w:tc>
      </w:tr>
      <w:tr w:rsidTr="00400B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B2A">
            <w:pPr>
              <w:pStyle w:val="BodyText"/>
              <w:rPr>
                <w:lang w:val="en-NZ"/>
              </w:rPr>
            </w:pPr>
            <w:r w:rsidRPr="00952B2A">
              <w:t>PSPGOV516A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B2A">
            <w:pPr>
              <w:pStyle w:val="BodyText"/>
              <w:rPr>
                <w:lang w:val="en-NZ"/>
              </w:rPr>
            </w:pPr>
            <w:r w:rsidRPr="00952B2A">
              <w:t xml:space="preserve">Develop and use emotional intelligence </w:t>
            </w:r>
          </w:p>
        </w:tc>
      </w:tr>
      <w:tr w:rsidTr="00400B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B2A">
            <w:pPr>
              <w:pStyle w:val="BodyText"/>
              <w:rPr>
                <w:lang w:val="en-NZ"/>
              </w:rPr>
            </w:pPr>
            <w:r w:rsidRPr="00952B2A">
              <w:t>PSPGOV517A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B2A">
            <w:pPr>
              <w:pStyle w:val="BodyText"/>
              <w:rPr>
                <w:lang w:val="en-NZ"/>
              </w:rPr>
            </w:pPr>
            <w:r w:rsidRPr="00952B2A">
              <w:t>Coordinate risk management</w:t>
            </w:r>
          </w:p>
        </w:tc>
      </w:tr>
      <w:tr w:rsidTr="00400B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B2A">
            <w:pPr>
              <w:pStyle w:val="BodyText"/>
              <w:rPr>
                <w:lang w:val="en-NZ"/>
              </w:rPr>
            </w:pPr>
            <w:r w:rsidRPr="00952B2A">
              <w:t>PSPGOV519A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B2A">
            <w:pPr>
              <w:pStyle w:val="BodyText"/>
              <w:rPr>
                <w:lang w:val="en-NZ"/>
              </w:rPr>
            </w:pPr>
            <w:r w:rsidRPr="00952B2A">
              <w:t>Manage performance</w:t>
            </w:r>
          </w:p>
        </w:tc>
      </w:tr>
      <w:tr w:rsidTr="00400B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B2A">
            <w:pPr>
              <w:pStyle w:val="BodyText"/>
              <w:rPr>
                <w:lang w:val="en-NZ"/>
              </w:rPr>
            </w:pPr>
            <w:r w:rsidRPr="00952B2A">
              <w:t>CHCCM503C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B2A">
            <w:pPr>
              <w:pStyle w:val="BodyText"/>
              <w:rPr>
                <w:lang w:val="en-NZ"/>
              </w:rPr>
            </w:pPr>
            <w:r w:rsidRPr="00952B2A">
              <w:t xml:space="preserve">Develop, facilitate and monitor all aspects of case management </w:t>
            </w:r>
          </w:p>
        </w:tc>
      </w:tr>
      <w:tr w:rsidTr="00400B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B2A">
            <w:pPr>
              <w:pStyle w:val="BodyText"/>
              <w:rPr>
                <w:lang w:val="en-NZ"/>
              </w:rPr>
            </w:pPr>
            <w:r w:rsidRPr="00952B2A">
              <w:t>CHCCM504C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B2A" w:rsidP="00952B2A">
            <w:pPr>
              <w:pStyle w:val="BodyText"/>
            </w:pPr>
            <w:r w:rsidRPr="00952B2A">
              <w:t xml:space="preserve">Promote high quality case management </w:t>
            </w:r>
          </w:p>
        </w:tc>
      </w:tr>
    </w:tbl>
    <w:p w:rsidR="00400B73" w:rsidP="00952B2A">
      <w:pPr>
        <w:pStyle w:val="BodyText"/>
      </w:pPr>
    </w:p>
    <w:p w:rsidR="00400B73" w:rsidP="00952B2A">
      <w:pPr>
        <w:pStyle w:val="BodyText"/>
      </w:pPr>
    </w:p>
    <w:p w:rsidR="00000000" w:rsidRPr="00952B2A" w:rsidP="00952B2A"/>
    <w:sectPr w:rsidSect="00952B2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B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00B73" w:rsidP="00400B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B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B73" w:rsidP="00952B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0B73" w:rsidP="00952B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00B73" w:rsidP="00952B2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B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00B73" w:rsidP="00400B7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B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B73" w:rsidP="00952B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PSP50904 Diploma of Government (Injury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400B73" w:rsidP="00952B2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CCF8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8ECD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C425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2B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52B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2B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2B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2B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2B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2B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2B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2B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2B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2B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2B2A"/>
  </w:style>
  <w:style w:type="character" w:customStyle="1" w:styleId="Heading1Char">
    <w:name w:val="Heading 1 Char"/>
    <w:basedOn w:val="DefaultParagraphFont"/>
    <w:link w:val="Heading1"/>
    <w:rsid w:val="00952B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2B2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2B2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52B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2B2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952B2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2B2A"/>
    <w:rPr>
      <w:b/>
      <w:spacing w:val="0"/>
    </w:rPr>
  </w:style>
  <w:style w:type="paragraph" w:styleId="ListBullet2">
    <w:name w:val="List Bullet 2"/>
    <w:basedOn w:val="List2"/>
    <w:rsid w:val="00952B2A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952B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2B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52B2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52B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2B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2B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2B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2B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2B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2B2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52B2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52B2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52B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2B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2B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2B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2B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52B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2B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2B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2B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2B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2B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2B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2B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2B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2B2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52B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2B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2B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2B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2B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2B2A"/>
    <w:rPr>
      <w:i/>
    </w:rPr>
  </w:style>
  <w:style w:type="paragraph" w:styleId="Caption">
    <w:name w:val="caption"/>
    <w:basedOn w:val="BodyText"/>
    <w:next w:val="Normal"/>
    <w:qFormat/>
    <w:rsid w:val="00952B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2B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2B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2B2A"/>
  </w:style>
  <w:style w:type="paragraph" w:styleId="TableofFigures">
    <w:name w:val="table of figures"/>
    <w:basedOn w:val="Normal"/>
    <w:next w:val="Normal"/>
    <w:semiHidden/>
    <w:rsid w:val="00952B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2B2A"/>
    <w:pPr>
      <w:numPr>
        <w:numId w:val="11"/>
      </w:numPr>
    </w:pPr>
  </w:style>
  <w:style w:type="character" w:customStyle="1" w:styleId="WingdingSymbols">
    <w:name w:val="Wingding Symbols"/>
    <w:rsid w:val="00952B2A"/>
    <w:rPr>
      <w:rFonts w:ascii="Wingdings" w:hAnsi="Wingdings"/>
    </w:rPr>
  </w:style>
  <w:style w:type="paragraph" w:customStyle="1" w:styleId="TableHeading">
    <w:name w:val="Table Heading"/>
    <w:basedOn w:val="HeadingBase"/>
    <w:rsid w:val="00952B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2B2A"/>
    <w:rPr>
      <w:color w:val="0033CC"/>
      <w:u w:val="none"/>
    </w:rPr>
  </w:style>
  <w:style w:type="paragraph" w:customStyle="1" w:styleId="BodyTextRight">
    <w:name w:val="Body Text Right"/>
    <w:basedOn w:val="BodyText"/>
    <w:rsid w:val="00952B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2B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2B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2B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2B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2B2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52B2A"/>
    <w:rPr>
      <w:sz w:val="32"/>
    </w:rPr>
  </w:style>
  <w:style w:type="paragraph" w:customStyle="1" w:styleId="HeadingProcedure">
    <w:name w:val="Heading Procedure"/>
    <w:basedOn w:val="HeadingBase"/>
    <w:next w:val="Normal"/>
    <w:rsid w:val="00952B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2B2A"/>
    <w:pPr>
      <w:spacing w:before="60" w:after="60"/>
    </w:pPr>
  </w:style>
  <w:style w:type="paragraph" w:styleId="ListContinue">
    <w:name w:val="List Continue"/>
    <w:basedOn w:val="List"/>
    <w:rsid w:val="00952B2A"/>
    <w:pPr>
      <w:ind w:firstLine="0"/>
    </w:pPr>
  </w:style>
  <w:style w:type="paragraph" w:customStyle="1" w:styleId="ListNote">
    <w:name w:val="List Note"/>
    <w:basedOn w:val="List"/>
    <w:rsid w:val="00952B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2B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2B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2B2A"/>
    <w:rPr>
      <w:rFonts w:ascii="Courier New" w:hAnsi="Courier New"/>
    </w:rPr>
  </w:style>
  <w:style w:type="paragraph" w:customStyle="1" w:styleId="NoteBullet">
    <w:name w:val="Note Bullet"/>
    <w:basedOn w:val="Note"/>
    <w:rsid w:val="00952B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2B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2B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2B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2B2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52B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2B2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52B2A"/>
    <w:rPr>
      <w:b/>
      <w:smallCaps/>
    </w:rPr>
  </w:style>
  <w:style w:type="paragraph" w:customStyle="1" w:styleId="TableListNumber">
    <w:name w:val="Table List Number"/>
    <w:basedOn w:val="ListNumber"/>
    <w:rsid w:val="00952B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2B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2B2A"/>
    <w:pPr>
      <w:numPr>
        <w:numId w:val="9"/>
      </w:numPr>
    </w:pPr>
  </w:style>
  <w:style w:type="paragraph" w:customStyle="1" w:styleId="ListAlpha2">
    <w:name w:val="List Alpha 2"/>
    <w:basedOn w:val="List2"/>
    <w:rsid w:val="00952B2A"/>
    <w:pPr>
      <w:numPr>
        <w:numId w:val="8"/>
      </w:numPr>
    </w:pPr>
  </w:style>
  <w:style w:type="paragraph" w:styleId="List2">
    <w:name w:val="List 2"/>
    <w:basedOn w:val="BodyText"/>
    <w:rsid w:val="00952B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2B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2B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2B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2B2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2B2A"/>
    <w:pPr>
      <w:numPr>
        <w:numId w:val="3"/>
      </w:numPr>
    </w:pPr>
  </w:style>
  <w:style w:type="paragraph" w:styleId="ListBullet5">
    <w:name w:val="List Bullet 5"/>
    <w:basedOn w:val="List5"/>
    <w:rsid w:val="00952B2A"/>
    <w:pPr>
      <w:numPr>
        <w:numId w:val="4"/>
      </w:numPr>
    </w:pPr>
  </w:style>
  <w:style w:type="paragraph" w:styleId="ListContinue2">
    <w:name w:val="List Continue 2"/>
    <w:basedOn w:val="List2"/>
    <w:rsid w:val="00952B2A"/>
    <w:pPr>
      <w:ind w:firstLine="0"/>
    </w:pPr>
  </w:style>
  <w:style w:type="paragraph" w:styleId="ListContinue3">
    <w:name w:val="List Continue 3"/>
    <w:basedOn w:val="List3"/>
    <w:rsid w:val="00952B2A"/>
    <w:pPr>
      <w:ind w:left="1021" w:firstLine="0"/>
    </w:pPr>
  </w:style>
  <w:style w:type="paragraph" w:styleId="ListContinue4">
    <w:name w:val="List Continue 4"/>
    <w:basedOn w:val="List4"/>
    <w:rsid w:val="00952B2A"/>
    <w:pPr>
      <w:ind w:firstLine="0"/>
    </w:pPr>
  </w:style>
  <w:style w:type="paragraph" w:styleId="ListContinue5">
    <w:name w:val="List Continue 5"/>
    <w:basedOn w:val="List5"/>
    <w:rsid w:val="00952B2A"/>
    <w:pPr>
      <w:ind w:firstLine="0"/>
    </w:pPr>
  </w:style>
  <w:style w:type="paragraph" w:styleId="ListNumber3">
    <w:name w:val="List Number 3"/>
    <w:basedOn w:val="List3"/>
    <w:rsid w:val="00952B2A"/>
    <w:pPr>
      <w:numPr>
        <w:numId w:val="5"/>
      </w:numPr>
    </w:pPr>
  </w:style>
  <w:style w:type="paragraph" w:styleId="ListNumber4">
    <w:name w:val="List Number 4"/>
    <w:basedOn w:val="List4"/>
    <w:rsid w:val="00952B2A"/>
    <w:pPr>
      <w:numPr>
        <w:numId w:val="6"/>
      </w:numPr>
    </w:pPr>
  </w:style>
  <w:style w:type="paragraph" w:styleId="ListNumber5">
    <w:name w:val="List Number 5"/>
    <w:basedOn w:val="List5"/>
    <w:rsid w:val="00952B2A"/>
    <w:pPr>
      <w:numPr>
        <w:numId w:val="7"/>
      </w:numPr>
    </w:pPr>
  </w:style>
  <w:style w:type="paragraph" w:styleId="BlockText">
    <w:name w:val="Block Text"/>
    <w:basedOn w:val="Normal"/>
    <w:rsid w:val="00952B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2B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2B2A"/>
    <w:rPr>
      <w:sz w:val="16"/>
      <w:vertAlign w:val="superscript"/>
    </w:rPr>
  </w:style>
  <w:style w:type="character" w:customStyle="1" w:styleId="Symbols">
    <w:name w:val="Symbols"/>
    <w:basedOn w:val="DefaultParagraphFont"/>
    <w:rsid w:val="00952B2A"/>
    <w:rPr>
      <w:rFonts w:ascii="Symbol" w:hAnsi="Symbol"/>
    </w:rPr>
  </w:style>
  <w:style w:type="character" w:customStyle="1" w:styleId="MenuOptions">
    <w:name w:val="Menu Options"/>
    <w:basedOn w:val="DefaultParagraphFont"/>
    <w:rsid w:val="00952B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2B2A"/>
    <w:rPr>
      <w:b/>
    </w:rPr>
  </w:style>
  <w:style w:type="character" w:customStyle="1" w:styleId="Underlined">
    <w:name w:val="Underlined"/>
    <w:basedOn w:val="DefaultParagraphFont"/>
    <w:rsid w:val="00952B2A"/>
    <w:rPr>
      <w:u w:val="single"/>
    </w:rPr>
  </w:style>
  <w:style w:type="paragraph" w:customStyle="1" w:styleId="TableBodyTextRight">
    <w:name w:val="Table Body Text Right"/>
    <w:basedOn w:val="TableBodyText"/>
    <w:rsid w:val="00952B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2B2A"/>
    <w:rPr>
      <w:sz w:val="18"/>
    </w:rPr>
  </w:style>
  <w:style w:type="paragraph" w:customStyle="1" w:styleId="BodySmallRight">
    <w:name w:val="Body Small Right"/>
    <w:basedOn w:val="BodyTextRight"/>
    <w:rsid w:val="00952B2A"/>
    <w:rPr>
      <w:sz w:val="18"/>
      <w:szCs w:val="18"/>
    </w:rPr>
  </w:style>
  <w:style w:type="paragraph" w:customStyle="1" w:styleId="MarginEdition">
    <w:name w:val="Margin Edition"/>
    <w:basedOn w:val="MarginNote"/>
    <w:rsid w:val="00952B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2B2A"/>
    <w:rPr>
      <w:sz w:val="2"/>
      <w:szCs w:val="2"/>
    </w:rPr>
  </w:style>
  <w:style w:type="character" w:customStyle="1" w:styleId="Small">
    <w:name w:val="Small"/>
    <w:basedOn w:val="DefaultParagraphFont"/>
    <w:rsid w:val="00952B2A"/>
    <w:rPr>
      <w:sz w:val="16"/>
    </w:rPr>
  </w:style>
  <w:style w:type="paragraph" w:customStyle="1" w:styleId="WideTable">
    <w:name w:val="Wide Table"/>
    <w:basedOn w:val="Normal"/>
    <w:rsid w:val="00952B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2B2A"/>
  </w:style>
  <w:style w:type="paragraph" w:styleId="Quote">
    <w:name w:val="Quote"/>
    <w:basedOn w:val="Heading1"/>
    <w:link w:val="QuoteChar"/>
    <w:qFormat/>
    <w:rsid w:val="00952B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2B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2B2A"/>
    <w:pPr>
      <w:pageBreakBefore/>
    </w:pPr>
  </w:style>
  <w:style w:type="paragraph" w:customStyle="1" w:styleId="Border">
    <w:name w:val="Border"/>
    <w:basedOn w:val="Normal"/>
    <w:qFormat/>
    <w:rsid w:val="00952B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2B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2B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2B2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52B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2B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2B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2B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2B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2B2A"/>
    <w:rPr>
      <w:u w:val="single"/>
    </w:rPr>
  </w:style>
  <w:style w:type="character" w:customStyle="1" w:styleId="BoldandItalics">
    <w:name w:val="Bold and Italics"/>
    <w:qFormat/>
    <w:rsid w:val="00952B2A"/>
    <w:rPr>
      <w:b/>
      <w:i/>
      <w:u w:val="none"/>
    </w:rPr>
  </w:style>
  <w:style w:type="paragraph" w:styleId="BalloonText">
    <w:name w:val="Balloon Text"/>
    <w:basedOn w:val="Normal"/>
    <w:link w:val="BalloonTextChar"/>
    <w:rsid w:val="00952B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2B2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52B2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2B2A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336</Words>
  <Characters>2160</Characters>
  <Application>Microsoft Office Word</Application>
  <DocSecurity>0</DocSecurity>
  <Lines>86</Lines>
  <Paragraphs>70</Paragraphs>
  <ScaleCrop>false</ScaleCrop>
  <Company>Author-it Software Corporation Ltd.</Company>
  <LinksUpToDate>false</LinksUpToDate>
  <CharactersWithSpaces>2441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PSP50904 Diploma of Government (Injury Management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Craig Taylor</cp:lastModifiedBy>
  <cp:revision>3</cp:revision>
  <dcterms:created xsi:type="dcterms:W3CDTF">2012-05-27T07:10:00Z</dcterms:created>
  <dcterms:modified xsi:type="dcterms:W3CDTF">2012-05-27T07:10:00Z</dcterms:modified>
</cp:coreProperties>
</file>