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720" w:rsidP="00EF2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PSP50304 Diploma of Government (Court Services)</w:t>
      </w:r>
      <w:r>
        <w:fldChar w:fldCharType="end"/>
      </w:r>
    </w:p>
    <w:p w:rsidR="00EF2720" w:rsidP="00EF2720">
      <w:pPr>
        <w:pStyle w:val="Version"/>
        <w:sectPr w:rsidSect="000C48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0C48BF" w:rsidP="000C48BF">
      <w:pPr>
        <w:pStyle w:val="SuperHeading"/>
      </w:pPr>
      <w:r w:rsidRPr="000C48BF">
        <w:t>PSP50304 Diploma of Government (Court Services)</w:t>
      </w:r>
    </w:p>
    <w:p w:rsidR="00000000" w:rsidRPr="000C48BF" w:rsidP="000C48BF">
      <w:pPr>
        <w:pStyle w:val="Heading1"/>
      </w:pPr>
      <w:bookmarkStart w:id="1" w:name="O_421005"/>
      <w:bookmarkEnd w:id="1"/>
      <w:r w:rsidRPr="000C48BF">
        <w:t>Modification History</w:t>
      </w:r>
    </w:p>
    <w:p w:rsidR="00000000" w:rsidRPr="000C48BF" w:rsidP="000C48BF">
      <w:pPr>
        <w:pStyle w:val="BodyText"/>
      </w:pPr>
      <w:r w:rsidRPr="000C48BF">
        <w:t>PSP50304 Release 2:</w:t>
      </w:r>
      <w:r w:rsidRPr="000C48BF">
        <w:tab/>
        <w:t>Layout adjusted. No changes to content.</w:t>
      </w:r>
    </w:p>
    <w:p w:rsidR="00000000" w:rsidRPr="000C48BF" w:rsidP="000C48BF">
      <w:pPr>
        <w:pStyle w:val="BodyText"/>
      </w:pPr>
      <w:r w:rsidRPr="000C48BF">
        <w:t>PSP50304 Release 1:</w:t>
      </w:r>
      <w:r w:rsidRPr="000C48BF">
        <w:tab/>
        <w:t>Primary release.</w:t>
      </w:r>
    </w:p>
    <w:p w:rsidR="00000000" w:rsidRPr="000C48BF" w:rsidP="000C48BF">
      <w:pPr>
        <w:pStyle w:val="AllowPageBreak"/>
      </w:pPr>
    </w:p>
    <w:p w:rsidR="00000000" w:rsidRPr="000C48BF" w:rsidP="000C48BF">
      <w:pPr>
        <w:pStyle w:val="Heading1"/>
      </w:pPr>
      <w:bookmarkStart w:id="2" w:name="O_421010"/>
      <w:bookmarkEnd w:id="2"/>
      <w:r w:rsidRPr="000C48BF">
        <w:t>Description</w:t>
      </w:r>
    </w:p>
    <w:p w:rsidR="00000000" w:rsidRPr="000C48BF" w:rsidP="000C48BF">
      <w:pPr>
        <w:pStyle w:val="BodyText"/>
      </w:pPr>
      <w:r w:rsidRPr="000C48BF">
        <w:t xml:space="preserve">This specialist qualification covers the </w:t>
      </w:r>
      <w:r w:rsidRPr="000C48BF">
        <w:t>competencies required by Court Officers, Sheriff's Officers, Bailiffs or Marshals. There are two streams catered for within the qualification - the management of court services and court compliance for those who have supervisory responsibilities for a smal</w:t>
      </w:r>
      <w:r w:rsidRPr="000C48BF">
        <w:t>l team, carry out the directions of the court and ensure a secure and efficient environment in which the court can function. There are five core units in common plus separate requirements for each stream. Electives should reflect the responsibilities of th</w:t>
      </w:r>
      <w:r w:rsidRPr="000C48BF">
        <w:t xml:space="preserve">e individual and the job skills required for effective performance. Where a free choice of Electives is possible in the qualification packaging rules, electives may also be drawn from other Training Packages to reflect the work context and career plans of </w:t>
      </w:r>
      <w:r w:rsidRPr="000C48BF">
        <w:t>the individual.</w:t>
      </w:r>
    </w:p>
    <w:p w:rsidR="00000000" w:rsidRPr="000C48BF" w:rsidP="000C48BF">
      <w:pPr>
        <w:pStyle w:val="AllowPageBreak"/>
      </w:pPr>
    </w:p>
    <w:p w:rsidR="00000000" w:rsidRPr="000C48BF" w:rsidP="000C48BF">
      <w:pPr>
        <w:pStyle w:val="Heading1"/>
      </w:pPr>
      <w:bookmarkStart w:id="3" w:name="O_421003"/>
      <w:bookmarkEnd w:id="3"/>
      <w:r w:rsidRPr="000C48BF">
        <w:t>Pathways Information</w:t>
      </w:r>
    </w:p>
    <w:p w:rsidR="00000000" w:rsidRPr="000C48BF" w:rsidP="000C48BF">
      <w:pPr>
        <w:pStyle w:val="BodyText"/>
      </w:pPr>
      <w:r w:rsidRPr="000C48BF">
        <w:t>Not applicable.</w:t>
      </w:r>
    </w:p>
    <w:p w:rsidR="00000000" w:rsidRPr="000C48BF" w:rsidP="000C48BF">
      <w:pPr>
        <w:pStyle w:val="AllowPageBreak"/>
      </w:pPr>
    </w:p>
    <w:p w:rsidR="00000000" w:rsidRPr="000C48BF" w:rsidP="000C48BF">
      <w:pPr>
        <w:pStyle w:val="Heading1"/>
      </w:pPr>
      <w:bookmarkStart w:id="4" w:name="O_421006"/>
      <w:bookmarkEnd w:id="4"/>
      <w:r w:rsidRPr="000C48BF">
        <w:t>Licensing/Regulatory Information</w:t>
      </w:r>
    </w:p>
    <w:p w:rsidR="00000000" w:rsidRPr="000C48BF" w:rsidP="000C48BF">
      <w:pPr>
        <w:pStyle w:val="BodyText"/>
      </w:pPr>
      <w:r w:rsidRPr="000C48BF">
        <w:t>Not applicable.</w:t>
      </w:r>
    </w:p>
    <w:p w:rsidR="00000000" w:rsidRPr="000C48BF" w:rsidP="000C48BF">
      <w:pPr>
        <w:pStyle w:val="AllowPageBreak"/>
      </w:pPr>
    </w:p>
    <w:p w:rsidR="00000000" w:rsidRPr="000C48BF" w:rsidP="000C48BF">
      <w:pPr>
        <w:pStyle w:val="Heading1"/>
      </w:pPr>
      <w:bookmarkStart w:id="5" w:name="O_421008"/>
      <w:bookmarkEnd w:id="5"/>
      <w:r w:rsidRPr="000C48BF">
        <w:t>Entry Requirements</w:t>
      </w:r>
    </w:p>
    <w:p w:rsidR="00000000" w:rsidRPr="000C48BF" w:rsidP="000C48BF">
      <w:pPr>
        <w:pStyle w:val="BodyText"/>
      </w:pPr>
      <w:r w:rsidRPr="000C48BF">
        <w:t>Not applicable.</w:t>
      </w:r>
    </w:p>
    <w:p w:rsidR="00000000" w:rsidRPr="000C48BF" w:rsidP="000C48BF">
      <w:pPr>
        <w:pStyle w:val="AllowPageBreak"/>
      </w:pPr>
    </w:p>
    <w:p w:rsidR="00000000" w:rsidRPr="000C48BF" w:rsidP="000C48BF">
      <w:pPr>
        <w:pStyle w:val="Heading1"/>
      </w:pPr>
      <w:bookmarkStart w:id="6" w:name="O_421009"/>
      <w:bookmarkEnd w:id="6"/>
      <w:r w:rsidRPr="000C48BF">
        <w:t>Employability Skills Summary</w:t>
      </w:r>
    </w:p>
    <w:p w:rsidR="00000000" w:rsidRPr="000C48BF" w:rsidP="000C48BF">
      <w:pPr>
        <w:pStyle w:val="BodyText"/>
      </w:pPr>
      <w:r w:rsidRPr="000C48BF">
        <w:t>Not applicable.</w:t>
      </w:r>
    </w:p>
    <w:p w:rsidR="00000000" w:rsidRPr="000C48BF" w:rsidP="000C48BF">
      <w:pPr>
        <w:pStyle w:val="AllowPageBreak"/>
      </w:pPr>
    </w:p>
    <w:p w:rsidR="00000000" w:rsidRPr="000C48BF" w:rsidP="000C48BF">
      <w:pPr>
        <w:pStyle w:val="Heading1"/>
      </w:pPr>
      <w:bookmarkStart w:id="7" w:name="O_421004"/>
      <w:bookmarkEnd w:id="7"/>
      <w:r w:rsidRPr="000C48BF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4"/>
        <w:gridCol w:w="14"/>
        <w:gridCol w:w="6798"/>
      </w:tblGrid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BF" w:rsidP="000C48BF">
            <w:pPr>
              <w:pStyle w:val="BodyText"/>
            </w:pPr>
            <w:r w:rsidRPr="000C48BF">
              <w:t>This qualification requires 11 units including:</w:t>
            </w:r>
          </w:p>
          <w:p w:rsidR="00000000" w:rsidRPr="000C48BF" w:rsidP="000C48BF">
            <w:pPr>
              <w:pStyle w:val="ListBullet"/>
            </w:pPr>
            <w:r w:rsidRPr="000C48BF">
              <w:t>5 core units</w:t>
            </w:r>
          </w:p>
          <w:p w:rsidR="00000000" w:rsidRPr="000C48BF" w:rsidP="000C48BF">
            <w:pPr>
              <w:pStyle w:val="ListBullet"/>
            </w:pPr>
            <w:r w:rsidRPr="000C48BF">
              <w:t xml:space="preserve">6 elective units </w:t>
            </w:r>
          </w:p>
          <w:p w:rsidR="00000000" w:rsidRPr="000C48BF" w:rsidP="000C48BF">
            <w:pPr>
              <w:pStyle w:val="BodyText"/>
            </w:pPr>
            <w:r w:rsidRPr="000C48BF">
              <w:t>Choose 6 elective units from the list below</w:t>
            </w:r>
          </w:p>
          <w:p w:rsidR="00000000" w:rsidRPr="000C48BF" w:rsidP="000C48BF">
            <w:pPr>
              <w:pStyle w:val="ListBullet2"/>
            </w:pPr>
            <w:r w:rsidRPr="000C48BF">
              <w:t>1 unit from Group A or B</w:t>
            </w:r>
          </w:p>
          <w:p w:rsidR="00000000" w:rsidRPr="000C48BF" w:rsidP="000C48BF">
            <w:pPr>
              <w:pStyle w:val="ListBullet2"/>
            </w:pPr>
            <w:r w:rsidRPr="000C48BF">
              <w:t>a minimum of 2 units from Group C or D</w:t>
            </w:r>
          </w:p>
          <w:p w:rsidR="00000000" w:rsidRPr="000C48BF" w:rsidP="000C48BF">
            <w:pPr>
              <w:pStyle w:val="ListBullet2"/>
            </w:pPr>
            <w:r w:rsidRPr="000C48BF">
              <w:t xml:space="preserve">remaining units from Group E </w:t>
            </w:r>
            <w:r w:rsidRPr="000C48BF">
              <w:rPr>
                <w:rStyle w:val="SpecialBold"/>
              </w:rPr>
              <w:t>or</w:t>
            </w:r>
            <w:r w:rsidRPr="000C48BF">
              <w:t xml:space="preserve"> from elsewhere within this Training Package, </w:t>
            </w:r>
            <w:r w:rsidRPr="000C48BF">
              <w:rPr>
                <w:rStyle w:val="SpecialBold"/>
              </w:rPr>
              <w:t>or</w:t>
            </w:r>
            <w:r w:rsidRPr="000C48BF">
              <w:t xml:space="preserve"> from another endorsed Training Package </w:t>
            </w:r>
            <w:r w:rsidRPr="000C48BF">
              <w:rPr>
                <w:rStyle w:val="SpecialBold"/>
              </w:rPr>
              <w:t>or</w:t>
            </w:r>
            <w:r w:rsidRPr="000C48BF">
              <w:t xml:space="preserve"> Accredited Course.</w:t>
            </w:r>
          </w:p>
          <w:p w:rsidR="00000000" w:rsidRPr="000C48BF" w:rsidP="000C48BF">
            <w:pPr>
              <w:pStyle w:val="BodyText"/>
            </w:pPr>
            <w:r w:rsidRPr="000C48BF">
              <w:rPr>
                <w:rStyle w:val="SpecialBold"/>
              </w:rPr>
              <w:t>Units selected should not duplicate content already covered by other units in this qualification</w:t>
            </w:r>
            <w:r w:rsidRPr="000C48BF">
              <w:t>.</w:t>
            </w:r>
          </w:p>
          <w:p w:rsidR="00000000" w:rsidRPr="000C48BF" w:rsidP="000C48BF">
            <w:pPr>
              <w:pStyle w:val="BodyText"/>
            </w:pPr>
            <w:r w:rsidRPr="000C48BF">
              <w:t>All elective units must be selected from an equi</w:t>
            </w:r>
            <w:r w:rsidRPr="000C48BF">
              <w:t>valent qualification level or higher, unless otherwise stated.</w:t>
            </w:r>
          </w:p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** For this qualification, a maximum of 1 unit from Certificate IV level may be used.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rPr>
                <w:rStyle w:val="SpecialBold"/>
              </w:rPr>
              <w:t>Core Units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PSPETHC501B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Promote the values and ethos of public service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PSPGOV502B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Develop client services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 xml:space="preserve">PSPGOV505A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Promote diversity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 xml:space="preserve">PSPOHS501A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Monitor and maintain workplace safety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PSPLEGN501B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Promote compliance with legislation in the public sector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rPr>
                <w:rStyle w:val="SpecialBold"/>
              </w:rPr>
              <w:t>Elective Units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rPr>
                <w:rStyle w:val="SpecialBold"/>
              </w:rPr>
              <w:t>Group A Elective Unit</w:t>
            </w:r>
            <w:r w:rsidRPr="000C48BF">
              <w:t xml:space="preserve"> (</w:t>
            </w:r>
            <w:r w:rsidRPr="000C48BF">
              <w:rPr>
                <w:rStyle w:val="SpecialBold"/>
              </w:rPr>
              <w:t>Court compliance</w:t>
            </w:r>
            <w:r w:rsidRPr="000C48BF">
              <w:t>)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PSPGOV504B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Undertake research and analysis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rPr>
                <w:rStyle w:val="SpecialBold"/>
              </w:rPr>
              <w:t>Group B Elective Unit</w:t>
            </w:r>
            <w:r w:rsidRPr="000C48BF">
              <w:t xml:space="preserve"> (</w:t>
            </w:r>
            <w:r w:rsidRPr="000C48BF">
              <w:rPr>
                <w:rStyle w:val="SpecialBold"/>
              </w:rPr>
              <w:t>Management of court services</w:t>
            </w:r>
            <w:r w:rsidRPr="000C48BF">
              <w:t>)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PSPCRT601B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Manage court practice and process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rPr>
                <w:rStyle w:val="SpecialBold"/>
              </w:rPr>
              <w:t>Group C Elective Units</w:t>
            </w:r>
            <w:r w:rsidRPr="000C48BF">
              <w:t xml:space="preserve"> (</w:t>
            </w:r>
            <w:r w:rsidRPr="000C48BF">
              <w:rPr>
                <w:rStyle w:val="SpecialBold"/>
              </w:rPr>
              <w:t>Management of court services</w:t>
            </w:r>
            <w:r w:rsidRPr="000C48BF">
              <w:t>)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PSPCRT501C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Perform court duties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PSPCRT502C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Manage jurors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Execute process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Carry out possessions/evictions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rPr>
                <w:rStyle w:val="SpecialBold"/>
              </w:rPr>
              <w:t>Group D Elective Unit</w:t>
            </w:r>
            <w:r w:rsidRPr="000C48BF">
              <w:t xml:space="preserve"> (</w:t>
            </w:r>
            <w:r w:rsidRPr="000C48BF">
              <w:rPr>
                <w:rStyle w:val="SpecialBold"/>
              </w:rPr>
              <w:t>Court compliance</w:t>
            </w:r>
            <w:r w:rsidRPr="000C48BF">
              <w:t>)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PSPCRT501C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Perform court duties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PSPCRT502C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Manage jurors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PSPCRT505B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Undertake senior court listing activities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PSPCRT506B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Perform quasi-judicial functions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PSPCRT507B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Record complex court proceedings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rPr>
                <w:rStyle w:val="SpecialBold"/>
              </w:rPr>
              <w:t>Group E Elective Unit</w:t>
            </w:r>
            <w:r w:rsidRPr="000C48BF">
              <w:t xml:space="preserve"> (</w:t>
            </w:r>
            <w:r w:rsidRPr="000C48BF">
              <w:rPr>
                <w:rStyle w:val="SpecialBold"/>
              </w:rPr>
              <w:t>Court compliance</w:t>
            </w:r>
            <w:r w:rsidRPr="000C48BF">
              <w:t>)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Undertake negotiations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PSPGOV508A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Manage conflict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PSPOHS501A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Monitor and maintain workplace safety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CSCSAS502A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Determine response to security risk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CSCSAS306A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Manage conflict through negotiation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CPPSEC4005A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Facilitate workplace briefing and debriefing processes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PUAOPE003B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Navigate in urban and rural environments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PUAPOLGD001A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Maintain police operational safety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PUAPOL007B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Manage persons in care or custody or in need of assistance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PUAPOL031B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Confiscate assets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PUAPOL033B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Manage intelligence information processes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PUAVEH001B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Drive vehicles under operational conditions</w:t>
            </w:r>
          </w:p>
        </w:tc>
      </w:tr>
      <w:tr w:rsidTr="00EF272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8BF">
            <w:pPr>
              <w:pStyle w:val="BodyText"/>
              <w:rPr>
                <w:lang w:val="en-NZ"/>
              </w:rPr>
            </w:pPr>
            <w:r w:rsidRPr="000C48BF">
              <w:t>PSPCOM503A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8BF" w:rsidP="000C48BF">
            <w:pPr>
              <w:pStyle w:val="BodyText"/>
            </w:pPr>
            <w:r w:rsidRPr="000C48BF">
              <w:t>Build and maintain community relat</w:t>
            </w:r>
            <w:r w:rsidRPr="000C48BF">
              <w:t>ionships</w:t>
            </w:r>
          </w:p>
        </w:tc>
      </w:tr>
    </w:tbl>
    <w:p w:rsidR="00EF2720" w:rsidP="000C48BF">
      <w:pPr>
        <w:pStyle w:val="BodyText"/>
      </w:pPr>
    </w:p>
    <w:p w:rsidR="00EF2720" w:rsidP="000C48BF">
      <w:pPr>
        <w:pStyle w:val="BodyText"/>
      </w:pPr>
    </w:p>
    <w:p w:rsidR="00000000" w:rsidRPr="000C48BF" w:rsidP="000C48BF"/>
    <w:sectPr w:rsidSect="000C48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2720" w:rsidP="00EF2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20" w:rsidP="000C48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720" w:rsidP="000C48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F2720" w:rsidP="000C48B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F2720" w:rsidP="00EF272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8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720" w:rsidP="000C48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PSP50304 Diploma of Government (Court Services)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F2720" w:rsidP="000C48B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127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306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D0E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8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C48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8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8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8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8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8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8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8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8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8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8BF"/>
  </w:style>
  <w:style w:type="character" w:customStyle="1" w:styleId="Heading1Char">
    <w:name w:val="Heading 1 Char"/>
    <w:basedOn w:val="DefaultParagraphFont"/>
    <w:link w:val="Heading1"/>
    <w:rsid w:val="000C48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8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8B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C48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8B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C48B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8BF"/>
    <w:rPr>
      <w:b/>
      <w:spacing w:val="0"/>
    </w:rPr>
  </w:style>
  <w:style w:type="paragraph" w:styleId="ListBullet2">
    <w:name w:val="List Bullet 2"/>
    <w:basedOn w:val="List2"/>
    <w:rsid w:val="000C48BF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C48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8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C48B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C48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8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8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8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8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8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C48B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C48B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C48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8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8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8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8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C48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8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8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8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8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8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8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8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48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8B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C48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8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8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8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8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48BF"/>
    <w:rPr>
      <w:i/>
    </w:rPr>
  </w:style>
  <w:style w:type="paragraph" w:styleId="Caption">
    <w:name w:val="caption"/>
    <w:basedOn w:val="BodyText"/>
    <w:next w:val="Normal"/>
    <w:qFormat/>
    <w:rsid w:val="000C48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8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8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8BF"/>
  </w:style>
  <w:style w:type="paragraph" w:styleId="TableofFigures">
    <w:name w:val="table of figures"/>
    <w:basedOn w:val="Normal"/>
    <w:next w:val="Normal"/>
    <w:semiHidden/>
    <w:rsid w:val="000C48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8BF"/>
    <w:pPr>
      <w:numPr>
        <w:numId w:val="11"/>
      </w:numPr>
    </w:pPr>
  </w:style>
  <w:style w:type="character" w:customStyle="1" w:styleId="WingdingSymbols">
    <w:name w:val="Wingding Symbols"/>
    <w:rsid w:val="000C48BF"/>
    <w:rPr>
      <w:rFonts w:ascii="Wingdings" w:hAnsi="Wingdings"/>
    </w:rPr>
  </w:style>
  <w:style w:type="paragraph" w:customStyle="1" w:styleId="TableHeading">
    <w:name w:val="Table Heading"/>
    <w:basedOn w:val="HeadingBase"/>
    <w:rsid w:val="000C48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8BF"/>
    <w:rPr>
      <w:color w:val="0033CC"/>
      <w:u w:val="none"/>
    </w:rPr>
  </w:style>
  <w:style w:type="paragraph" w:customStyle="1" w:styleId="BodyTextRight">
    <w:name w:val="Body Text Right"/>
    <w:basedOn w:val="BodyText"/>
    <w:rsid w:val="000C48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8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8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8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8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8B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C48BF"/>
    <w:rPr>
      <w:sz w:val="32"/>
    </w:rPr>
  </w:style>
  <w:style w:type="paragraph" w:customStyle="1" w:styleId="HeadingProcedure">
    <w:name w:val="Heading Procedure"/>
    <w:basedOn w:val="HeadingBase"/>
    <w:next w:val="Normal"/>
    <w:rsid w:val="000C48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8BF"/>
    <w:pPr>
      <w:spacing w:before="60" w:after="60"/>
    </w:pPr>
  </w:style>
  <w:style w:type="paragraph" w:styleId="ListContinue">
    <w:name w:val="List Continue"/>
    <w:basedOn w:val="List"/>
    <w:rsid w:val="000C48BF"/>
    <w:pPr>
      <w:ind w:firstLine="0"/>
    </w:pPr>
  </w:style>
  <w:style w:type="paragraph" w:customStyle="1" w:styleId="ListNote">
    <w:name w:val="List Note"/>
    <w:basedOn w:val="List"/>
    <w:rsid w:val="000C48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8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8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8BF"/>
    <w:rPr>
      <w:rFonts w:ascii="Courier New" w:hAnsi="Courier New"/>
    </w:rPr>
  </w:style>
  <w:style w:type="paragraph" w:customStyle="1" w:styleId="NoteBullet">
    <w:name w:val="Note Bullet"/>
    <w:basedOn w:val="Note"/>
    <w:rsid w:val="000C48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8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8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8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8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48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8B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C48BF"/>
    <w:rPr>
      <w:b/>
      <w:smallCaps/>
    </w:rPr>
  </w:style>
  <w:style w:type="paragraph" w:customStyle="1" w:styleId="TableListNumber">
    <w:name w:val="Table List Number"/>
    <w:basedOn w:val="ListNumber"/>
    <w:rsid w:val="000C48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8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8BF"/>
    <w:pPr>
      <w:numPr>
        <w:numId w:val="9"/>
      </w:numPr>
    </w:pPr>
  </w:style>
  <w:style w:type="paragraph" w:customStyle="1" w:styleId="ListAlpha2">
    <w:name w:val="List Alpha 2"/>
    <w:basedOn w:val="List2"/>
    <w:rsid w:val="000C48BF"/>
    <w:pPr>
      <w:numPr>
        <w:numId w:val="8"/>
      </w:numPr>
    </w:pPr>
  </w:style>
  <w:style w:type="paragraph" w:styleId="List2">
    <w:name w:val="List 2"/>
    <w:basedOn w:val="BodyText"/>
    <w:rsid w:val="000C48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8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8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8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8B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8BF"/>
    <w:pPr>
      <w:numPr>
        <w:numId w:val="3"/>
      </w:numPr>
    </w:pPr>
  </w:style>
  <w:style w:type="paragraph" w:styleId="ListBullet5">
    <w:name w:val="List Bullet 5"/>
    <w:basedOn w:val="List5"/>
    <w:rsid w:val="000C48BF"/>
    <w:pPr>
      <w:numPr>
        <w:numId w:val="4"/>
      </w:numPr>
    </w:pPr>
  </w:style>
  <w:style w:type="paragraph" w:styleId="ListContinue2">
    <w:name w:val="List Continue 2"/>
    <w:basedOn w:val="List2"/>
    <w:rsid w:val="000C48BF"/>
    <w:pPr>
      <w:ind w:firstLine="0"/>
    </w:pPr>
  </w:style>
  <w:style w:type="paragraph" w:styleId="ListContinue3">
    <w:name w:val="List Continue 3"/>
    <w:basedOn w:val="List3"/>
    <w:rsid w:val="000C48BF"/>
    <w:pPr>
      <w:ind w:left="1021" w:firstLine="0"/>
    </w:pPr>
  </w:style>
  <w:style w:type="paragraph" w:styleId="ListContinue4">
    <w:name w:val="List Continue 4"/>
    <w:basedOn w:val="List4"/>
    <w:rsid w:val="000C48BF"/>
    <w:pPr>
      <w:ind w:firstLine="0"/>
    </w:pPr>
  </w:style>
  <w:style w:type="paragraph" w:styleId="ListContinue5">
    <w:name w:val="List Continue 5"/>
    <w:basedOn w:val="List5"/>
    <w:rsid w:val="000C48BF"/>
    <w:pPr>
      <w:ind w:firstLine="0"/>
    </w:pPr>
  </w:style>
  <w:style w:type="paragraph" w:styleId="ListNumber3">
    <w:name w:val="List Number 3"/>
    <w:basedOn w:val="List3"/>
    <w:rsid w:val="000C48BF"/>
    <w:pPr>
      <w:numPr>
        <w:numId w:val="5"/>
      </w:numPr>
    </w:pPr>
  </w:style>
  <w:style w:type="paragraph" w:styleId="ListNumber4">
    <w:name w:val="List Number 4"/>
    <w:basedOn w:val="List4"/>
    <w:rsid w:val="000C48BF"/>
    <w:pPr>
      <w:numPr>
        <w:numId w:val="6"/>
      </w:numPr>
    </w:pPr>
  </w:style>
  <w:style w:type="paragraph" w:styleId="ListNumber5">
    <w:name w:val="List Number 5"/>
    <w:basedOn w:val="List5"/>
    <w:rsid w:val="000C48BF"/>
    <w:pPr>
      <w:numPr>
        <w:numId w:val="7"/>
      </w:numPr>
    </w:pPr>
  </w:style>
  <w:style w:type="paragraph" w:styleId="BlockText">
    <w:name w:val="Block Text"/>
    <w:basedOn w:val="Normal"/>
    <w:rsid w:val="000C48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8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8BF"/>
    <w:rPr>
      <w:sz w:val="16"/>
      <w:vertAlign w:val="superscript"/>
    </w:rPr>
  </w:style>
  <w:style w:type="character" w:customStyle="1" w:styleId="Symbols">
    <w:name w:val="Symbols"/>
    <w:basedOn w:val="DefaultParagraphFont"/>
    <w:rsid w:val="000C48BF"/>
    <w:rPr>
      <w:rFonts w:ascii="Symbol" w:hAnsi="Symbol"/>
    </w:rPr>
  </w:style>
  <w:style w:type="character" w:customStyle="1" w:styleId="MenuOptions">
    <w:name w:val="Menu Options"/>
    <w:basedOn w:val="DefaultParagraphFont"/>
    <w:rsid w:val="000C48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8BF"/>
    <w:rPr>
      <w:b/>
    </w:rPr>
  </w:style>
  <w:style w:type="character" w:customStyle="1" w:styleId="Underlined">
    <w:name w:val="Underlined"/>
    <w:basedOn w:val="DefaultParagraphFont"/>
    <w:rsid w:val="000C48BF"/>
    <w:rPr>
      <w:u w:val="single"/>
    </w:rPr>
  </w:style>
  <w:style w:type="paragraph" w:customStyle="1" w:styleId="TableBodyTextRight">
    <w:name w:val="Table Body Text Right"/>
    <w:basedOn w:val="TableBodyText"/>
    <w:rsid w:val="000C48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8BF"/>
    <w:rPr>
      <w:sz w:val="18"/>
    </w:rPr>
  </w:style>
  <w:style w:type="paragraph" w:customStyle="1" w:styleId="BodySmallRight">
    <w:name w:val="Body Small Right"/>
    <w:basedOn w:val="BodyTextRight"/>
    <w:rsid w:val="000C48BF"/>
    <w:rPr>
      <w:sz w:val="18"/>
      <w:szCs w:val="18"/>
    </w:rPr>
  </w:style>
  <w:style w:type="paragraph" w:customStyle="1" w:styleId="MarginEdition">
    <w:name w:val="Margin Edition"/>
    <w:basedOn w:val="MarginNote"/>
    <w:rsid w:val="000C48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8BF"/>
    <w:rPr>
      <w:sz w:val="2"/>
      <w:szCs w:val="2"/>
    </w:rPr>
  </w:style>
  <w:style w:type="character" w:customStyle="1" w:styleId="Small">
    <w:name w:val="Small"/>
    <w:basedOn w:val="DefaultParagraphFont"/>
    <w:rsid w:val="000C48BF"/>
    <w:rPr>
      <w:sz w:val="16"/>
    </w:rPr>
  </w:style>
  <w:style w:type="paragraph" w:customStyle="1" w:styleId="WideTable">
    <w:name w:val="Wide Table"/>
    <w:basedOn w:val="Normal"/>
    <w:rsid w:val="000C48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8BF"/>
  </w:style>
  <w:style w:type="paragraph" w:styleId="Quote">
    <w:name w:val="Quote"/>
    <w:basedOn w:val="Heading1"/>
    <w:link w:val="QuoteChar"/>
    <w:qFormat/>
    <w:rsid w:val="000C48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8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8BF"/>
    <w:pPr>
      <w:pageBreakBefore/>
    </w:pPr>
  </w:style>
  <w:style w:type="paragraph" w:customStyle="1" w:styleId="Border">
    <w:name w:val="Border"/>
    <w:basedOn w:val="Normal"/>
    <w:qFormat/>
    <w:rsid w:val="000C48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8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8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8B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C48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8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8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8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8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8BF"/>
    <w:rPr>
      <w:u w:val="single"/>
    </w:rPr>
  </w:style>
  <w:style w:type="character" w:customStyle="1" w:styleId="BoldandItalics">
    <w:name w:val="Bold and Italics"/>
    <w:qFormat/>
    <w:rsid w:val="000C48BF"/>
    <w:rPr>
      <w:b/>
      <w:i/>
      <w:u w:val="none"/>
    </w:rPr>
  </w:style>
  <w:style w:type="paragraph" w:styleId="BalloonText">
    <w:name w:val="Balloon Text"/>
    <w:basedOn w:val="Normal"/>
    <w:link w:val="BalloonTextChar"/>
    <w:rsid w:val="000C48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8B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C48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8B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2951</Characters>
  <Application>Microsoft Office Word</Application>
  <DocSecurity>0</DocSecurity>
  <Lines>113</Lines>
  <Paragraphs>92</Paragraphs>
  <ScaleCrop>false</ScaleCrop>
  <Company>Author-it Software Corporation Ltd.</Company>
  <LinksUpToDate>false</LinksUpToDate>
  <CharactersWithSpaces>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PSP50304 Diploma of Government (Court Services)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2012-05-27T07:09:00Z</dcterms:created>
  <dcterms:modified xsi:type="dcterms:W3CDTF">2012-05-27T07:09:00Z</dcterms:modified>
</cp:coreProperties>
</file>