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B1F" w:rsidP="000E6B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PSP42310 Certificate IV in Government (Trade Measurement)</w:t>
      </w:r>
      <w:r>
        <w:fldChar w:fldCharType="end"/>
      </w:r>
    </w:p>
    <w:p w:rsidR="000E6B1F" w:rsidP="000E6B1F">
      <w:pPr>
        <w:pStyle w:val="Version"/>
        <w:sectPr w:rsidSect="00FF0C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FF0C10" w:rsidP="00FF0C10">
      <w:pPr>
        <w:pStyle w:val="SuperHeading"/>
      </w:pPr>
      <w:r w:rsidRPr="00FF0C10">
        <w:t>PSP42310 Certificate IV in Government (Trade Measurement)</w:t>
      </w:r>
    </w:p>
    <w:p w:rsidR="00000000" w:rsidRPr="00FF0C10" w:rsidP="00FF0C10">
      <w:pPr>
        <w:pStyle w:val="Heading1"/>
      </w:pPr>
      <w:bookmarkStart w:id="1" w:name="O_421611"/>
      <w:bookmarkEnd w:id="1"/>
      <w:r w:rsidRPr="00FF0C10">
        <w:t>Modification History</w:t>
      </w:r>
    </w:p>
    <w:p w:rsidR="00000000" w:rsidRPr="00FF0C10" w:rsidP="00FF0C10">
      <w:pPr>
        <w:pStyle w:val="BodyText"/>
      </w:pPr>
      <w:r w:rsidRPr="00FF0C10">
        <w:t>PSP42310 Release 2:</w:t>
      </w:r>
      <w:r w:rsidRPr="00FF0C10">
        <w:tab/>
        <w:t>Layout adjusted. No changes to content.</w:t>
      </w:r>
    </w:p>
    <w:p w:rsidR="00000000" w:rsidRPr="00FF0C10" w:rsidP="00FF0C10">
      <w:pPr>
        <w:pStyle w:val="BodyText"/>
      </w:pPr>
      <w:r w:rsidRPr="00FF0C10">
        <w:t>PSP42310 Release 1:</w:t>
      </w:r>
      <w:r w:rsidRPr="00FF0C10">
        <w:tab/>
        <w:t>Primary release.</w:t>
      </w:r>
    </w:p>
    <w:p w:rsidR="00000000" w:rsidRPr="00FF0C10" w:rsidP="00FF0C10">
      <w:pPr>
        <w:pStyle w:val="AllowPageBreak"/>
      </w:pPr>
    </w:p>
    <w:p w:rsidR="00000000" w:rsidRPr="00FF0C10" w:rsidP="00FF0C10">
      <w:pPr>
        <w:pStyle w:val="Heading1"/>
      </w:pPr>
      <w:bookmarkStart w:id="2" w:name="O_421616"/>
      <w:bookmarkEnd w:id="2"/>
      <w:r w:rsidRPr="00FF0C10">
        <w:t>Description</w:t>
      </w:r>
    </w:p>
    <w:p w:rsidR="00000000" w:rsidRPr="00FF0C10" w:rsidP="00FF0C10">
      <w:pPr>
        <w:pStyle w:val="BodyText"/>
      </w:pPr>
      <w:r w:rsidRPr="00FF0C10">
        <w:t>This qualification supports sta</w:t>
      </w:r>
      <w:r w:rsidRPr="00FF0C10">
        <w:t>ff with responsibility for providing national trade measurement inspection. The candidate may work in a department, organisation, division or business unit that provides specialist trade measurement services to employers. The qualification is also applicab</w:t>
      </w:r>
      <w:r w:rsidRPr="00FF0C10">
        <w:t>le to candidates who are working in broader verification or measurement areas, seeking to pursue a career path in trade measurement within government.</w:t>
      </w:r>
    </w:p>
    <w:p w:rsidR="00000000" w:rsidRPr="00FF0C10" w:rsidP="00FF0C10">
      <w:pPr>
        <w:pStyle w:val="AllowPageBreak"/>
      </w:pPr>
    </w:p>
    <w:p w:rsidR="00000000" w:rsidRPr="00FF0C10" w:rsidP="00FF0C10">
      <w:pPr>
        <w:pStyle w:val="Heading1"/>
      </w:pPr>
      <w:bookmarkStart w:id="3" w:name="O_421605"/>
      <w:bookmarkEnd w:id="3"/>
      <w:r w:rsidRPr="00FF0C10">
        <w:t>Pathways Information</w:t>
      </w:r>
    </w:p>
    <w:p w:rsidR="00000000" w:rsidRPr="00FF0C10" w:rsidP="00FF0C10">
      <w:pPr>
        <w:pStyle w:val="BodyText"/>
      </w:pPr>
      <w:r w:rsidRPr="00FF0C10">
        <w:t>Not applicable.</w:t>
      </w:r>
    </w:p>
    <w:p w:rsidR="00000000" w:rsidRPr="00FF0C10" w:rsidP="00FF0C10">
      <w:pPr>
        <w:pStyle w:val="AllowPageBreak"/>
      </w:pPr>
    </w:p>
    <w:p w:rsidR="00000000" w:rsidRPr="00FF0C10" w:rsidP="00FF0C10">
      <w:pPr>
        <w:pStyle w:val="Heading1"/>
      </w:pPr>
      <w:bookmarkStart w:id="4" w:name="O_421612"/>
      <w:bookmarkEnd w:id="4"/>
      <w:r w:rsidRPr="00FF0C10">
        <w:t>Licensing/Regulatory Information</w:t>
      </w:r>
    </w:p>
    <w:p w:rsidR="00000000" w:rsidRPr="00FF0C10" w:rsidP="00FF0C10">
      <w:pPr>
        <w:pStyle w:val="BodyText"/>
      </w:pPr>
      <w:r w:rsidRPr="00FF0C10">
        <w:t>Not applicable.</w:t>
      </w:r>
    </w:p>
    <w:p w:rsidR="00000000" w:rsidRPr="00FF0C10" w:rsidP="00FF0C10">
      <w:pPr>
        <w:pStyle w:val="AllowPageBreak"/>
      </w:pPr>
    </w:p>
    <w:p w:rsidR="00000000" w:rsidRPr="00FF0C10" w:rsidP="00FF0C10">
      <w:pPr>
        <w:pStyle w:val="Heading1"/>
      </w:pPr>
      <w:bookmarkStart w:id="5" w:name="O_421614"/>
      <w:bookmarkEnd w:id="5"/>
      <w:r w:rsidRPr="00FF0C10">
        <w:t>Entry Requirements</w:t>
      </w:r>
    </w:p>
    <w:p w:rsidR="00000000" w:rsidRPr="00FF0C10" w:rsidP="00FF0C10">
      <w:pPr>
        <w:pStyle w:val="BodyText"/>
      </w:pPr>
      <w:r w:rsidRPr="00FF0C10">
        <w:t>Not applicable.</w:t>
      </w:r>
    </w:p>
    <w:p w:rsidR="00000000" w:rsidRPr="00FF0C10" w:rsidP="00FF0C10">
      <w:pPr>
        <w:pStyle w:val="AllowPageBreak"/>
      </w:pPr>
    </w:p>
    <w:p w:rsidR="00000000" w:rsidRPr="00FF0C10" w:rsidP="00FF0C10">
      <w:pPr>
        <w:pStyle w:val="Heading1"/>
      </w:pPr>
      <w:bookmarkStart w:id="6" w:name="O_421615"/>
      <w:bookmarkEnd w:id="6"/>
      <w:r w:rsidRPr="00FF0C10">
        <w:t>Employability Skills Summary</w:t>
      </w:r>
    </w:p>
    <w:p w:rsidR="00000000" w:rsidRPr="00FF0C10" w:rsidP="00FF0C10">
      <w:pPr>
        <w:pStyle w:val="BodyText"/>
      </w:pPr>
      <w:r w:rsidRPr="00FF0C10">
        <w:t>Not applicable.</w:t>
      </w:r>
    </w:p>
    <w:p w:rsidR="00000000" w:rsidRPr="00FF0C10" w:rsidP="00FF0C10">
      <w:pPr>
        <w:pStyle w:val="AllowPageBreak"/>
      </w:pPr>
    </w:p>
    <w:p w:rsidR="00000000" w:rsidRPr="00FF0C10" w:rsidP="00FF0C10">
      <w:pPr>
        <w:pStyle w:val="Heading1"/>
      </w:pPr>
      <w:bookmarkStart w:id="7" w:name="O_421607"/>
      <w:bookmarkEnd w:id="7"/>
      <w:r w:rsidRPr="00FF0C10">
        <w:t>Packaging Rules</w:t>
      </w:r>
    </w:p>
    <w:p w:rsidR="00000000" w:rsidRPr="00FF0C10" w:rsidP="00FF0C10">
      <w:pPr>
        <w:pStyle w:val="BodyText"/>
      </w:pPr>
      <w:r w:rsidRPr="00FF0C10">
        <w:t>This qualification requires 12 units of competency including:</w:t>
      </w:r>
    </w:p>
    <w:p w:rsidR="00000000" w:rsidRPr="00FF0C10" w:rsidP="00FF0C10">
      <w:pPr>
        <w:pStyle w:val="ListBullet"/>
      </w:pPr>
      <w:r w:rsidRPr="00FF0C10">
        <w:t>8 core units</w:t>
      </w:r>
    </w:p>
    <w:p w:rsidR="00000000" w:rsidRPr="00FF0C10" w:rsidP="00FF0C10">
      <w:pPr>
        <w:pStyle w:val="ListBullet"/>
      </w:pPr>
      <w:r w:rsidRPr="00FF0C10">
        <w:t xml:space="preserve">4 elective units </w:t>
      </w:r>
    </w:p>
    <w:p w:rsidR="00000000" w:rsidRPr="00FF0C10" w:rsidP="00FF0C10">
      <w:pPr>
        <w:pStyle w:val="BodyText"/>
      </w:pPr>
      <w:r w:rsidRPr="00FF0C10">
        <w:t>Choose 4 elective units from Groups A and B below .</w:t>
      </w:r>
    </w:p>
    <w:p w:rsidR="00000000" w:rsidRPr="00FF0C10" w:rsidP="00FF0C10">
      <w:pPr>
        <w:pStyle w:val="BodyText"/>
      </w:pPr>
      <w:r w:rsidRPr="00FF0C10">
        <w:t xml:space="preserve">Alternatively, up to 2 electives may be selected from elsewhere within this Training Package, </w:t>
      </w:r>
      <w:r w:rsidRPr="00FF0C10">
        <w:rPr>
          <w:rStyle w:val="SpecialBold"/>
        </w:rPr>
        <w:t>or</w:t>
      </w:r>
      <w:r w:rsidRPr="00FF0C10">
        <w:t xml:space="preserve"> from another endorsed Training Package, </w:t>
      </w:r>
      <w:r w:rsidRPr="00FF0C10">
        <w:rPr>
          <w:rStyle w:val="SpecialBold"/>
        </w:rPr>
        <w:t>or</w:t>
      </w:r>
      <w:r w:rsidRPr="00FF0C10">
        <w:t xml:space="preserve"> from an Accredited Course.</w:t>
      </w:r>
    </w:p>
    <w:p w:rsidR="00000000" w:rsidRPr="00FF0C10" w:rsidP="00FF0C10">
      <w:pPr>
        <w:pStyle w:val="BodyText"/>
      </w:pPr>
      <w:r w:rsidRPr="00FF0C10">
        <w:rPr>
          <w:rStyle w:val="SpecialBold"/>
        </w:rPr>
        <w:t xml:space="preserve">Units selected should not duplicate </w:t>
      </w:r>
      <w:r w:rsidRPr="00FF0C10">
        <w:rPr>
          <w:rStyle w:val="SpecialBold"/>
        </w:rPr>
        <w:t>content already covered by other units in this qualification</w:t>
      </w:r>
      <w:r w:rsidRPr="00FF0C10">
        <w:t>.</w:t>
      </w:r>
    </w:p>
    <w:p w:rsidR="00000000" w:rsidRPr="00FF0C10" w:rsidP="00FF0C10">
      <w:pPr>
        <w:pStyle w:val="BodyText"/>
      </w:pPr>
      <w:r w:rsidRPr="00FF0C10">
        <w:t>All elective units must be selected from an equivalent qualification level or higher, unless otherwise stated.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24"/>
        <w:gridCol w:w="5398"/>
      </w:tblGrid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rPr>
                <w:rStyle w:val="SpecialBold"/>
              </w:rPr>
              <w:t>Core units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 xml:space="preserve">PSPETHC401A 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Uphold and support the values and principles of public service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PSPGOV412A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Use advanced workplace communication strategies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PSPGOV414A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Provide workplace mentoring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PSPREG401C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Exercise regulatory powers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PSPREG403B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Assess compliance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PSPREG405B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Act on non-c</w:t>
            </w:r>
            <w:r w:rsidRPr="00FF0C10">
              <w:t>ompliance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 xml:space="preserve">PSPREG413A 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Undertake inspections and monitoring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MSL944001A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Maintain laboratory/field workplace safety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rPr>
                <w:rStyle w:val="SpecialBold"/>
              </w:rPr>
              <w:t>Elective units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rPr>
                <w:rStyle w:val="SpecialBold"/>
              </w:rPr>
              <w:t>Group A Elective Units</w:t>
            </w:r>
            <w:r w:rsidRPr="00FF0C10">
              <w:t xml:space="preserve"> (</w:t>
            </w:r>
            <w:r w:rsidRPr="00FF0C10">
              <w:rPr>
                <w:rStyle w:val="SpecialBold"/>
              </w:rPr>
              <w:t>Trade measurement</w:t>
            </w:r>
            <w:r w:rsidRPr="00FF0C10">
              <w:t>)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MSATMINS401A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Inspect a range of weighing instruments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MSATMINS402A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Inspect a range of liquid measuring instruments using volume measures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MSATMINS403A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Inspect a range of trading practices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MSATMINS404A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Inspect a range of pre-packaged products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rPr>
                <w:rStyle w:val="SpecialBold"/>
              </w:rPr>
              <w:t>Group B Elective Units</w:t>
            </w:r>
            <w:r w:rsidRPr="00FF0C10">
              <w:t xml:space="preserve"> (</w:t>
            </w:r>
            <w:r w:rsidRPr="00FF0C10">
              <w:rPr>
                <w:rStyle w:val="SpecialBold"/>
              </w:rPr>
              <w:t>Laboratory measurement</w:t>
            </w:r>
            <w:r w:rsidRPr="00FF0C10">
              <w:t>)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MSATMVER403A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Verify inspector</w:t>
            </w:r>
            <w:r w:rsidRPr="00FF0C10">
              <w:t>'s class reference standards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MSL924001A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Process and interpret data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MSL925002A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 xml:space="preserve">Analyse measurements and estimate uncertainties </w:t>
            </w:r>
          </w:p>
        </w:tc>
      </w:tr>
      <w:tr w:rsidTr="000E6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C10">
            <w:pPr>
              <w:pStyle w:val="BodyText"/>
              <w:rPr>
                <w:lang w:val="en-NZ"/>
              </w:rPr>
            </w:pPr>
            <w:r w:rsidRPr="00FF0C10">
              <w:t>MSL934002A</w:t>
            </w:r>
          </w:p>
        </w:tc>
        <w:tc>
          <w:tcPr>
            <w:tcW w:w="5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C10" w:rsidP="00FF0C10">
            <w:pPr>
              <w:pStyle w:val="BodyText"/>
            </w:pPr>
            <w:r w:rsidRPr="00FF0C10">
              <w:t>Apply quality system and continuous improvement processes</w:t>
            </w:r>
          </w:p>
        </w:tc>
      </w:tr>
    </w:tbl>
    <w:p w:rsidR="000E6B1F" w:rsidP="00FF0C10">
      <w:pPr>
        <w:pStyle w:val="BodyText"/>
      </w:pPr>
    </w:p>
    <w:p w:rsidR="000E6B1F" w:rsidP="00FF0C10">
      <w:pPr>
        <w:pStyle w:val="BodyText"/>
      </w:pPr>
    </w:p>
    <w:p w:rsidR="00000000" w:rsidRPr="00FF0C10" w:rsidP="00FF0C10"/>
    <w:sectPr w:rsidSect="00FF0C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C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6B1F" w:rsidP="000E6B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C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B1F" w:rsidP="00FF0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B1F" w:rsidP="00FF0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E6B1F" w:rsidP="00FF0C1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C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6B1F" w:rsidP="000E6B1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C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B1F" w:rsidP="00FF0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PSP42310 Certificate IV in Government (Trade Measurement)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E6B1F" w:rsidP="00FF0C1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A07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9A9B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C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F0C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C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C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C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C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C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C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C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C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C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C10"/>
  </w:style>
  <w:style w:type="character" w:customStyle="1" w:styleId="Heading1Char">
    <w:name w:val="Heading 1 Char"/>
    <w:basedOn w:val="DefaultParagraphFont"/>
    <w:link w:val="Heading1"/>
    <w:rsid w:val="00FF0C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C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C1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F0C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C1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F0C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0C10"/>
    <w:rPr>
      <w:b/>
      <w:spacing w:val="0"/>
    </w:rPr>
  </w:style>
  <w:style w:type="paragraph" w:styleId="Header">
    <w:name w:val="header"/>
    <w:basedOn w:val="Normal"/>
    <w:link w:val="HeaderChar"/>
    <w:rsid w:val="00FF0C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C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F0C1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F0C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C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C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C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C1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F0C1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F0C1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F0C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C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C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C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C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F0C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C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C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C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C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C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C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C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0C1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0C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C1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F0C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C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C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C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C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0C10"/>
    <w:rPr>
      <w:i/>
    </w:rPr>
  </w:style>
  <w:style w:type="paragraph" w:styleId="Caption">
    <w:name w:val="caption"/>
    <w:basedOn w:val="BodyText"/>
    <w:next w:val="Normal"/>
    <w:qFormat/>
    <w:rsid w:val="00FF0C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C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C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C10"/>
  </w:style>
  <w:style w:type="paragraph" w:styleId="TableofFigures">
    <w:name w:val="table of figures"/>
    <w:basedOn w:val="Normal"/>
    <w:next w:val="Normal"/>
    <w:semiHidden/>
    <w:rsid w:val="00FF0C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C10"/>
    <w:pPr>
      <w:numPr>
        <w:numId w:val="10"/>
      </w:numPr>
    </w:pPr>
  </w:style>
  <w:style w:type="character" w:customStyle="1" w:styleId="WingdingSymbols">
    <w:name w:val="Wingding Symbols"/>
    <w:rsid w:val="00FF0C10"/>
    <w:rPr>
      <w:rFonts w:ascii="Wingdings" w:hAnsi="Wingdings"/>
    </w:rPr>
  </w:style>
  <w:style w:type="paragraph" w:customStyle="1" w:styleId="TableHeading">
    <w:name w:val="Table Heading"/>
    <w:basedOn w:val="HeadingBase"/>
    <w:rsid w:val="00FF0C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C10"/>
    <w:rPr>
      <w:color w:val="0033CC"/>
      <w:u w:val="none"/>
    </w:rPr>
  </w:style>
  <w:style w:type="paragraph" w:customStyle="1" w:styleId="BodyTextRight">
    <w:name w:val="Body Text Right"/>
    <w:basedOn w:val="BodyText"/>
    <w:rsid w:val="00FF0C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C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C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C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C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C1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F0C10"/>
    <w:rPr>
      <w:sz w:val="32"/>
    </w:rPr>
  </w:style>
  <w:style w:type="paragraph" w:customStyle="1" w:styleId="HeadingProcedure">
    <w:name w:val="Heading Procedure"/>
    <w:basedOn w:val="HeadingBase"/>
    <w:next w:val="Normal"/>
    <w:rsid w:val="00FF0C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C10"/>
    <w:pPr>
      <w:spacing w:before="60" w:after="60"/>
    </w:pPr>
  </w:style>
  <w:style w:type="paragraph" w:styleId="ListContinue">
    <w:name w:val="List Continue"/>
    <w:basedOn w:val="List"/>
    <w:rsid w:val="00FF0C10"/>
    <w:pPr>
      <w:ind w:firstLine="0"/>
    </w:pPr>
  </w:style>
  <w:style w:type="paragraph" w:customStyle="1" w:styleId="ListNote">
    <w:name w:val="List Note"/>
    <w:basedOn w:val="List"/>
    <w:rsid w:val="00FF0C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C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C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C10"/>
    <w:rPr>
      <w:rFonts w:ascii="Courier New" w:hAnsi="Courier New"/>
    </w:rPr>
  </w:style>
  <w:style w:type="paragraph" w:customStyle="1" w:styleId="NoteBullet">
    <w:name w:val="Note Bullet"/>
    <w:basedOn w:val="Note"/>
    <w:rsid w:val="00FF0C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C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C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C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C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0C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C1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F0C10"/>
    <w:rPr>
      <w:b/>
      <w:smallCaps/>
    </w:rPr>
  </w:style>
  <w:style w:type="paragraph" w:customStyle="1" w:styleId="TableListNumber">
    <w:name w:val="Table List Number"/>
    <w:basedOn w:val="ListNumber"/>
    <w:rsid w:val="00FF0C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C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C10"/>
    <w:pPr>
      <w:numPr>
        <w:numId w:val="8"/>
      </w:numPr>
    </w:pPr>
  </w:style>
  <w:style w:type="paragraph" w:customStyle="1" w:styleId="ListAlpha2">
    <w:name w:val="List Alpha 2"/>
    <w:basedOn w:val="List2"/>
    <w:rsid w:val="00FF0C10"/>
    <w:pPr>
      <w:numPr>
        <w:numId w:val="7"/>
      </w:numPr>
    </w:pPr>
  </w:style>
  <w:style w:type="paragraph" w:styleId="List2">
    <w:name w:val="List 2"/>
    <w:basedOn w:val="BodyText"/>
    <w:rsid w:val="00FF0C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C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C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C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C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C10"/>
    <w:pPr>
      <w:numPr>
        <w:numId w:val="2"/>
      </w:numPr>
    </w:pPr>
  </w:style>
  <w:style w:type="paragraph" w:styleId="ListBullet5">
    <w:name w:val="List Bullet 5"/>
    <w:basedOn w:val="List5"/>
    <w:rsid w:val="00FF0C10"/>
    <w:pPr>
      <w:numPr>
        <w:numId w:val="3"/>
      </w:numPr>
    </w:pPr>
  </w:style>
  <w:style w:type="paragraph" w:styleId="ListContinue2">
    <w:name w:val="List Continue 2"/>
    <w:basedOn w:val="List2"/>
    <w:rsid w:val="00FF0C10"/>
    <w:pPr>
      <w:ind w:firstLine="0"/>
    </w:pPr>
  </w:style>
  <w:style w:type="paragraph" w:styleId="ListContinue3">
    <w:name w:val="List Continue 3"/>
    <w:basedOn w:val="List3"/>
    <w:rsid w:val="00FF0C10"/>
    <w:pPr>
      <w:ind w:left="1021" w:firstLine="0"/>
    </w:pPr>
  </w:style>
  <w:style w:type="paragraph" w:styleId="ListContinue4">
    <w:name w:val="List Continue 4"/>
    <w:basedOn w:val="List4"/>
    <w:rsid w:val="00FF0C10"/>
    <w:pPr>
      <w:ind w:firstLine="0"/>
    </w:pPr>
  </w:style>
  <w:style w:type="paragraph" w:styleId="ListContinue5">
    <w:name w:val="List Continue 5"/>
    <w:basedOn w:val="List5"/>
    <w:rsid w:val="00FF0C10"/>
    <w:pPr>
      <w:ind w:firstLine="0"/>
    </w:pPr>
  </w:style>
  <w:style w:type="paragraph" w:styleId="ListNumber3">
    <w:name w:val="List Number 3"/>
    <w:basedOn w:val="List3"/>
    <w:rsid w:val="00FF0C10"/>
    <w:pPr>
      <w:numPr>
        <w:numId w:val="4"/>
      </w:numPr>
    </w:pPr>
  </w:style>
  <w:style w:type="paragraph" w:styleId="ListNumber4">
    <w:name w:val="List Number 4"/>
    <w:basedOn w:val="List4"/>
    <w:rsid w:val="00FF0C10"/>
    <w:pPr>
      <w:numPr>
        <w:numId w:val="5"/>
      </w:numPr>
    </w:pPr>
  </w:style>
  <w:style w:type="paragraph" w:styleId="ListNumber5">
    <w:name w:val="List Number 5"/>
    <w:basedOn w:val="List5"/>
    <w:rsid w:val="00FF0C10"/>
    <w:pPr>
      <w:numPr>
        <w:numId w:val="6"/>
      </w:numPr>
    </w:pPr>
  </w:style>
  <w:style w:type="paragraph" w:styleId="BlockText">
    <w:name w:val="Block Text"/>
    <w:basedOn w:val="Normal"/>
    <w:rsid w:val="00FF0C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C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C10"/>
    <w:rPr>
      <w:sz w:val="16"/>
      <w:vertAlign w:val="superscript"/>
    </w:rPr>
  </w:style>
  <w:style w:type="character" w:customStyle="1" w:styleId="Symbols">
    <w:name w:val="Symbols"/>
    <w:basedOn w:val="DefaultParagraphFont"/>
    <w:rsid w:val="00FF0C10"/>
    <w:rPr>
      <w:rFonts w:ascii="Symbol" w:hAnsi="Symbol"/>
    </w:rPr>
  </w:style>
  <w:style w:type="character" w:customStyle="1" w:styleId="MenuOptions">
    <w:name w:val="Menu Options"/>
    <w:basedOn w:val="DefaultParagraphFont"/>
    <w:rsid w:val="00FF0C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C10"/>
    <w:rPr>
      <w:b/>
    </w:rPr>
  </w:style>
  <w:style w:type="character" w:customStyle="1" w:styleId="Underlined">
    <w:name w:val="Underlined"/>
    <w:basedOn w:val="DefaultParagraphFont"/>
    <w:rsid w:val="00FF0C10"/>
    <w:rPr>
      <w:u w:val="single"/>
    </w:rPr>
  </w:style>
  <w:style w:type="paragraph" w:customStyle="1" w:styleId="TableBodyTextRight">
    <w:name w:val="Table Body Text Right"/>
    <w:basedOn w:val="TableBodyText"/>
    <w:rsid w:val="00FF0C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C10"/>
    <w:rPr>
      <w:sz w:val="18"/>
    </w:rPr>
  </w:style>
  <w:style w:type="paragraph" w:customStyle="1" w:styleId="BodySmallRight">
    <w:name w:val="Body Small Right"/>
    <w:basedOn w:val="BodyTextRight"/>
    <w:rsid w:val="00FF0C10"/>
    <w:rPr>
      <w:sz w:val="18"/>
      <w:szCs w:val="18"/>
    </w:rPr>
  </w:style>
  <w:style w:type="paragraph" w:customStyle="1" w:styleId="MarginEdition">
    <w:name w:val="Margin Edition"/>
    <w:basedOn w:val="MarginNote"/>
    <w:rsid w:val="00FF0C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C10"/>
    <w:rPr>
      <w:sz w:val="2"/>
      <w:szCs w:val="2"/>
    </w:rPr>
  </w:style>
  <w:style w:type="character" w:customStyle="1" w:styleId="Small">
    <w:name w:val="Small"/>
    <w:basedOn w:val="DefaultParagraphFont"/>
    <w:rsid w:val="00FF0C10"/>
    <w:rPr>
      <w:sz w:val="16"/>
    </w:rPr>
  </w:style>
  <w:style w:type="paragraph" w:customStyle="1" w:styleId="WideTable">
    <w:name w:val="Wide Table"/>
    <w:basedOn w:val="Normal"/>
    <w:rsid w:val="00FF0C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C10"/>
  </w:style>
  <w:style w:type="paragraph" w:styleId="Quote">
    <w:name w:val="Quote"/>
    <w:basedOn w:val="Heading1"/>
    <w:link w:val="QuoteChar"/>
    <w:qFormat/>
    <w:rsid w:val="00FF0C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C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C10"/>
    <w:pPr>
      <w:pageBreakBefore/>
    </w:pPr>
  </w:style>
  <w:style w:type="paragraph" w:customStyle="1" w:styleId="Border">
    <w:name w:val="Border"/>
    <w:basedOn w:val="Normal"/>
    <w:qFormat/>
    <w:rsid w:val="00FF0C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C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C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C1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F0C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C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C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C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C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C10"/>
    <w:rPr>
      <w:u w:val="single"/>
    </w:rPr>
  </w:style>
  <w:style w:type="character" w:customStyle="1" w:styleId="BoldandItalics">
    <w:name w:val="Bold and Italics"/>
    <w:qFormat/>
    <w:rsid w:val="00FF0C10"/>
    <w:rPr>
      <w:b/>
      <w:i/>
      <w:u w:val="none"/>
    </w:rPr>
  </w:style>
  <w:style w:type="paragraph" w:styleId="BalloonText">
    <w:name w:val="Balloon Text"/>
    <w:basedOn w:val="Normal"/>
    <w:link w:val="BalloonTextChar"/>
    <w:rsid w:val="00FF0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C1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F0C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C1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307</Words>
  <Characters>2056</Characters>
  <Application>Microsoft Office Word</Application>
  <DocSecurity>0</DocSecurity>
  <Lines>80</Lines>
  <Paragraphs>60</Paragraphs>
  <ScaleCrop>false</ScaleCrop>
  <Company>Author-it Software Corporation Ltd.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PSP42310 Certificate IV in Government (Trade Measurement)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2012-05-27T07:09:00Z</dcterms:created>
  <dcterms:modified xsi:type="dcterms:W3CDTF">2012-05-27T07:09:00Z</dcterms:modified>
</cp:coreProperties>
</file>