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FCE" w:rsidP="00660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PSP42108 Certificate IV in Government (Revenue Administration)</w:t>
      </w:r>
      <w:r>
        <w:fldChar w:fldCharType="end"/>
      </w:r>
    </w:p>
    <w:p w:rsidR="00660FCE" w:rsidP="00660FCE">
      <w:pPr>
        <w:pStyle w:val="Version"/>
        <w:sectPr w:rsidSect="00EE0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EE066C" w:rsidP="00EE066C">
      <w:pPr>
        <w:pStyle w:val="SuperHeading"/>
      </w:pPr>
      <w:r w:rsidRPr="00EE066C">
        <w:t>PSP42108 Certificate IV in Government (Revenue Administration)</w:t>
      </w:r>
    </w:p>
    <w:p w:rsidR="00000000" w:rsidRPr="00EE066C" w:rsidP="00EE066C">
      <w:pPr>
        <w:pStyle w:val="Heading1"/>
      </w:pPr>
      <w:bookmarkStart w:id="1" w:name="O_421798"/>
      <w:bookmarkEnd w:id="1"/>
      <w:r w:rsidRPr="00EE066C">
        <w:t>Modification History</w:t>
      </w:r>
    </w:p>
    <w:p w:rsidR="00000000" w:rsidRPr="00EE066C" w:rsidP="00EE066C">
      <w:pPr>
        <w:pStyle w:val="BodyText"/>
      </w:pPr>
      <w:r w:rsidRPr="00EE066C">
        <w:t>PSP42108 Release 2:</w:t>
      </w:r>
      <w:r w:rsidRPr="00EE066C">
        <w:tab/>
        <w:t>Layout adjusted. No changes to content.</w:t>
      </w:r>
    </w:p>
    <w:p w:rsidR="00000000" w:rsidRPr="00EE066C" w:rsidP="00EE066C">
      <w:pPr>
        <w:pStyle w:val="BodyText"/>
      </w:pPr>
      <w:r w:rsidRPr="00EE066C">
        <w:t>PSP421</w:t>
      </w:r>
      <w:r w:rsidRPr="00EE066C">
        <w:t>08 Release 1:</w:t>
      </w:r>
      <w:r w:rsidRPr="00EE066C">
        <w:tab/>
        <w:t>Primary release.</w:t>
      </w:r>
    </w:p>
    <w:p w:rsidR="00000000" w:rsidRPr="00EE066C" w:rsidP="00EE066C">
      <w:pPr>
        <w:pStyle w:val="AllowPageBreak"/>
      </w:pPr>
    </w:p>
    <w:p w:rsidR="00000000" w:rsidRPr="00EE066C" w:rsidP="00EE066C">
      <w:pPr>
        <w:pStyle w:val="Heading1"/>
      </w:pPr>
      <w:bookmarkStart w:id="2" w:name="O_421803"/>
      <w:bookmarkEnd w:id="2"/>
      <w:r w:rsidRPr="00EE066C">
        <w:t>Description</w:t>
      </w:r>
    </w:p>
    <w:p w:rsidR="00000000" w:rsidRPr="00EE066C" w:rsidP="00EE066C">
      <w:pPr>
        <w:pStyle w:val="BodyText"/>
      </w:pPr>
      <w:r w:rsidRPr="00EE066C">
        <w:t>This specialist qualification covers the competencies required by staff working in revenue administration. Electives should reflect the responsibilities of the individual and the job skills requir</w:t>
      </w:r>
      <w:r w:rsidRPr="00EE066C">
        <w:t>ed for effective performance. Where a free choice of electives is possible in the qualification packaging rules, electives may also be drawn from other Training Packages to reflect the work context and/or career plans of the individual.</w:t>
      </w:r>
    </w:p>
    <w:p w:rsidR="00000000" w:rsidRPr="00EE066C" w:rsidP="00EE066C">
      <w:pPr>
        <w:pStyle w:val="AllowPageBreak"/>
      </w:pPr>
    </w:p>
    <w:p w:rsidR="00000000" w:rsidRPr="00EE066C" w:rsidP="00EE066C">
      <w:pPr>
        <w:pStyle w:val="Heading1"/>
      </w:pPr>
      <w:bookmarkStart w:id="3" w:name="O_421796"/>
      <w:bookmarkEnd w:id="3"/>
      <w:r w:rsidRPr="00EE066C">
        <w:t>Pa</w:t>
      </w:r>
      <w:r w:rsidRPr="00EE066C">
        <w:t>thways Information</w:t>
      </w:r>
    </w:p>
    <w:p w:rsidR="00000000" w:rsidRPr="00EE066C" w:rsidP="00EE066C">
      <w:pPr>
        <w:pStyle w:val="BodyText"/>
      </w:pPr>
      <w:r w:rsidRPr="00EE066C">
        <w:t>Not applicable.</w:t>
      </w:r>
    </w:p>
    <w:p w:rsidR="00000000" w:rsidRPr="00EE066C" w:rsidP="00EE066C">
      <w:pPr>
        <w:pStyle w:val="AllowPageBreak"/>
      </w:pPr>
    </w:p>
    <w:p w:rsidR="00000000" w:rsidRPr="00EE066C" w:rsidP="00EE066C">
      <w:pPr>
        <w:pStyle w:val="Heading1"/>
      </w:pPr>
      <w:bookmarkStart w:id="4" w:name="O_421799"/>
      <w:bookmarkEnd w:id="4"/>
      <w:r w:rsidRPr="00EE066C">
        <w:t>Licensing/Regulatory Information</w:t>
      </w:r>
    </w:p>
    <w:p w:rsidR="00000000" w:rsidRPr="00EE066C" w:rsidP="00EE066C">
      <w:pPr>
        <w:pStyle w:val="BodyText"/>
      </w:pPr>
      <w:r w:rsidRPr="00EE066C">
        <w:t>Not applicable.</w:t>
      </w:r>
    </w:p>
    <w:p w:rsidR="00000000" w:rsidRPr="00EE066C" w:rsidP="00EE066C">
      <w:pPr>
        <w:pStyle w:val="AllowPageBreak"/>
      </w:pPr>
    </w:p>
    <w:p w:rsidR="00000000" w:rsidRPr="00EE066C" w:rsidP="00EE066C">
      <w:pPr>
        <w:pStyle w:val="Heading1"/>
      </w:pPr>
      <w:bookmarkStart w:id="5" w:name="O_421801"/>
      <w:bookmarkEnd w:id="5"/>
      <w:r w:rsidRPr="00EE066C">
        <w:t>Entry Requirements</w:t>
      </w:r>
    </w:p>
    <w:p w:rsidR="00000000" w:rsidRPr="00EE066C" w:rsidP="00EE066C">
      <w:pPr>
        <w:pStyle w:val="BodyText"/>
      </w:pPr>
      <w:r w:rsidRPr="00EE066C">
        <w:t>Not applicable.</w:t>
      </w:r>
    </w:p>
    <w:p w:rsidR="00000000" w:rsidRPr="00EE066C" w:rsidP="00EE066C">
      <w:pPr>
        <w:pStyle w:val="AllowPageBreak"/>
      </w:pPr>
    </w:p>
    <w:p w:rsidR="00000000" w:rsidRPr="00EE066C" w:rsidP="00EE066C">
      <w:pPr>
        <w:pStyle w:val="Heading1"/>
      </w:pPr>
      <w:bookmarkStart w:id="6" w:name="O_421802"/>
      <w:bookmarkEnd w:id="6"/>
      <w:r w:rsidRPr="00EE066C">
        <w:t>Employability Skills Summary</w:t>
      </w:r>
    </w:p>
    <w:p w:rsidR="00000000" w:rsidRPr="00EE066C" w:rsidP="00EE066C">
      <w:pPr>
        <w:pStyle w:val="BodyText"/>
      </w:pPr>
      <w:r w:rsidRPr="00EE066C">
        <w:t>Not applicable.</w:t>
      </w:r>
    </w:p>
    <w:p w:rsidR="00000000" w:rsidRPr="00EE066C" w:rsidP="00EE066C">
      <w:pPr>
        <w:pStyle w:val="AllowPageBreak"/>
      </w:pPr>
    </w:p>
    <w:p w:rsidR="00000000" w:rsidRPr="00EE066C" w:rsidP="00EE066C">
      <w:pPr>
        <w:pStyle w:val="Heading1"/>
      </w:pPr>
      <w:bookmarkStart w:id="7" w:name="O_421797"/>
      <w:bookmarkEnd w:id="7"/>
      <w:r w:rsidRPr="00EE066C">
        <w:t>Packaging Rules</w:t>
      </w:r>
    </w:p>
    <w:tbl>
      <w:tblPr>
        <w:tblW w:w="94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6"/>
        <w:gridCol w:w="7560"/>
      </w:tblGrid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6C" w:rsidP="00EE066C">
            <w:pPr>
              <w:pStyle w:val="BodyText"/>
            </w:pPr>
            <w:r w:rsidRPr="00EE066C">
              <w:t>15 units of competency are required for this qualification:</w:t>
            </w:r>
          </w:p>
          <w:p w:rsidR="00000000" w:rsidRPr="00EE066C" w:rsidP="00EE066C">
            <w:pPr>
              <w:pStyle w:val="ListBullet"/>
            </w:pPr>
            <w:r w:rsidRPr="00EE066C">
              <w:t>5 core units</w:t>
            </w:r>
          </w:p>
          <w:p w:rsidR="00000000" w:rsidRPr="00EE066C" w:rsidP="00EE066C">
            <w:pPr>
              <w:pStyle w:val="ListBullet"/>
            </w:pPr>
            <w:r w:rsidRPr="00EE066C">
              <w:t>10 elective units including:</w:t>
            </w:r>
          </w:p>
          <w:p w:rsidR="00000000" w:rsidRPr="00EE066C" w:rsidP="00EE066C">
            <w:pPr>
              <w:pStyle w:val="ListBullet2"/>
            </w:pPr>
            <w:r w:rsidRPr="00EE066C">
              <w:t>1 unit from Group A</w:t>
            </w:r>
          </w:p>
          <w:p w:rsidR="00000000" w:rsidRPr="00EE066C" w:rsidP="00EE066C">
            <w:pPr>
              <w:pStyle w:val="ListBullet2"/>
            </w:pPr>
            <w:r w:rsidRPr="00EE066C">
              <w:t>5 units from Group B</w:t>
            </w:r>
          </w:p>
          <w:p w:rsidR="00000000" w:rsidRPr="00EE066C" w:rsidP="00EE066C">
            <w:pPr>
              <w:pStyle w:val="ListBullet2"/>
            </w:pPr>
            <w:r w:rsidRPr="00EE066C">
              <w:t xml:space="preserve">up to 4 units from units from Group B and C </w:t>
            </w:r>
            <w:r w:rsidRPr="00EE066C">
              <w:rPr>
                <w:rStyle w:val="SpecialBold"/>
              </w:rPr>
              <w:t>or</w:t>
            </w:r>
            <w:r w:rsidRPr="00EE066C">
              <w:t xml:space="preserve"> from elsewhere within this Training Package, </w:t>
            </w:r>
            <w:r w:rsidRPr="00EE066C">
              <w:rPr>
                <w:rStyle w:val="SpecialBold"/>
              </w:rPr>
              <w:t>or</w:t>
            </w:r>
            <w:r w:rsidRPr="00EE066C">
              <w:t xml:space="preserve"> any endorsed Training Package </w:t>
            </w:r>
            <w:r w:rsidRPr="00EE066C">
              <w:rPr>
                <w:rStyle w:val="SpecialBold"/>
              </w:rPr>
              <w:t>or</w:t>
            </w:r>
            <w:r w:rsidRPr="00EE066C">
              <w:t xml:space="preserve"> Accredited Course.</w:t>
            </w:r>
          </w:p>
          <w:p w:rsidR="00000000" w:rsidRPr="00EE066C" w:rsidP="00EE066C">
            <w:pPr>
              <w:pStyle w:val="BodyText"/>
            </w:pPr>
            <w:r w:rsidRPr="00EE066C">
              <w:t>All elective units must be selected from an equivalent qualification level or higher, unless otherwise stated.</w:t>
            </w:r>
          </w:p>
          <w:p w:rsidR="00000000" w:rsidRPr="00EE066C" w:rsidP="00EE066C">
            <w:pPr>
              <w:pStyle w:val="BodyText"/>
            </w:pPr>
            <w:r w:rsidRPr="00EE066C">
              <w:rPr>
                <w:rStyle w:val="SpecialBold"/>
              </w:rPr>
              <w:t>Units selected should not duplicate content already covered by other units in this qualifica</w:t>
            </w:r>
            <w:r w:rsidRPr="00EE066C">
              <w:rPr>
                <w:rStyle w:val="SpecialBold"/>
              </w:rPr>
              <w:t>tion</w:t>
            </w:r>
            <w:r w:rsidRPr="00EE066C">
              <w:t>.</w:t>
            </w:r>
          </w:p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** For this qualification, a maximum of 1 unit from Certificate III  level may be used.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rPr>
                <w:rStyle w:val="SpecialBold"/>
              </w:rPr>
              <w:t>Core units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PSPETHC401A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Uphold and support the values and principles of public service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PSPGOV408A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Value diversity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PSPGOV412A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Use advanced workplace communication strategies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PSPGOV422A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Apply government processes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PSPLEGN401A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Encourage compliance with legislation in the public sector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rPr>
                <w:rStyle w:val="SpecialBold"/>
              </w:rPr>
              <w:t>Group A Elective Units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PSPOHS301A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Contribute to workplace safety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PSPOHS401B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Implement workplace safety procedures and programs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rPr>
                <w:rStyle w:val="SpecialBold"/>
              </w:rPr>
              <w:t>Group B Elective Units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PSPREV401A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Identify and apply statute law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PSPREV402A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Undertake legislative decision making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PSPREV403A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 xml:space="preserve">Manage information on legal entities, relationships and property 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PSPREV404A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Interpret and assess contracts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PSPREV405A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Assess applications for grants, subsidies and rebates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PSPREV406A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Evaluate returns-based taxes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PSPREV407A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Determine land tax liability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PSPREV408A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Determine stamp duties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PSPREV409A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 xml:space="preserve">Administer levies, </w:t>
            </w:r>
            <w:r w:rsidRPr="00EE066C">
              <w:t>fines and other taxes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rPr>
                <w:rStyle w:val="SpecialBold"/>
              </w:rPr>
              <w:t>Group C Elective Units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PSPFRAU401B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Monitor data for indicators of fraud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PSPGOV402B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Deliver and monitor service to clients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 xml:space="preserve">PSPGOV406B 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Gather and analyse information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PSPGOV411A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Deal with conflict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PSPGOV417A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Ident</w:t>
            </w:r>
            <w:r w:rsidRPr="00EE066C">
              <w:t>ify and treat risks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PSPGOV421A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Exercise delegations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PSPPOL401A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Contribute to policy development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PSPPOL404A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Support policy implementation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PSPREG401C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Exercise regulatory powers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PSPREG402C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Promote client compliance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PSPREG403B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Assess compliance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PSPREG404C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Investigate non-compliance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PSPREG405B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Act on non-compliance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PSPREG409B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 xml:space="preserve">Prepare a brief of evidence 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PSPREG415A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 xml:space="preserve">Receive and validate data 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PSPREG417A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Undertake compliance audits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PSPREG420A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Plan and implement recovery action</w:t>
            </w:r>
          </w:p>
        </w:tc>
      </w:tr>
      <w:tr w:rsidTr="00660FCE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6C">
            <w:pPr>
              <w:pStyle w:val="BodyText"/>
              <w:rPr>
                <w:lang w:val="en-NZ"/>
              </w:rPr>
            </w:pPr>
            <w:r w:rsidRPr="00EE066C">
              <w:t>LGAGOVA301B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6C" w:rsidP="00EE066C">
            <w:pPr>
              <w:pStyle w:val="BodyText"/>
            </w:pPr>
            <w:r w:rsidRPr="00EE066C">
              <w:t>Assist customers with rate enquiries</w:t>
            </w:r>
          </w:p>
        </w:tc>
      </w:tr>
    </w:tbl>
    <w:p w:rsidR="00660FCE" w:rsidP="00EE066C">
      <w:pPr>
        <w:pStyle w:val="BodyText"/>
      </w:pPr>
    </w:p>
    <w:p w:rsidR="00660FCE" w:rsidP="00EE066C">
      <w:pPr>
        <w:pStyle w:val="BodyText"/>
      </w:pPr>
    </w:p>
    <w:p w:rsidR="00000000" w:rsidRPr="00EE066C" w:rsidP="00EE066C"/>
    <w:sectPr w:rsidSect="00EE06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60FCE" w:rsidP="00660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FCE" w:rsidP="00EE0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FCE" w:rsidP="00EE0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60FCE" w:rsidP="00EE066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6C" w:rsidRPr="00660FCE" w:rsidP="00660FC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FCE" w:rsidP="00EE0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PSP42108 Certificate IV in Government (Revenue Administration)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60FCE" w:rsidP="00EE0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DCF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D4C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AC6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E0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66C"/>
  </w:style>
  <w:style w:type="character" w:customStyle="1" w:styleId="Heading1Char">
    <w:name w:val="Heading 1 Char"/>
    <w:link w:val="Heading1"/>
    <w:rsid w:val="00EE0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6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E066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E0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E066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E06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E066C"/>
    <w:rPr>
      <w:b/>
      <w:spacing w:val="0"/>
    </w:rPr>
  </w:style>
  <w:style w:type="paragraph" w:styleId="ListBullet2">
    <w:name w:val="List Bullet 2"/>
    <w:basedOn w:val="List2"/>
    <w:rsid w:val="00EE06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66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E0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EE0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E0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E0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E0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E0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66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E066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E066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E0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E0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E0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6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6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E0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6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EE066C"/>
    <w:rPr>
      <w:i/>
    </w:rPr>
  </w:style>
  <w:style w:type="paragraph" w:styleId="Caption">
    <w:name w:val="caption"/>
    <w:basedOn w:val="BodyText"/>
    <w:next w:val="Normal"/>
    <w:qFormat/>
    <w:rsid w:val="00EE0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66C"/>
  </w:style>
  <w:style w:type="paragraph" w:styleId="TableofFigures">
    <w:name w:val="table of figures"/>
    <w:basedOn w:val="Normal"/>
    <w:next w:val="Normal"/>
    <w:semiHidden/>
    <w:rsid w:val="00EE0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66C"/>
    <w:pPr>
      <w:numPr>
        <w:numId w:val="11"/>
      </w:numPr>
    </w:pPr>
  </w:style>
  <w:style w:type="character" w:customStyle="1" w:styleId="WingdingSymbols">
    <w:name w:val="Wingding Symbols"/>
    <w:rsid w:val="00EE066C"/>
    <w:rPr>
      <w:rFonts w:ascii="Wingdings" w:hAnsi="Wingdings"/>
    </w:rPr>
  </w:style>
  <w:style w:type="paragraph" w:customStyle="1" w:styleId="TableHeading">
    <w:name w:val="Table Heading"/>
    <w:basedOn w:val="HeadingBase"/>
    <w:rsid w:val="00EE0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66C"/>
    <w:rPr>
      <w:color w:val="0033CC"/>
      <w:u w:val="none"/>
    </w:rPr>
  </w:style>
  <w:style w:type="paragraph" w:customStyle="1" w:styleId="BodyTextRight">
    <w:name w:val="Body Text Right"/>
    <w:basedOn w:val="BodyText"/>
    <w:rsid w:val="00EE0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6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E066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E066C"/>
    <w:rPr>
      <w:sz w:val="32"/>
    </w:rPr>
  </w:style>
  <w:style w:type="paragraph" w:customStyle="1" w:styleId="HeadingProcedure">
    <w:name w:val="Heading Procedure"/>
    <w:basedOn w:val="HeadingBase"/>
    <w:next w:val="Normal"/>
    <w:rsid w:val="00EE0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66C"/>
    <w:pPr>
      <w:spacing w:before="60" w:after="60"/>
    </w:pPr>
  </w:style>
  <w:style w:type="paragraph" w:styleId="ListContinue">
    <w:name w:val="List Continue"/>
    <w:basedOn w:val="List"/>
    <w:rsid w:val="00EE066C"/>
    <w:pPr>
      <w:ind w:firstLine="0"/>
    </w:pPr>
  </w:style>
  <w:style w:type="paragraph" w:customStyle="1" w:styleId="ListNote">
    <w:name w:val="List Note"/>
    <w:basedOn w:val="List"/>
    <w:rsid w:val="00EE0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E066C"/>
    <w:rPr>
      <w:rFonts w:ascii="Courier New" w:hAnsi="Courier New"/>
    </w:rPr>
  </w:style>
  <w:style w:type="paragraph" w:customStyle="1" w:styleId="NoteBullet">
    <w:name w:val="Note Bullet"/>
    <w:basedOn w:val="Note"/>
    <w:rsid w:val="00EE0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6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0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66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E066C"/>
    <w:rPr>
      <w:b/>
      <w:smallCaps/>
    </w:rPr>
  </w:style>
  <w:style w:type="paragraph" w:customStyle="1" w:styleId="TableListNumber">
    <w:name w:val="Table List Number"/>
    <w:basedOn w:val="ListNumber"/>
    <w:rsid w:val="00EE0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66C"/>
    <w:pPr>
      <w:numPr>
        <w:numId w:val="9"/>
      </w:numPr>
    </w:pPr>
  </w:style>
  <w:style w:type="paragraph" w:customStyle="1" w:styleId="ListAlpha2">
    <w:name w:val="List Alpha 2"/>
    <w:basedOn w:val="List2"/>
    <w:rsid w:val="00EE066C"/>
    <w:pPr>
      <w:numPr>
        <w:numId w:val="8"/>
      </w:numPr>
    </w:pPr>
  </w:style>
  <w:style w:type="paragraph" w:styleId="List2">
    <w:name w:val="List 2"/>
    <w:basedOn w:val="BodyText"/>
    <w:rsid w:val="00EE0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6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66C"/>
    <w:pPr>
      <w:numPr>
        <w:numId w:val="3"/>
      </w:numPr>
    </w:pPr>
  </w:style>
  <w:style w:type="paragraph" w:styleId="ListBullet5">
    <w:name w:val="List Bullet 5"/>
    <w:basedOn w:val="List5"/>
    <w:rsid w:val="00EE066C"/>
    <w:pPr>
      <w:numPr>
        <w:numId w:val="4"/>
      </w:numPr>
    </w:pPr>
  </w:style>
  <w:style w:type="paragraph" w:styleId="ListContinue2">
    <w:name w:val="List Continue 2"/>
    <w:basedOn w:val="List2"/>
    <w:rsid w:val="00EE066C"/>
    <w:pPr>
      <w:ind w:firstLine="0"/>
    </w:pPr>
  </w:style>
  <w:style w:type="paragraph" w:styleId="ListContinue3">
    <w:name w:val="List Continue 3"/>
    <w:basedOn w:val="List3"/>
    <w:rsid w:val="00EE066C"/>
    <w:pPr>
      <w:ind w:left="1021" w:firstLine="0"/>
    </w:pPr>
  </w:style>
  <w:style w:type="paragraph" w:styleId="ListContinue4">
    <w:name w:val="List Continue 4"/>
    <w:basedOn w:val="List4"/>
    <w:rsid w:val="00EE066C"/>
    <w:pPr>
      <w:ind w:firstLine="0"/>
    </w:pPr>
  </w:style>
  <w:style w:type="paragraph" w:styleId="ListContinue5">
    <w:name w:val="List Continue 5"/>
    <w:basedOn w:val="List5"/>
    <w:rsid w:val="00EE066C"/>
    <w:pPr>
      <w:ind w:firstLine="0"/>
    </w:pPr>
  </w:style>
  <w:style w:type="paragraph" w:styleId="ListNumber3">
    <w:name w:val="List Number 3"/>
    <w:basedOn w:val="List3"/>
    <w:rsid w:val="00EE066C"/>
    <w:pPr>
      <w:numPr>
        <w:numId w:val="5"/>
      </w:numPr>
    </w:pPr>
  </w:style>
  <w:style w:type="paragraph" w:styleId="ListNumber4">
    <w:name w:val="List Number 4"/>
    <w:basedOn w:val="List4"/>
    <w:rsid w:val="00EE066C"/>
    <w:pPr>
      <w:numPr>
        <w:numId w:val="6"/>
      </w:numPr>
    </w:pPr>
  </w:style>
  <w:style w:type="paragraph" w:styleId="ListNumber5">
    <w:name w:val="List Number 5"/>
    <w:basedOn w:val="List5"/>
    <w:rsid w:val="00EE066C"/>
    <w:pPr>
      <w:numPr>
        <w:numId w:val="7"/>
      </w:numPr>
    </w:pPr>
  </w:style>
  <w:style w:type="paragraph" w:styleId="BlockText">
    <w:name w:val="Block Text"/>
    <w:basedOn w:val="Normal"/>
    <w:rsid w:val="00EE066C"/>
    <w:pPr>
      <w:spacing w:after="120"/>
      <w:ind w:left="1440" w:right="1440"/>
    </w:pPr>
  </w:style>
  <w:style w:type="character" w:customStyle="1" w:styleId="Subscript">
    <w:name w:val="Subscript"/>
    <w:rsid w:val="00EE066C"/>
    <w:rPr>
      <w:sz w:val="16"/>
      <w:vertAlign w:val="subscript"/>
    </w:rPr>
  </w:style>
  <w:style w:type="character" w:customStyle="1" w:styleId="Superscript">
    <w:name w:val="Superscript"/>
    <w:rsid w:val="00EE066C"/>
    <w:rPr>
      <w:sz w:val="16"/>
      <w:vertAlign w:val="superscript"/>
    </w:rPr>
  </w:style>
  <w:style w:type="character" w:customStyle="1" w:styleId="Symbols">
    <w:name w:val="Symbols"/>
    <w:rsid w:val="00EE066C"/>
    <w:rPr>
      <w:rFonts w:ascii="Symbol" w:hAnsi="Symbol"/>
    </w:rPr>
  </w:style>
  <w:style w:type="character" w:customStyle="1" w:styleId="MenuOptions">
    <w:name w:val="Menu Options"/>
    <w:rsid w:val="00EE066C"/>
    <w:rPr>
      <w:rFonts w:ascii="Arial Narrow" w:hAnsi="Arial Narrow"/>
      <w:smallCaps/>
    </w:rPr>
  </w:style>
  <w:style w:type="character" w:customStyle="1" w:styleId="Buttons">
    <w:name w:val="Buttons"/>
    <w:rsid w:val="00EE066C"/>
    <w:rPr>
      <w:b/>
    </w:rPr>
  </w:style>
  <w:style w:type="character" w:customStyle="1" w:styleId="Underlined">
    <w:name w:val="Underlined"/>
    <w:rsid w:val="00EE066C"/>
    <w:rPr>
      <w:u w:val="single"/>
    </w:rPr>
  </w:style>
  <w:style w:type="paragraph" w:customStyle="1" w:styleId="TableBodyTextRight">
    <w:name w:val="Table Body Text Right"/>
    <w:basedOn w:val="TableBodyText"/>
    <w:rsid w:val="00EE0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66C"/>
    <w:rPr>
      <w:sz w:val="18"/>
    </w:rPr>
  </w:style>
  <w:style w:type="paragraph" w:customStyle="1" w:styleId="BodySmallRight">
    <w:name w:val="Body Small Right"/>
    <w:basedOn w:val="BodyTextRight"/>
    <w:rsid w:val="00EE066C"/>
    <w:rPr>
      <w:sz w:val="18"/>
      <w:szCs w:val="18"/>
    </w:rPr>
  </w:style>
  <w:style w:type="paragraph" w:customStyle="1" w:styleId="MarginEdition">
    <w:name w:val="Margin Edition"/>
    <w:basedOn w:val="MarginNote"/>
    <w:rsid w:val="00EE0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66C"/>
    <w:rPr>
      <w:sz w:val="2"/>
      <w:szCs w:val="2"/>
    </w:rPr>
  </w:style>
  <w:style w:type="character" w:customStyle="1" w:styleId="Small">
    <w:name w:val="Small"/>
    <w:rsid w:val="00EE066C"/>
    <w:rPr>
      <w:sz w:val="16"/>
    </w:rPr>
  </w:style>
  <w:style w:type="paragraph" w:customStyle="1" w:styleId="WideTable">
    <w:name w:val="Wide Table"/>
    <w:basedOn w:val="Normal"/>
    <w:rsid w:val="00EE066C"/>
    <w:pPr>
      <w:ind w:left="-1418"/>
    </w:pPr>
    <w:rPr>
      <w:sz w:val="2"/>
      <w:szCs w:val="2"/>
    </w:rPr>
  </w:style>
  <w:style w:type="character" w:styleId="PageNumber">
    <w:name w:val="page number"/>
    <w:rsid w:val="00EE066C"/>
  </w:style>
  <w:style w:type="paragraph" w:styleId="Quote">
    <w:name w:val="Quote"/>
    <w:basedOn w:val="Heading1"/>
    <w:link w:val="QuoteChar"/>
    <w:qFormat/>
    <w:rsid w:val="00EE066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E0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66C"/>
    <w:pPr>
      <w:pageBreakBefore/>
    </w:pPr>
  </w:style>
  <w:style w:type="paragraph" w:customStyle="1" w:styleId="Border">
    <w:name w:val="Border"/>
    <w:basedOn w:val="Normal"/>
    <w:qFormat/>
    <w:rsid w:val="00EE0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E0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E066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E066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E0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E066C"/>
    <w:rPr>
      <w:u w:val="single"/>
    </w:rPr>
  </w:style>
  <w:style w:type="character" w:customStyle="1" w:styleId="BoldandItalics">
    <w:name w:val="Bold and Italics"/>
    <w:qFormat/>
    <w:rsid w:val="00EE066C"/>
    <w:rPr>
      <w:b/>
      <w:i/>
      <w:u w:val="none"/>
    </w:rPr>
  </w:style>
  <w:style w:type="paragraph" w:styleId="BalloonText">
    <w:name w:val="Balloon Text"/>
    <w:basedOn w:val="Normal"/>
    <w:link w:val="BalloonTextChar"/>
    <w:rsid w:val="00EE0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E066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E066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E066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</Words>
  <Characters>2674</Characters>
  <Application>Microsoft Office Word</Application>
  <DocSecurity>0</DocSecurity>
  <Lines>115</Lines>
  <Paragraphs>98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PSP42108 Certificate IV in Government (Revenue Administration)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2012-05-27T07:09:00Z</dcterms:created>
  <dcterms:modified xsi:type="dcterms:W3CDTF">2012-05-27T07:09:00Z</dcterms:modified>
</cp:coreProperties>
</file>