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7F3A" w:rsidP="00257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PSP42010 Certificate IV in School Support Services</w:t>
      </w:r>
      <w:r>
        <w:fldChar w:fldCharType="end"/>
      </w:r>
    </w:p>
    <w:p w:rsidR="00257F3A" w:rsidP="00257F3A">
      <w:pPr>
        <w:pStyle w:val="Version"/>
        <w:sectPr w:rsidSect="00CF6C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F6C12" w:rsidP="00CF6C12">
      <w:pPr>
        <w:pStyle w:val="SuperHeading"/>
      </w:pPr>
      <w:r w:rsidRPr="00CF6C12">
        <w:t>PSP42010 Certificate IV in School Support Services</w:t>
      </w:r>
    </w:p>
    <w:p w:rsidR="00000000" w:rsidRPr="00CF6C12" w:rsidP="00CF6C12">
      <w:pPr>
        <w:pStyle w:val="Heading1"/>
      </w:pPr>
      <w:bookmarkStart w:id="1" w:name="O_421747"/>
      <w:bookmarkEnd w:id="1"/>
      <w:r w:rsidRPr="00CF6C12">
        <w:t>Modification History</w:t>
      </w:r>
    </w:p>
    <w:p w:rsidR="00000000" w:rsidRPr="00CF6C12" w:rsidP="00CF6C12">
      <w:pPr>
        <w:pStyle w:val="BodyText"/>
      </w:pPr>
      <w:r w:rsidRPr="00CF6C12">
        <w:t>PSP42010 Release 2:</w:t>
      </w:r>
      <w:r w:rsidRPr="00CF6C12">
        <w:tab/>
        <w:t>Layout adjusted. No changes to content.</w:t>
      </w:r>
    </w:p>
    <w:p w:rsidR="00000000" w:rsidRPr="00CF6C12" w:rsidP="00CF6C12">
      <w:pPr>
        <w:pStyle w:val="BodyText"/>
      </w:pPr>
      <w:r w:rsidRPr="00CF6C12">
        <w:t>PSP42010 Release 1:</w:t>
      </w:r>
      <w:r w:rsidRPr="00CF6C12">
        <w:tab/>
        <w:t>Primary release.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2" w:name="O_421753"/>
      <w:bookmarkEnd w:id="2"/>
      <w:r w:rsidRPr="00CF6C12">
        <w:t>Description</w:t>
      </w:r>
    </w:p>
    <w:p w:rsidR="00000000" w:rsidRPr="00CF6C12" w:rsidP="00CF6C12">
      <w:pPr>
        <w:pStyle w:val="BodyText"/>
      </w:pPr>
      <w:r w:rsidRPr="00CF6C12">
        <w:t>This specialist qualification covers t</w:t>
      </w:r>
      <w:r w:rsidRPr="00CF6C12">
        <w:t>he competencies required by staff working at an experienced level providing school support services in non-government schools.  It is not targeted at teacher aid occupations.  Electives may be taken from a single stream, such as administration or library s</w:t>
      </w:r>
      <w:r w:rsidRPr="00CF6C12">
        <w:t>upport, or from a range of streams to suit the particular workplace. Electives should reflect the responsibilities of the individual and the job skills required for effective performance.  Where a free choice of electives is possible in the qualification p</w:t>
      </w:r>
      <w:r w:rsidRPr="00CF6C12">
        <w:t>ackaging rules, electives may also be drawn from other Training Packages to reflect the work context and career plans of the individual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3" w:name="O_421745"/>
      <w:bookmarkEnd w:id="3"/>
      <w:r w:rsidRPr="00CF6C12">
        <w:t>Pathways Information</w:t>
      </w:r>
    </w:p>
    <w:p w:rsidR="00000000" w:rsidRPr="00CF6C12" w:rsidP="00CF6C12">
      <w:pPr>
        <w:pStyle w:val="BodyText"/>
      </w:pPr>
      <w:r w:rsidRPr="00CF6C12">
        <w:t>Not applicable.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4" w:name="O_421748"/>
      <w:bookmarkEnd w:id="4"/>
      <w:r w:rsidRPr="00CF6C12">
        <w:t>Licensing/Regulatory Information</w:t>
      </w:r>
    </w:p>
    <w:p w:rsidR="00000000" w:rsidRPr="00CF6C12" w:rsidP="00CF6C12">
      <w:pPr>
        <w:pStyle w:val="BodyText"/>
      </w:pPr>
      <w:r w:rsidRPr="00CF6C12">
        <w:t>Not applicable.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5" w:name="O_421750"/>
      <w:bookmarkEnd w:id="5"/>
      <w:r w:rsidRPr="00CF6C12">
        <w:t>Entry Requirements</w:t>
      </w:r>
    </w:p>
    <w:p w:rsidR="00000000" w:rsidRPr="00CF6C12" w:rsidP="00CF6C12">
      <w:pPr>
        <w:pStyle w:val="BodyText"/>
      </w:pPr>
      <w:r w:rsidRPr="00CF6C12">
        <w:t>Not applicable.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6" w:name="O_421751"/>
      <w:bookmarkEnd w:id="6"/>
      <w:r w:rsidRPr="00CF6C12">
        <w:t>Employability Skills Summary</w:t>
      </w:r>
    </w:p>
    <w:p w:rsidR="00000000" w:rsidRPr="00CF6C12" w:rsidP="00CF6C12">
      <w:pPr>
        <w:pStyle w:val="BodyText"/>
      </w:pPr>
      <w:r w:rsidRPr="00CF6C12">
        <w:t>Not applicable.</w:t>
      </w:r>
    </w:p>
    <w:p w:rsidR="00000000" w:rsidRPr="00CF6C12" w:rsidP="00CF6C12">
      <w:pPr>
        <w:pStyle w:val="AllowPageBreak"/>
      </w:pPr>
    </w:p>
    <w:p w:rsidR="00000000" w:rsidRPr="00CF6C12" w:rsidP="00CF6C12">
      <w:pPr>
        <w:pStyle w:val="Heading1"/>
      </w:pPr>
      <w:bookmarkStart w:id="7" w:name="O_421746"/>
      <w:bookmarkEnd w:id="7"/>
      <w:r w:rsidRPr="00CF6C12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7275"/>
      </w:tblGrid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12" w:rsidP="00CF6C12">
            <w:pPr>
              <w:pStyle w:val="BodyText"/>
            </w:pPr>
            <w:r w:rsidRPr="00CF6C12">
              <w:t>15 units of competency are required for this qualification including:</w:t>
            </w:r>
          </w:p>
          <w:p w:rsidR="00000000" w:rsidRPr="00CF6C12" w:rsidP="00CF6C12">
            <w:pPr>
              <w:pStyle w:val="ListBullet"/>
            </w:pPr>
            <w:r w:rsidRPr="00CF6C12">
              <w:t xml:space="preserve">6 core units </w:t>
            </w:r>
          </w:p>
          <w:p w:rsidR="00000000" w:rsidRPr="00CF6C12" w:rsidP="00CF6C12">
            <w:pPr>
              <w:pStyle w:val="ListBullet"/>
            </w:pPr>
            <w:r w:rsidRPr="00CF6C12">
              <w:t>9 elective units</w:t>
            </w:r>
          </w:p>
          <w:p w:rsidR="00000000" w:rsidRPr="00CF6C12" w:rsidP="00CF6C12">
            <w:pPr>
              <w:pStyle w:val="BodyText"/>
            </w:pPr>
            <w:r w:rsidRPr="00CF6C12">
              <w:t>Choos</w:t>
            </w:r>
            <w:r w:rsidRPr="00CF6C12">
              <w:t>e 9 elective units from the list below:</w:t>
            </w:r>
          </w:p>
          <w:p w:rsidR="00000000" w:rsidRPr="00CF6C12" w:rsidP="00CF6C12">
            <w:pPr>
              <w:pStyle w:val="ListBullet"/>
            </w:pPr>
            <w:r w:rsidRPr="00CF6C12">
              <w:t>1 unit from Group A;</w:t>
            </w:r>
          </w:p>
          <w:p w:rsidR="00000000" w:rsidRPr="00CF6C12" w:rsidP="00CF6C12">
            <w:pPr>
              <w:pStyle w:val="ListBullet"/>
            </w:pPr>
            <w:r w:rsidRPr="00CF6C12">
              <w:t>6 units from groups C to G;</w:t>
            </w:r>
          </w:p>
          <w:p w:rsidR="00000000" w:rsidRPr="00CF6C12" w:rsidP="00CF6C12">
            <w:pPr>
              <w:pStyle w:val="ListBullet"/>
            </w:pPr>
            <w:r w:rsidRPr="00CF6C12">
              <w:t xml:space="preserve">2 units from the list below, </w:t>
            </w:r>
            <w:r w:rsidRPr="00CF6C12">
              <w:rPr>
                <w:rStyle w:val="SpecialBold"/>
              </w:rPr>
              <w:t>or</w:t>
            </w:r>
            <w:r w:rsidRPr="00CF6C12">
              <w:t xml:space="preserve"> from elsewhere within this Training Package, </w:t>
            </w:r>
            <w:r w:rsidRPr="00CF6C12">
              <w:rPr>
                <w:rStyle w:val="SpecialBold"/>
              </w:rPr>
              <w:t>or</w:t>
            </w:r>
            <w:r w:rsidRPr="00CF6C12">
              <w:t xml:space="preserve"> from another endorsed Training Package, or Accredited Course.</w:t>
            </w:r>
          </w:p>
          <w:p w:rsidR="00000000" w:rsidRPr="00CF6C12" w:rsidP="00CF6C12">
            <w:pPr>
              <w:pStyle w:val="BodyText"/>
            </w:pPr>
            <w:r w:rsidRPr="00CF6C12">
              <w:rPr>
                <w:rStyle w:val="SpecialBold"/>
              </w:rPr>
              <w:t>Units selected should no</w:t>
            </w:r>
            <w:r w:rsidRPr="00CF6C12">
              <w:rPr>
                <w:rStyle w:val="SpecialBold"/>
              </w:rPr>
              <w:t>t duplicate content already covered by other units in this qualification</w:t>
            </w:r>
            <w:r w:rsidRPr="00CF6C12">
              <w:t>.</w:t>
            </w:r>
          </w:p>
          <w:p w:rsidR="00000000" w:rsidRPr="00CF6C12" w:rsidP="00CF6C12">
            <w:pPr>
              <w:pStyle w:val="BodyText"/>
            </w:pPr>
            <w:r w:rsidRPr="00CF6C12">
              <w:t>All elective units must be selected from an equivalent qualification level or higher, unless otherwise stated.</w:t>
            </w:r>
          </w:p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** For this qualification, a maximum of 1 unit from Certificate III  le</w:t>
            </w:r>
            <w:r w:rsidRPr="00CF6C12">
              <w:t>vel may be used.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Core units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PSPGOV402B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Deliver and monitor service to clients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PSPGOV403B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resources to achieve work unit goals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 xml:space="preserve">PSPGOV408A 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Value diversity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advanced workplace communication strategies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CHCADMIN305D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Work within the administration protocols of the organisation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CHCLEG411A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relevant legislation in response to client needs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Elective Units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A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OHS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MSL943002A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Participate in laboratory/field workplace safety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PSPOHS301A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 xml:space="preserve">Contribute to workplace safety 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 xml:space="preserve">PSPOHS401B 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Implement workplace safety procedures and programs (supervisory staff)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B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General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PSPGOV404B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Develop and implement work unit plans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PSPGOV405B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input to change processes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PSPGOV406B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Gather and analyse information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Undertake career planning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Deal with conflict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Compose complex workplace documents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workplace mentoring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workplace coaching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Monitor performance and provide feedback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Identify and treat risks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Develop internal and external networks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PSPGOV419A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Work with interpreters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PSPGOV420A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translation services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PSPGOV507A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Undertake negotiations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PSPGOV508A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Manage c</w:t>
            </w:r>
            <w:r w:rsidRPr="00CF6C12">
              <w:t>onflict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PSPPOL404A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Support policy implementation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C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Administration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BSBADM405B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Organise meetings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BSBFIA401A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Prepare financial reports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BSBFIA402A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Report on financial activity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BSBINM401A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Implement workplace information system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BSBITA401A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Design databases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BSBITS401A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Maintain business technology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BSBITU402A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Develop and use complex spreadsheets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BSBITU404A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Produce complex desktop published documents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BSBMKG413A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Promote products and services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BSBRES401A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Analyse and present research informatio</w:t>
            </w:r>
            <w:r w:rsidRPr="00CF6C12">
              <w:t>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BSBRKG402B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information from and about records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BSBRKG403B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Set up a business or records system for a small office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BSBSMB404A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Undertake small business planning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BSBSMB406A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Manage small business finances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FNSICGEN501B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 xml:space="preserve">Produce research reports </w:t>
            </w:r>
            <w:r w:rsidRPr="00CF6C12">
              <w:t>and make presentations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FNSICORG519A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Analyse and comment on management reports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PSPFIN401A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public sector financial processes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PSPPROC406B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Procure goods and services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D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Human Resource Management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BSBHRM401A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Review human resources functions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BSBHRM402A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Recruit, select and induct staff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BSBHRM501A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Manage human resources services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BSBINN301A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Promote innovation in a team environment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BSBLED401A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Develop teams and individuals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BSBMGT402A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Implement operational plan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BSBSMB407A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Manage a small team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BSBWOR401A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Establish effective workplace relationships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BSBWOR402A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Promote team effectiveness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BSBWOR404B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Develop work priorities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PSPHR402A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Administer human resource processes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PSPHR403A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a consultancy service for human resource management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E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Library Support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CULINM401A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Complete a range of cataloguing activities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CULINS202A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Process information resource orders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CULINS401A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Assist customers to access information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CULINS402A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Obtain information from external and networked sources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F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Scientific Assistance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MSL904001A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Perform standard calibrations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MSL924002A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Use laboratory application software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MSL934002A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Apply quality system and continuous improvement processes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MSL934003A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Maintain and control stocks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MSL974001A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Prepare, standardise and use solutions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MSL974003A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Perform chemical tests and procedures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MSL974005A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Perform physical tests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rPr>
                <w:rStyle w:val="SpecialBold"/>
              </w:rPr>
              <w:t>Group G</w:t>
            </w:r>
            <w:r w:rsidRPr="00CF6C12">
              <w:t xml:space="preserve">: </w:t>
            </w:r>
            <w:r w:rsidRPr="00CF6C12">
              <w:rPr>
                <w:rStyle w:val="SpecialBold"/>
              </w:rPr>
              <w:t>Technology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ICADBS402A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Complete database backup and restore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ICADBS404A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Identify and resolve common database performance problems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ICADBS409A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Monitor and administer a database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ICAICT302A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Install and optimise operating system software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ICAICT304A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Implement system software changes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ICASAS301A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Run standard diagnostic tests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ICASAS304A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basic system administration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ICASAS305A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IT advice to clients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ICASAS416A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Implement maintenance procedures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ICASAS420A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Provide first-level remote help-desk support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ICAWEB404A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Maintain website performance</w:t>
            </w:r>
          </w:p>
        </w:tc>
      </w:tr>
      <w:tr w:rsidTr="00257F3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C12">
            <w:pPr>
              <w:pStyle w:val="BodyText"/>
              <w:rPr>
                <w:lang w:val="en-NZ"/>
              </w:rPr>
            </w:pPr>
            <w:r w:rsidRPr="00CF6C12">
              <w:t>ICPMM321C</w:t>
            </w:r>
          </w:p>
        </w:tc>
        <w:tc>
          <w:tcPr>
            <w:tcW w:w="7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C12" w:rsidP="00CF6C12">
            <w:pPr>
              <w:pStyle w:val="BodyText"/>
            </w:pPr>
            <w:r w:rsidRPr="00CF6C12">
              <w:t>Capture a digi</w:t>
            </w:r>
            <w:r w:rsidRPr="00CF6C12">
              <w:t>tal image</w:t>
            </w:r>
          </w:p>
        </w:tc>
      </w:tr>
    </w:tbl>
    <w:p w:rsidR="00257F3A" w:rsidP="00CF6C12">
      <w:pPr>
        <w:pStyle w:val="BodyText"/>
      </w:pPr>
    </w:p>
    <w:p w:rsidR="00257F3A" w:rsidP="00CF6C12">
      <w:pPr>
        <w:pStyle w:val="BodyText"/>
      </w:pPr>
    </w:p>
    <w:p w:rsidR="00000000" w:rsidRPr="00CF6C12" w:rsidP="00CF6C12"/>
    <w:sectPr w:rsidSect="00CF6C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7F3A" w:rsidP="00257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F3A" w:rsidP="00CF6C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7F3A" w:rsidP="00CF6C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7F3A" w:rsidP="00CF6C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57F3A" w:rsidP="00257F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C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F3A" w:rsidP="00CF6C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PSP42010 Certificate IV in School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57F3A" w:rsidP="00CF6C1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B42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FC2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C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6C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C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C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C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C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C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C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C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C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C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C12"/>
  </w:style>
  <w:style w:type="character" w:customStyle="1" w:styleId="Heading1Char">
    <w:name w:val="Heading 1 Char"/>
    <w:basedOn w:val="DefaultParagraphFont"/>
    <w:link w:val="Heading1"/>
    <w:rsid w:val="00CF6C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C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C1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6C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C1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F6C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6C12"/>
    <w:rPr>
      <w:b/>
      <w:spacing w:val="0"/>
    </w:rPr>
  </w:style>
  <w:style w:type="paragraph" w:styleId="Header">
    <w:name w:val="header"/>
    <w:basedOn w:val="Normal"/>
    <w:link w:val="HeaderChar"/>
    <w:rsid w:val="00CF6C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C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6C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6C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C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C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C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C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C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6C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6C1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6C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C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C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C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C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6C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C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C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C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6C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C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C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C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C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C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C1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6C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C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C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C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C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6C12"/>
    <w:rPr>
      <w:i/>
    </w:rPr>
  </w:style>
  <w:style w:type="paragraph" w:styleId="Caption">
    <w:name w:val="caption"/>
    <w:basedOn w:val="BodyText"/>
    <w:next w:val="Normal"/>
    <w:qFormat/>
    <w:rsid w:val="00CF6C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C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C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C12"/>
  </w:style>
  <w:style w:type="paragraph" w:styleId="TableofFigures">
    <w:name w:val="table of figures"/>
    <w:basedOn w:val="Normal"/>
    <w:next w:val="Normal"/>
    <w:semiHidden/>
    <w:rsid w:val="00CF6C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C12"/>
    <w:pPr>
      <w:numPr>
        <w:numId w:val="10"/>
      </w:numPr>
    </w:pPr>
  </w:style>
  <w:style w:type="character" w:customStyle="1" w:styleId="WingdingSymbols">
    <w:name w:val="Wingding Symbols"/>
    <w:rsid w:val="00CF6C12"/>
    <w:rPr>
      <w:rFonts w:ascii="Wingdings" w:hAnsi="Wingdings"/>
    </w:rPr>
  </w:style>
  <w:style w:type="paragraph" w:customStyle="1" w:styleId="TableHeading">
    <w:name w:val="Table Heading"/>
    <w:basedOn w:val="HeadingBase"/>
    <w:rsid w:val="00CF6C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C12"/>
    <w:rPr>
      <w:color w:val="0033CC"/>
      <w:u w:val="none"/>
    </w:rPr>
  </w:style>
  <w:style w:type="paragraph" w:customStyle="1" w:styleId="BodyTextRight">
    <w:name w:val="Body Text Right"/>
    <w:basedOn w:val="BodyText"/>
    <w:rsid w:val="00CF6C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C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C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C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C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C1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6C12"/>
    <w:rPr>
      <w:sz w:val="32"/>
    </w:rPr>
  </w:style>
  <w:style w:type="paragraph" w:customStyle="1" w:styleId="HeadingProcedure">
    <w:name w:val="Heading Procedure"/>
    <w:basedOn w:val="HeadingBase"/>
    <w:next w:val="Normal"/>
    <w:rsid w:val="00CF6C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C12"/>
    <w:pPr>
      <w:spacing w:before="60" w:after="60"/>
    </w:pPr>
  </w:style>
  <w:style w:type="paragraph" w:styleId="ListContinue">
    <w:name w:val="List Continue"/>
    <w:basedOn w:val="List"/>
    <w:rsid w:val="00CF6C12"/>
    <w:pPr>
      <w:ind w:firstLine="0"/>
    </w:pPr>
  </w:style>
  <w:style w:type="paragraph" w:customStyle="1" w:styleId="ListNote">
    <w:name w:val="List Note"/>
    <w:basedOn w:val="List"/>
    <w:rsid w:val="00CF6C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C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C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C12"/>
    <w:rPr>
      <w:rFonts w:ascii="Courier New" w:hAnsi="Courier New"/>
    </w:rPr>
  </w:style>
  <w:style w:type="paragraph" w:customStyle="1" w:styleId="NoteBullet">
    <w:name w:val="Note Bullet"/>
    <w:basedOn w:val="Note"/>
    <w:rsid w:val="00CF6C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C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C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C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C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6C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C1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F6C12"/>
    <w:rPr>
      <w:b/>
      <w:smallCaps/>
    </w:rPr>
  </w:style>
  <w:style w:type="paragraph" w:customStyle="1" w:styleId="TableListNumber">
    <w:name w:val="Table List Number"/>
    <w:basedOn w:val="ListNumber"/>
    <w:rsid w:val="00CF6C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C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C12"/>
    <w:pPr>
      <w:numPr>
        <w:numId w:val="8"/>
      </w:numPr>
    </w:pPr>
  </w:style>
  <w:style w:type="paragraph" w:customStyle="1" w:styleId="ListAlpha2">
    <w:name w:val="List Alpha 2"/>
    <w:basedOn w:val="List2"/>
    <w:rsid w:val="00CF6C12"/>
    <w:pPr>
      <w:numPr>
        <w:numId w:val="7"/>
      </w:numPr>
    </w:pPr>
  </w:style>
  <w:style w:type="paragraph" w:styleId="List2">
    <w:name w:val="List 2"/>
    <w:basedOn w:val="BodyText"/>
    <w:rsid w:val="00CF6C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C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C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C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C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C12"/>
    <w:pPr>
      <w:numPr>
        <w:numId w:val="2"/>
      </w:numPr>
    </w:pPr>
  </w:style>
  <w:style w:type="paragraph" w:styleId="ListBullet5">
    <w:name w:val="List Bullet 5"/>
    <w:basedOn w:val="List5"/>
    <w:rsid w:val="00CF6C12"/>
    <w:pPr>
      <w:numPr>
        <w:numId w:val="3"/>
      </w:numPr>
    </w:pPr>
  </w:style>
  <w:style w:type="paragraph" w:styleId="ListContinue2">
    <w:name w:val="List Continue 2"/>
    <w:basedOn w:val="List2"/>
    <w:rsid w:val="00CF6C12"/>
    <w:pPr>
      <w:ind w:firstLine="0"/>
    </w:pPr>
  </w:style>
  <w:style w:type="paragraph" w:styleId="ListContinue3">
    <w:name w:val="List Continue 3"/>
    <w:basedOn w:val="List3"/>
    <w:rsid w:val="00CF6C12"/>
    <w:pPr>
      <w:ind w:left="1021" w:firstLine="0"/>
    </w:pPr>
  </w:style>
  <w:style w:type="paragraph" w:styleId="ListContinue4">
    <w:name w:val="List Continue 4"/>
    <w:basedOn w:val="List4"/>
    <w:rsid w:val="00CF6C12"/>
    <w:pPr>
      <w:ind w:firstLine="0"/>
    </w:pPr>
  </w:style>
  <w:style w:type="paragraph" w:styleId="ListContinue5">
    <w:name w:val="List Continue 5"/>
    <w:basedOn w:val="List5"/>
    <w:rsid w:val="00CF6C12"/>
    <w:pPr>
      <w:ind w:firstLine="0"/>
    </w:pPr>
  </w:style>
  <w:style w:type="paragraph" w:styleId="ListNumber3">
    <w:name w:val="List Number 3"/>
    <w:basedOn w:val="List3"/>
    <w:rsid w:val="00CF6C12"/>
    <w:pPr>
      <w:numPr>
        <w:numId w:val="4"/>
      </w:numPr>
    </w:pPr>
  </w:style>
  <w:style w:type="paragraph" w:styleId="ListNumber4">
    <w:name w:val="List Number 4"/>
    <w:basedOn w:val="List4"/>
    <w:rsid w:val="00CF6C12"/>
    <w:pPr>
      <w:numPr>
        <w:numId w:val="5"/>
      </w:numPr>
    </w:pPr>
  </w:style>
  <w:style w:type="paragraph" w:styleId="ListNumber5">
    <w:name w:val="List Number 5"/>
    <w:basedOn w:val="List5"/>
    <w:rsid w:val="00CF6C12"/>
    <w:pPr>
      <w:numPr>
        <w:numId w:val="6"/>
      </w:numPr>
    </w:pPr>
  </w:style>
  <w:style w:type="paragraph" w:styleId="BlockText">
    <w:name w:val="Block Text"/>
    <w:basedOn w:val="Normal"/>
    <w:rsid w:val="00CF6C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C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C12"/>
    <w:rPr>
      <w:sz w:val="16"/>
      <w:vertAlign w:val="superscript"/>
    </w:rPr>
  </w:style>
  <w:style w:type="character" w:customStyle="1" w:styleId="Symbols">
    <w:name w:val="Symbols"/>
    <w:basedOn w:val="DefaultParagraphFont"/>
    <w:rsid w:val="00CF6C12"/>
    <w:rPr>
      <w:rFonts w:ascii="Symbol" w:hAnsi="Symbol"/>
    </w:rPr>
  </w:style>
  <w:style w:type="character" w:customStyle="1" w:styleId="MenuOptions">
    <w:name w:val="Menu Options"/>
    <w:basedOn w:val="DefaultParagraphFont"/>
    <w:rsid w:val="00CF6C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C12"/>
    <w:rPr>
      <w:b/>
    </w:rPr>
  </w:style>
  <w:style w:type="character" w:customStyle="1" w:styleId="Underlined">
    <w:name w:val="Underlined"/>
    <w:basedOn w:val="DefaultParagraphFont"/>
    <w:rsid w:val="00CF6C12"/>
    <w:rPr>
      <w:u w:val="single"/>
    </w:rPr>
  </w:style>
  <w:style w:type="paragraph" w:customStyle="1" w:styleId="TableBodyTextRight">
    <w:name w:val="Table Body Text Right"/>
    <w:basedOn w:val="TableBodyText"/>
    <w:rsid w:val="00CF6C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C12"/>
    <w:rPr>
      <w:sz w:val="18"/>
    </w:rPr>
  </w:style>
  <w:style w:type="paragraph" w:customStyle="1" w:styleId="BodySmallRight">
    <w:name w:val="Body Small Right"/>
    <w:basedOn w:val="BodyTextRight"/>
    <w:rsid w:val="00CF6C12"/>
    <w:rPr>
      <w:sz w:val="18"/>
      <w:szCs w:val="18"/>
    </w:rPr>
  </w:style>
  <w:style w:type="paragraph" w:customStyle="1" w:styleId="MarginEdition">
    <w:name w:val="Margin Edition"/>
    <w:basedOn w:val="MarginNote"/>
    <w:rsid w:val="00CF6C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C12"/>
    <w:rPr>
      <w:sz w:val="2"/>
      <w:szCs w:val="2"/>
    </w:rPr>
  </w:style>
  <w:style w:type="character" w:customStyle="1" w:styleId="Small">
    <w:name w:val="Small"/>
    <w:basedOn w:val="DefaultParagraphFont"/>
    <w:rsid w:val="00CF6C12"/>
    <w:rPr>
      <w:sz w:val="16"/>
    </w:rPr>
  </w:style>
  <w:style w:type="paragraph" w:customStyle="1" w:styleId="WideTable">
    <w:name w:val="Wide Table"/>
    <w:basedOn w:val="Normal"/>
    <w:rsid w:val="00CF6C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C12"/>
  </w:style>
  <w:style w:type="paragraph" w:styleId="Quote">
    <w:name w:val="Quote"/>
    <w:basedOn w:val="Heading1"/>
    <w:link w:val="QuoteChar"/>
    <w:qFormat/>
    <w:rsid w:val="00CF6C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C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C12"/>
    <w:pPr>
      <w:pageBreakBefore/>
    </w:pPr>
  </w:style>
  <w:style w:type="paragraph" w:customStyle="1" w:styleId="Border">
    <w:name w:val="Border"/>
    <w:basedOn w:val="Normal"/>
    <w:qFormat/>
    <w:rsid w:val="00CF6C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C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1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F6C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C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C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C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C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C12"/>
    <w:rPr>
      <w:u w:val="single"/>
    </w:rPr>
  </w:style>
  <w:style w:type="character" w:customStyle="1" w:styleId="BoldandItalics">
    <w:name w:val="Bold and Italics"/>
    <w:qFormat/>
    <w:rsid w:val="00CF6C12"/>
    <w:rPr>
      <w:b/>
      <w:i/>
      <w:u w:val="none"/>
    </w:rPr>
  </w:style>
  <w:style w:type="paragraph" w:styleId="BalloonText">
    <w:name w:val="Balloon Text"/>
    <w:basedOn w:val="Normal"/>
    <w:link w:val="BalloonTextChar"/>
    <w:rsid w:val="00CF6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C1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6C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C1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721</Words>
  <Characters>4851</Characters>
  <Application>Microsoft Office Word</Application>
  <DocSecurity>0</DocSecurity>
  <Lines>212</Lines>
  <Paragraphs>192</Paragraphs>
  <ScaleCrop>false</ScaleCrop>
  <Company>Author-it Software Corporation Ltd.</Company>
  <LinksUpToDate>false</LinksUpToDate>
  <CharactersWithSpaces>5392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PSP42010 Certificate IV in School Support Services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2012-05-27T07:08:00Z</dcterms:created>
  <dcterms:modified xsi:type="dcterms:W3CDTF">2012-05-27T07:08:00Z</dcterms:modified>
</cp:coreProperties>
</file>