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167F" w:rsidP="008B167F">
      <w:pPr>
        <w:pStyle w:val="Title"/>
      </w:pPr>
      <w:r>
        <w:fldChar w:fldCharType="begin"/>
      </w:r>
      <w:r>
        <w:instrText xml:space="preserve"> TITLE   \* MERGEFORMAT </w:instrText>
      </w:r>
      <w:r>
        <w:fldChar w:fldCharType="separate"/>
      </w:r>
      <w:r>
        <w:t>PSP41504 Certificate IV in Government (Investigation)</w:t>
      </w:r>
      <w:r>
        <w:fldChar w:fldCharType="end"/>
      </w:r>
    </w:p>
    <w:p w:rsidR="008B167F" w:rsidP="008B167F">
      <w:pPr>
        <w:pStyle w:val="Version"/>
        <w:sectPr w:rsidSect="009B71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B71BA" w:rsidP="009B71BA">
      <w:pPr>
        <w:pStyle w:val="SuperHeading"/>
      </w:pPr>
      <w:r w:rsidRPr="009B71BA">
        <w:t>PSP41504 Certificate IV in Government (Investigation)</w:t>
      </w:r>
    </w:p>
    <w:p w:rsidR="00000000" w:rsidRPr="009B71BA" w:rsidP="009B71BA">
      <w:pPr>
        <w:pStyle w:val="Heading1"/>
      </w:pPr>
      <w:bookmarkStart w:id="1" w:name="O_421481"/>
      <w:bookmarkEnd w:id="1"/>
      <w:r w:rsidRPr="009B71BA">
        <w:t>Modification History</w:t>
      </w:r>
    </w:p>
    <w:p w:rsidR="00000000" w:rsidRPr="009B71BA" w:rsidP="009B71BA">
      <w:pPr>
        <w:pStyle w:val="BodyText"/>
      </w:pPr>
      <w:r w:rsidRPr="009B71BA">
        <w:t>PSP41504 Release 2:</w:t>
      </w:r>
      <w:r w:rsidRPr="009B71BA">
        <w:tab/>
        <w:t>Layout adjusted. No changes to content.</w:t>
      </w:r>
    </w:p>
    <w:p w:rsidR="00000000" w:rsidRPr="009B71BA" w:rsidP="009B71BA">
      <w:pPr>
        <w:pStyle w:val="BodyText"/>
      </w:pPr>
      <w:r w:rsidRPr="009B71BA">
        <w:t>PSP41504 Release 1:</w:t>
      </w:r>
      <w:r w:rsidRPr="009B71BA">
        <w:tab/>
        <w:t>Primary release.</w:t>
      </w:r>
    </w:p>
    <w:p w:rsidR="00000000" w:rsidRPr="009B71BA" w:rsidP="009B71BA">
      <w:pPr>
        <w:pStyle w:val="AllowPageBreak"/>
      </w:pPr>
    </w:p>
    <w:p w:rsidR="00000000" w:rsidRPr="009B71BA" w:rsidP="009B71BA">
      <w:pPr>
        <w:pStyle w:val="Heading1"/>
      </w:pPr>
      <w:bookmarkStart w:id="2" w:name="O_421486"/>
      <w:bookmarkEnd w:id="2"/>
      <w:r w:rsidRPr="009B71BA">
        <w:t>Description</w:t>
      </w:r>
    </w:p>
    <w:p w:rsidR="00000000" w:rsidRPr="009B71BA" w:rsidP="009B71BA">
      <w:pPr>
        <w:pStyle w:val="BodyText"/>
      </w:pPr>
      <w:r w:rsidRPr="009B71BA">
        <w:t>This specialist qualification cover</w:t>
      </w:r>
      <w:r w:rsidRPr="009B71BA">
        <w:t xml:space="preserve">s the competencies required by those responsible for statutory investigation under a range of legislation, regulations, mandated government and organisational policy and instructions. Electives should reflect the responsibilities of the individual and the </w:t>
      </w:r>
      <w:r w:rsidRPr="009B71BA">
        <w:t>job skills required for effective performance. Where a free choice of Electives is possible in the qualification packaging rules, Electives may also be drawn from other Training Packages to reflect the work context and career plans of the individual.</w:t>
      </w:r>
    </w:p>
    <w:p w:rsidR="00000000" w:rsidRPr="009B71BA" w:rsidP="009B71BA">
      <w:pPr>
        <w:pStyle w:val="AllowPageBreak"/>
      </w:pPr>
    </w:p>
    <w:p w:rsidR="00000000" w:rsidRPr="009B71BA" w:rsidP="009B71BA">
      <w:pPr>
        <w:pStyle w:val="Heading1"/>
      </w:pPr>
      <w:bookmarkStart w:id="3" w:name="O_421479"/>
      <w:bookmarkEnd w:id="3"/>
      <w:r w:rsidRPr="009B71BA">
        <w:t>Pathways Information</w:t>
      </w:r>
    </w:p>
    <w:p w:rsidR="00000000" w:rsidRPr="009B71BA" w:rsidP="009B71BA">
      <w:pPr>
        <w:pStyle w:val="BodyText"/>
      </w:pPr>
      <w:r w:rsidRPr="009B71BA">
        <w:t>Not applicable.</w:t>
      </w:r>
    </w:p>
    <w:p w:rsidR="00000000" w:rsidRPr="009B71BA" w:rsidP="009B71BA">
      <w:pPr>
        <w:pStyle w:val="AllowPageBreak"/>
      </w:pPr>
    </w:p>
    <w:p w:rsidR="00000000" w:rsidRPr="009B71BA" w:rsidP="009B71BA">
      <w:pPr>
        <w:pStyle w:val="Heading1"/>
      </w:pPr>
      <w:bookmarkStart w:id="4" w:name="O_421482"/>
      <w:bookmarkEnd w:id="4"/>
      <w:r w:rsidRPr="009B71BA">
        <w:t>Licensing/Regulatory Information</w:t>
      </w:r>
    </w:p>
    <w:p w:rsidR="00000000" w:rsidRPr="009B71BA" w:rsidP="009B71BA">
      <w:pPr>
        <w:pStyle w:val="BodyText"/>
      </w:pPr>
      <w:r w:rsidRPr="009B71BA">
        <w:t>Not applicable.</w:t>
      </w:r>
    </w:p>
    <w:p w:rsidR="00000000" w:rsidRPr="009B71BA" w:rsidP="009B71BA">
      <w:pPr>
        <w:pStyle w:val="AllowPageBreak"/>
      </w:pPr>
    </w:p>
    <w:p w:rsidR="00000000" w:rsidRPr="009B71BA" w:rsidP="009B71BA">
      <w:pPr>
        <w:pStyle w:val="Heading1"/>
      </w:pPr>
      <w:bookmarkStart w:id="5" w:name="O_421484"/>
      <w:bookmarkEnd w:id="5"/>
      <w:r w:rsidRPr="009B71BA">
        <w:t>Entry Requirements</w:t>
      </w:r>
    </w:p>
    <w:p w:rsidR="00000000" w:rsidRPr="009B71BA" w:rsidP="009B71BA">
      <w:pPr>
        <w:pStyle w:val="BodyText"/>
      </w:pPr>
      <w:r w:rsidRPr="009B71BA">
        <w:t>Not applicable.</w:t>
      </w:r>
    </w:p>
    <w:p w:rsidR="00000000" w:rsidRPr="009B71BA" w:rsidP="009B71BA">
      <w:pPr>
        <w:pStyle w:val="AllowPageBreak"/>
      </w:pPr>
    </w:p>
    <w:p w:rsidR="00000000" w:rsidRPr="009B71BA" w:rsidP="009B71BA">
      <w:pPr>
        <w:pStyle w:val="Heading1"/>
      </w:pPr>
      <w:bookmarkStart w:id="6" w:name="O_421485"/>
      <w:bookmarkEnd w:id="6"/>
      <w:r w:rsidRPr="009B71BA">
        <w:t>Employability Skills Summary</w:t>
      </w:r>
    </w:p>
    <w:p w:rsidR="00000000" w:rsidRPr="009B71BA" w:rsidP="009B71BA">
      <w:pPr>
        <w:pStyle w:val="BodyText"/>
      </w:pPr>
      <w:r w:rsidRPr="009B71BA">
        <w:t>Not applicable.</w:t>
      </w:r>
    </w:p>
    <w:p w:rsidR="00000000" w:rsidRPr="009B71BA" w:rsidP="009B71BA">
      <w:pPr>
        <w:pStyle w:val="AllowPageBreak"/>
      </w:pPr>
    </w:p>
    <w:p w:rsidR="00000000" w:rsidRPr="009B71BA" w:rsidP="009B71BA">
      <w:pPr>
        <w:pStyle w:val="Heading1"/>
      </w:pPr>
      <w:bookmarkStart w:id="7" w:name="O_421480"/>
      <w:bookmarkEnd w:id="7"/>
      <w:r w:rsidRPr="009B71BA">
        <w:t>Packaging Rules</w:t>
      </w:r>
    </w:p>
    <w:tbl>
      <w:tblPr>
        <w:tblW w:w="0" w:type="auto"/>
        <w:tblCellMar>
          <w:left w:w="62" w:type="dxa"/>
          <w:right w:w="62" w:type="dxa"/>
        </w:tblCellMar>
        <w:tblLook w:val="0000"/>
      </w:tblPr>
      <w:tblGrid>
        <w:gridCol w:w="1729"/>
        <w:gridCol w:w="7467"/>
      </w:tblGrid>
      <w:tr w:rsidTr="008B167F">
        <w:tblPrEx>
          <w:tblW w:w="0" w:type="auto"/>
          <w:tblCellMar>
            <w:left w:w="62" w:type="dxa"/>
            <w:right w:w="62" w:type="dxa"/>
          </w:tblCellMar>
          <w:tblLook w:val="0000"/>
        </w:tblPrEx>
        <w:tc>
          <w:tcPr>
            <w:tcW w:w="0" w:type="auto"/>
            <w:gridSpan w:val="2"/>
            <w:tcBorders>
              <w:top w:val="nil"/>
              <w:left w:val="nil"/>
              <w:bottom w:val="single" w:sz="6" w:space="0" w:color="auto"/>
              <w:right w:val="nil"/>
            </w:tcBorders>
            <w:tcMar>
              <w:top w:w="0" w:type="dxa"/>
              <w:left w:w="62" w:type="dxa"/>
              <w:bottom w:w="0" w:type="dxa"/>
              <w:right w:w="62" w:type="dxa"/>
            </w:tcMar>
          </w:tcPr>
          <w:p w:rsidR="00000000" w:rsidRPr="009B71BA" w:rsidP="009B71BA">
            <w:pPr>
              <w:pStyle w:val="BodyText"/>
            </w:pPr>
            <w:r w:rsidRPr="009B71BA">
              <w:t>This qualification requires 15 units of competency consisting of:</w:t>
            </w:r>
          </w:p>
          <w:p w:rsidR="00000000" w:rsidRPr="009B71BA" w:rsidP="009B71BA">
            <w:pPr>
              <w:pStyle w:val="ListBullet"/>
            </w:pPr>
            <w:r w:rsidRPr="009B71BA">
              <w:t>10 core units</w:t>
            </w:r>
          </w:p>
          <w:p w:rsidR="00000000" w:rsidRPr="009B71BA" w:rsidP="009B71BA">
            <w:pPr>
              <w:pStyle w:val="ListBullet"/>
            </w:pPr>
            <w:r w:rsidRPr="009B71BA">
              <w:t xml:space="preserve">5 elective units </w:t>
            </w:r>
          </w:p>
          <w:p w:rsidR="00000000" w:rsidRPr="009B71BA" w:rsidP="009B71BA">
            <w:pPr>
              <w:pStyle w:val="BodyText"/>
            </w:pPr>
            <w:r w:rsidRPr="009B71BA">
              <w:t>Choose 5 elective units from the list below, including:</w:t>
            </w:r>
          </w:p>
          <w:p w:rsidR="00000000" w:rsidRPr="009B71BA" w:rsidP="009B71BA">
            <w:pPr>
              <w:pStyle w:val="ListBullet2"/>
            </w:pPr>
            <w:r w:rsidRPr="009B71BA">
              <w:t>1 unit from Group A;</w:t>
            </w:r>
          </w:p>
          <w:p w:rsidR="00000000" w:rsidRPr="009B71BA" w:rsidP="009B71BA">
            <w:pPr>
              <w:pStyle w:val="ListBullet2"/>
            </w:pPr>
            <w:r w:rsidRPr="009B71BA">
              <w:t xml:space="preserve">4 from Group B, </w:t>
            </w:r>
            <w:r w:rsidRPr="009B71BA">
              <w:rPr>
                <w:rStyle w:val="SpecialBold"/>
              </w:rPr>
              <w:t>or</w:t>
            </w:r>
            <w:r w:rsidRPr="009B71BA">
              <w:t xml:space="preserve"> from elsewhere within this Training Package, </w:t>
            </w:r>
            <w:r w:rsidRPr="009B71BA">
              <w:rPr>
                <w:rStyle w:val="SpecialBold"/>
              </w:rPr>
              <w:t>or</w:t>
            </w:r>
            <w:r w:rsidRPr="009B71BA">
              <w:t xml:space="preserve"> from another endorsed Training Package </w:t>
            </w:r>
            <w:r w:rsidRPr="009B71BA">
              <w:rPr>
                <w:rStyle w:val="SpecialBold"/>
              </w:rPr>
              <w:t>or</w:t>
            </w:r>
            <w:r w:rsidRPr="009B71BA">
              <w:t xml:space="preserve"> Accredited Course.</w:t>
            </w:r>
          </w:p>
          <w:p w:rsidR="00000000" w:rsidRPr="009B71BA" w:rsidP="009B71BA">
            <w:pPr>
              <w:pStyle w:val="BodyText"/>
            </w:pPr>
            <w:r w:rsidRPr="009B71BA">
              <w:rPr>
                <w:rStyle w:val="SpecialBold"/>
              </w:rPr>
              <w:t>Units selected should not duplicate content already covered by other units in this qualification</w:t>
            </w:r>
            <w:r w:rsidRPr="009B71BA">
              <w:t>.</w:t>
            </w:r>
          </w:p>
          <w:p w:rsidR="00000000" w:rsidRPr="009B71BA" w:rsidP="009B71BA">
            <w:pPr>
              <w:pStyle w:val="BodyText"/>
            </w:pPr>
            <w:r w:rsidRPr="009B71BA">
              <w:t>All elective units must be selected from an equi</w:t>
            </w:r>
            <w:r w:rsidRPr="009B71BA">
              <w:t>valent qualification level or higher, unless otherwise stated.</w:t>
            </w:r>
          </w:p>
          <w:p w:rsidR="00000000" w:rsidP="009B71BA">
            <w:pPr>
              <w:pStyle w:val="BodyText"/>
              <w:rPr>
                <w:lang w:val="en-NZ"/>
              </w:rPr>
            </w:pPr>
            <w:r w:rsidRPr="009B71BA">
              <w:t>** For this qualification, a maximum of 1 unit from Certificate III level may be used.</w:t>
            </w:r>
          </w:p>
        </w:tc>
      </w:tr>
      <w:tr w:rsidTr="008B167F">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BA">
            <w:pPr>
              <w:pStyle w:val="BodyText"/>
              <w:rPr>
                <w:lang w:val="en-NZ"/>
              </w:rPr>
            </w:pPr>
            <w:r w:rsidRPr="009B71BA">
              <w:rPr>
                <w:rStyle w:val="SpecialBold"/>
              </w:rPr>
              <w:t>Core Units</w:t>
            </w:r>
          </w:p>
        </w:tc>
      </w:tr>
      <w:tr w:rsidTr="008B16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BA">
            <w:pPr>
              <w:pStyle w:val="BodyText"/>
              <w:rPr>
                <w:lang w:val="en-NZ"/>
              </w:rPr>
            </w:pPr>
            <w:r w:rsidRPr="009B71BA">
              <w:t xml:space="preserve">PSPETHC401A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BA">
            <w:pPr>
              <w:pStyle w:val="BodyText"/>
              <w:rPr>
                <w:lang w:val="en-NZ"/>
              </w:rPr>
            </w:pPr>
            <w:r w:rsidRPr="009B71BA">
              <w:t>Uphold and support the values and principles of public service</w:t>
            </w:r>
          </w:p>
        </w:tc>
      </w:tr>
      <w:tr w:rsidTr="008B16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BA">
            <w:pPr>
              <w:pStyle w:val="BodyText"/>
              <w:rPr>
                <w:lang w:val="en-NZ"/>
              </w:rPr>
            </w:pPr>
            <w:r w:rsidRPr="009B71BA">
              <w:t>PSPGOV412A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BA">
            <w:pPr>
              <w:pStyle w:val="BodyText"/>
              <w:rPr>
                <w:lang w:val="en-NZ"/>
              </w:rPr>
            </w:pPr>
            <w:r w:rsidRPr="009B71BA">
              <w:t>Use advanced workplace communication strategies</w:t>
            </w:r>
          </w:p>
        </w:tc>
      </w:tr>
      <w:tr w:rsidTr="008B16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BA">
            <w:pPr>
              <w:pStyle w:val="BodyText"/>
              <w:rPr>
                <w:lang w:val="en-NZ"/>
              </w:rPr>
            </w:pPr>
            <w:r w:rsidRPr="009B71BA">
              <w:t xml:space="preserve">PSPLEGN401A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BA">
            <w:pPr>
              <w:pStyle w:val="BodyText"/>
              <w:rPr>
                <w:lang w:val="en-NZ"/>
              </w:rPr>
            </w:pPr>
            <w:r w:rsidRPr="009B71BA">
              <w:t>Encourage compliance with legislation in the public sector</w:t>
            </w:r>
          </w:p>
        </w:tc>
      </w:tr>
      <w:tr w:rsidTr="008B16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BA">
            <w:pPr>
              <w:pStyle w:val="BodyText"/>
              <w:rPr>
                <w:lang w:val="en-NZ"/>
              </w:rPr>
            </w:pPr>
            <w:r w:rsidRPr="009B71BA">
              <w:t>PSPREG401C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BA">
            <w:pPr>
              <w:pStyle w:val="BodyText"/>
              <w:rPr>
                <w:lang w:val="en-NZ"/>
              </w:rPr>
            </w:pPr>
            <w:r w:rsidRPr="009B71BA">
              <w:t>Exercise regulatory powers</w:t>
            </w:r>
          </w:p>
        </w:tc>
      </w:tr>
      <w:tr w:rsidTr="008B16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BA">
            <w:pPr>
              <w:pStyle w:val="BodyText"/>
              <w:rPr>
                <w:lang w:val="en-NZ"/>
              </w:rPr>
            </w:pPr>
            <w:r w:rsidRPr="009B71BA">
              <w:t>PSPREG404C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BA">
            <w:pPr>
              <w:pStyle w:val="BodyText"/>
              <w:rPr>
                <w:lang w:val="en-NZ"/>
              </w:rPr>
            </w:pPr>
            <w:r w:rsidRPr="009B71BA">
              <w:t>Investigate non-compliance</w:t>
            </w:r>
          </w:p>
        </w:tc>
      </w:tr>
      <w:tr w:rsidTr="008B16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BA">
            <w:pPr>
              <w:pStyle w:val="BodyText"/>
              <w:rPr>
                <w:lang w:val="en-NZ"/>
              </w:rPr>
            </w:pPr>
            <w:r w:rsidRPr="009B71BA">
              <w:t>PSPREG407B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BA">
            <w:pPr>
              <w:pStyle w:val="BodyText"/>
              <w:rPr>
                <w:lang w:val="en-NZ"/>
              </w:rPr>
            </w:pPr>
            <w:r w:rsidRPr="009B71BA">
              <w:t>Produce formal record of interview</w:t>
            </w:r>
          </w:p>
        </w:tc>
      </w:tr>
      <w:tr w:rsidTr="008B16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BA">
            <w:pPr>
              <w:pStyle w:val="BodyText"/>
              <w:rPr>
                <w:lang w:val="en-NZ"/>
              </w:rPr>
            </w:pPr>
            <w:r w:rsidRPr="009B71BA">
              <w:t>PSPREG411A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BA">
            <w:pPr>
              <w:pStyle w:val="BodyText"/>
              <w:rPr>
                <w:lang w:val="en-NZ"/>
              </w:rPr>
            </w:pPr>
            <w:r w:rsidRPr="009B71BA">
              <w:t>Gather information through interviews</w:t>
            </w:r>
          </w:p>
        </w:tc>
      </w:tr>
      <w:tr w:rsidTr="008B16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BA">
            <w:pPr>
              <w:pStyle w:val="BodyText"/>
              <w:rPr>
                <w:lang w:val="en-NZ"/>
              </w:rPr>
            </w:pPr>
            <w:r w:rsidRPr="009B71BA">
              <w:t>PSPREG412A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BA">
            <w:pPr>
              <w:pStyle w:val="BodyText"/>
              <w:rPr>
                <w:lang w:val="en-NZ"/>
              </w:rPr>
            </w:pPr>
            <w:r w:rsidRPr="009B71BA">
              <w:t>Gather and manage evidence</w:t>
            </w:r>
          </w:p>
        </w:tc>
      </w:tr>
      <w:tr w:rsidTr="008B16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BA">
            <w:pPr>
              <w:pStyle w:val="BodyText"/>
              <w:rPr>
                <w:lang w:val="en-NZ"/>
              </w:rPr>
            </w:pPr>
            <w:r w:rsidRPr="009B71BA">
              <w:t>PSPREG418A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BA">
            <w:pPr>
              <w:pStyle w:val="BodyText"/>
              <w:rPr>
                <w:lang w:val="en-NZ"/>
              </w:rPr>
            </w:pPr>
            <w:r w:rsidRPr="009B71BA">
              <w:t>Advise on progress of investigations</w:t>
            </w:r>
          </w:p>
        </w:tc>
      </w:tr>
      <w:tr w:rsidTr="008B16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BA">
            <w:pPr>
              <w:pStyle w:val="BodyText"/>
              <w:rPr>
                <w:lang w:val="en-NZ"/>
              </w:rPr>
            </w:pPr>
            <w:r w:rsidRPr="009B71BA">
              <w:t>PSPREG419A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BA">
            <w:pPr>
              <w:pStyle w:val="BodyText"/>
              <w:rPr>
                <w:lang w:val="en-NZ"/>
              </w:rPr>
            </w:pPr>
            <w:r w:rsidRPr="009B71BA">
              <w:t>Finalise and report on investigations</w:t>
            </w:r>
          </w:p>
        </w:tc>
      </w:tr>
      <w:tr w:rsidTr="008B167F">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BA">
            <w:pPr>
              <w:pStyle w:val="BodyText"/>
              <w:rPr>
                <w:lang w:val="en-NZ"/>
              </w:rPr>
            </w:pPr>
            <w:r w:rsidRPr="009B71BA">
              <w:rPr>
                <w:rStyle w:val="SpecialBold"/>
              </w:rPr>
              <w:t>Group A Elective Units</w:t>
            </w:r>
            <w:r w:rsidRPr="009B71BA">
              <w:t xml:space="preserve"> </w:t>
            </w:r>
          </w:p>
        </w:tc>
      </w:tr>
      <w:tr w:rsidTr="008B16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BA">
            <w:pPr>
              <w:pStyle w:val="BodyText"/>
              <w:rPr>
                <w:lang w:val="en-NZ"/>
              </w:rPr>
            </w:pPr>
            <w:r w:rsidRPr="009B71BA">
              <w:t>PSPOHS301A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BA">
            <w:pPr>
              <w:pStyle w:val="BodyText"/>
              <w:rPr>
                <w:lang w:val="en-NZ"/>
              </w:rPr>
            </w:pPr>
            <w:r w:rsidRPr="009B71BA">
              <w:t xml:space="preserve">Contribute to workplace safety </w:t>
            </w:r>
          </w:p>
        </w:tc>
      </w:tr>
      <w:tr w:rsidTr="008B16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BA">
            <w:pPr>
              <w:pStyle w:val="BodyText"/>
              <w:rPr>
                <w:lang w:val="en-NZ"/>
              </w:rPr>
            </w:pPr>
            <w:r w:rsidRPr="009B71BA">
              <w:t xml:space="preserve">PSPOHS401B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BA">
            <w:pPr>
              <w:pStyle w:val="BodyText"/>
              <w:rPr>
                <w:lang w:val="en-NZ"/>
              </w:rPr>
            </w:pPr>
            <w:r w:rsidRPr="009B71BA">
              <w:t>Implement workplace safety procedures and programs (supervisory staff)</w:t>
            </w:r>
          </w:p>
        </w:tc>
      </w:tr>
      <w:tr w:rsidTr="008B16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BA">
            <w:pPr>
              <w:pStyle w:val="BodyText"/>
              <w:rPr>
                <w:lang w:val="en-NZ"/>
              </w:rPr>
            </w:pPr>
            <w:r w:rsidRPr="009B71BA">
              <w:t>PUAPOLGD001A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BA">
            <w:pPr>
              <w:pStyle w:val="BodyText"/>
              <w:rPr>
                <w:lang w:val="en-NZ"/>
              </w:rPr>
            </w:pPr>
            <w:r w:rsidRPr="009B71BA">
              <w:t>Maintain police operational safety</w:t>
            </w:r>
          </w:p>
        </w:tc>
      </w:tr>
      <w:tr w:rsidTr="008B167F">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BA">
            <w:pPr>
              <w:pStyle w:val="BodyText"/>
              <w:rPr>
                <w:lang w:val="en-NZ"/>
              </w:rPr>
            </w:pPr>
            <w:r w:rsidRPr="009B71BA">
              <w:rPr>
                <w:rStyle w:val="SpecialBold"/>
              </w:rPr>
              <w:t>Group B Elective Units</w:t>
            </w:r>
          </w:p>
        </w:tc>
      </w:tr>
      <w:tr w:rsidTr="008B16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BA">
            <w:pPr>
              <w:pStyle w:val="BodyText"/>
              <w:rPr>
                <w:lang w:val="en-NZ"/>
              </w:rPr>
            </w:pPr>
            <w:r w:rsidRPr="009B71BA">
              <w:t xml:space="preserve">PSPFRAU401B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BA">
            <w:pPr>
              <w:pStyle w:val="BodyText"/>
              <w:rPr>
                <w:lang w:val="en-NZ"/>
              </w:rPr>
            </w:pPr>
            <w:r w:rsidRPr="009B71BA">
              <w:t>Monitor data for indicators of fraud</w:t>
            </w:r>
          </w:p>
        </w:tc>
      </w:tr>
      <w:tr w:rsidTr="008B16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BA">
            <w:pPr>
              <w:pStyle w:val="BodyText"/>
              <w:rPr>
                <w:lang w:val="en-NZ"/>
              </w:rPr>
            </w:pPr>
            <w:r w:rsidRPr="009B71BA">
              <w:t>PSPFRAU407B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BA">
            <w:pPr>
              <w:pStyle w:val="BodyText"/>
              <w:rPr>
                <w:lang w:val="en-NZ"/>
              </w:rPr>
            </w:pPr>
            <w:r w:rsidRPr="009B71BA">
              <w:t>Conduct fraud control awareness s</w:t>
            </w:r>
            <w:r w:rsidRPr="009B71BA">
              <w:t>essions</w:t>
            </w:r>
          </w:p>
        </w:tc>
      </w:tr>
      <w:tr w:rsidTr="008B16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BA">
            <w:pPr>
              <w:pStyle w:val="BodyText"/>
              <w:rPr>
                <w:lang w:val="en-NZ"/>
              </w:rPr>
            </w:pPr>
            <w:r w:rsidRPr="009B71BA">
              <w:t xml:space="preserve">PSPREG415A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BA">
            <w:pPr>
              <w:pStyle w:val="BodyText"/>
              <w:rPr>
                <w:lang w:val="en-NZ"/>
              </w:rPr>
            </w:pPr>
            <w:r w:rsidRPr="009B71BA">
              <w:t>Receive and validate data</w:t>
            </w:r>
          </w:p>
        </w:tc>
      </w:tr>
      <w:tr w:rsidTr="008B16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BA">
            <w:pPr>
              <w:pStyle w:val="BodyText"/>
              <w:rPr>
                <w:lang w:val="en-NZ"/>
              </w:rPr>
            </w:pPr>
            <w:r w:rsidRPr="009B71BA">
              <w:t xml:space="preserve">PSPREG416A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1BA" w:rsidP="009B71BA">
            <w:pPr>
              <w:pStyle w:val="BodyText"/>
            </w:pPr>
            <w:r w:rsidRPr="009B71BA">
              <w:t>Conduct data analysis</w:t>
            </w:r>
          </w:p>
        </w:tc>
      </w:tr>
    </w:tbl>
    <w:p w:rsidR="008B167F" w:rsidP="009B71BA">
      <w:pPr>
        <w:pStyle w:val="BodyText"/>
      </w:pPr>
    </w:p>
    <w:p w:rsidR="008B167F" w:rsidP="009B71BA">
      <w:pPr>
        <w:pStyle w:val="BodyText"/>
      </w:pPr>
    </w:p>
    <w:p w:rsidR="00000000" w:rsidRPr="009B71BA" w:rsidP="009B71BA"/>
    <w:sectPr w:rsidSect="009B71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1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167F" w:rsidP="008B16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1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67F" w:rsidP="009B71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B167F" w:rsidP="009B71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B167F" w:rsidP="009B71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1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167F" w:rsidP="008B167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1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67F" w:rsidP="009B71BA">
    <w:pPr>
      <w:pStyle w:val="Header"/>
      <w:framePr w:wrap="around"/>
    </w:pPr>
    <w:r>
      <w:fldChar w:fldCharType="begin"/>
    </w:r>
    <w:r>
      <w:instrText xml:space="preserve"> TITLE   \* MERGEFORMAT </w:instrText>
    </w:r>
    <w:r>
      <w:fldChar w:fldCharType="separate"/>
    </w:r>
    <w:r>
      <w:t>PSP41504 Certificate IV in Government (Investigation)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B167F" w:rsidP="009B71B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68E7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D22B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ECE3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1B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71BA"/>
    <w:pPr>
      <w:spacing w:before="360" w:after="60"/>
      <w:outlineLvl w:val="0"/>
    </w:pPr>
    <w:rPr>
      <w:sz w:val="32"/>
    </w:rPr>
  </w:style>
  <w:style w:type="paragraph" w:styleId="Heading2">
    <w:name w:val="heading 2"/>
    <w:basedOn w:val="HeadingBase"/>
    <w:next w:val="BodyText"/>
    <w:link w:val="Heading2Char"/>
    <w:qFormat/>
    <w:rsid w:val="009B71BA"/>
    <w:pPr>
      <w:keepLines/>
      <w:spacing w:before="240" w:after="120"/>
      <w:outlineLvl w:val="1"/>
    </w:pPr>
    <w:rPr>
      <w:sz w:val="28"/>
      <w:szCs w:val="40"/>
    </w:rPr>
  </w:style>
  <w:style w:type="paragraph" w:styleId="Heading3">
    <w:name w:val="heading 3"/>
    <w:basedOn w:val="HeadingBase"/>
    <w:next w:val="BodyText"/>
    <w:link w:val="Heading3Char"/>
    <w:qFormat/>
    <w:rsid w:val="009B71BA"/>
    <w:pPr>
      <w:spacing w:before="180" w:after="120"/>
      <w:outlineLvl w:val="2"/>
    </w:pPr>
    <w:rPr>
      <w:spacing w:val="-10"/>
      <w:kern w:val="32"/>
    </w:rPr>
  </w:style>
  <w:style w:type="paragraph" w:styleId="Heading4">
    <w:name w:val="heading 4"/>
    <w:basedOn w:val="HeadingBase"/>
    <w:next w:val="BodyText"/>
    <w:link w:val="Heading4Char"/>
    <w:qFormat/>
    <w:rsid w:val="009B71BA"/>
    <w:pPr>
      <w:spacing w:before="160" w:after="120"/>
      <w:outlineLvl w:val="3"/>
    </w:pPr>
    <w:rPr>
      <w:sz w:val="22"/>
    </w:rPr>
  </w:style>
  <w:style w:type="paragraph" w:styleId="Heading5">
    <w:name w:val="heading 5"/>
    <w:basedOn w:val="HeadingBase"/>
    <w:next w:val="Normal"/>
    <w:link w:val="Heading5Char"/>
    <w:qFormat/>
    <w:rsid w:val="009B71BA"/>
    <w:pPr>
      <w:spacing w:before="80"/>
      <w:outlineLvl w:val="4"/>
    </w:pPr>
    <w:rPr>
      <w:color w:val="918585"/>
      <w:sz w:val="20"/>
    </w:rPr>
  </w:style>
  <w:style w:type="paragraph" w:styleId="Heading6">
    <w:name w:val="heading 6"/>
    <w:basedOn w:val="HeadingBase"/>
    <w:next w:val="Normal"/>
    <w:link w:val="Heading6Char"/>
    <w:qFormat/>
    <w:rsid w:val="009B71BA"/>
    <w:pPr>
      <w:spacing w:before="60"/>
      <w:outlineLvl w:val="5"/>
    </w:pPr>
    <w:rPr>
      <w:color w:val="918585"/>
      <w:sz w:val="20"/>
    </w:rPr>
  </w:style>
  <w:style w:type="paragraph" w:styleId="Heading7">
    <w:name w:val="heading 7"/>
    <w:basedOn w:val="Normal"/>
    <w:next w:val="Normal"/>
    <w:link w:val="Heading7Char"/>
    <w:qFormat/>
    <w:rsid w:val="009B71BA"/>
    <w:pPr>
      <w:ind w:left="720"/>
      <w:outlineLvl w:val="6"/>
    </w:pPr>
    <w:rPr>
      <w:i/>
    </w:rPr>
  </w:style>
  <w:style w:type="paragraph" w:styleId="Heading8">
    <w:name w:val="heading 8"/>
    <w:basedOn w:val="Normal"/>
    <w:next w:val="Normal"/>
    <w:link w:val="Heading8Char"/>
    <w:qFormat/>
    <w:rsid w:val="009B71BA"/>
    <w:pPr>
      <w:ind w:left="720"/>
      <w:outlineLvl w:val="7"/>
    </w:pPr>
    <w:rPr>
      <w:i/>
    </w:rPr>
  </w:style>
  <w:style w:type="paragraph" w:styleId="Heading9">
    <w:name w:val="heading 9"/>
    <w:basedOn w:val="Normal"/>
    <w:next w:val="Normal"/>
    <w:link w:val="Heading9Char"/>
    <w:qFormat/>
    <w:rsid w:val="009B71BA"/>
    <w:pPr>
      <w:ind w:left="720"/>
      <w:outlineLvl w:val="8"/>
    </w:pPr>
    <w:rPr>
      <w:i/>
    </w:rPr>
  </w:style>
  <w:style w:type="character" w:default="1" w:styleId="DefaultParagraphFont">
    <w:name w:val="Default Paragraph Font"/>
    <w:uiPriority w:val="1"/>
    <w:unhideWhenUsed/>
    <w:rsid w:val="009B71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71BA"/>
  </w:style>
  <w:style w:type="character" w:customStyle="1" w:styleId="Heading1Char">
    <w:name w:val="Heading 1 Char"/>
    <w:basedOn w:val="DefaultParagraphFont"/>
    <w:link w:val="Heading1"/>
    <w:rsid w:val="009B71BA"/>
    <w:rPr>
      <w:rFonts w:ascii="Times New Roman" w:eastAsia="Times New Roman" w:hAnsi="Times New Roman" w:cs="Times New Roman"/>
      <w:b/>
      <w:sz w:val="32"/>
      <w:szCs w:val="20"/>
      <w:lang w:eastAsia="en-US"/>
    </w:rPr>
  </w:style>
  <w:style w:type="paragraph" w:styleId="BodyText">
    <w:name w:val="Body Text"/>
    <w:basedOn w:val="Normal"/>
    <w:link w:val="BodyTextChar"/>
    <w:rsid w:val="009B71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71BA"/>
    <w:rPr>
      <w:rFonts w:ascii="Times New Roman" w:eastAsia="Times New Roman" w:hAnsi="Times New Roman" w:cs="Times New Roman"/>
      <w:sz w:val="24"/>
      <w:lang w:val="en-US" w:eastAsia="en-US"/>
    </w:rPr>
  </w:style>
  <w:style w:type="paragraph" w:styleId="Footer">
    <w:name w:val="footer"/>
    <w:basedOn w:val="Normal"/>
    <w:link w:val="FooterChar"/>
    <w:rsid w:val="009B71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71BA"/>
    <w:rPr>
      <w:rFonts w:ascii="Times New Roman" w:eastAsia="Times New Roman" w:hAnsi="Times New Roman" w:cs="Times New Roman"/>
      <w:sz w:val="16"/>
      <w:lang w:val="en-US" w:eastAsia="en-US"/>
    </w:rPr>
  </w:style>
  <w:style w:type="paragraph" w:styleId="ListBullet">
    <w:name w:val="List Bullet"/>
    <w:basedOn w:val="List"/>
    <w:rsid w:val="009B71BA"/>
    <w:pPr>
      <w:numPr>
        <w:numId w:val="13"/>
      </w:numPr>
      <w:tabs>
        <w:tab w:val="clear" w:pos="340"/>
      </w:tabs>
      <w:spacing w:before="40" w:after="40"/>
    </w:pPr>
  </w:style>
  <w:style w:type="character" w:customStyle="1" w:styleId="SpecialBold">
    <w:name w:val="Special Bold"/>
    <w:basedOn w:val="DefaultParagraphFont"/>
    <w:rsid w:val="009B71BA"/>
    <w:rPr>
      <w:b/>
      <w:spacing w:val="0"/>
    </w:rPr>
  </w:style>
  <w:style w:type="paragraph" w:styleId="ListBullet2">
    <w:name w:val="List Bullet 2"/>
    <w:basedOn w:val="List2"/>
    <w:rsid w:val="009B71BA"/>
    <w:pPr>
      <w:numPr>
        <w:numId w:val="14"/>
      </w:numPr>
      <w:tabs>
        <w:tab w:val="clear" w:pos="680"/>
      </w:tabs>
    </w:pPr>
  </w:style>
  <w:style w:type="paragraph" w:styleId="Header">
    <w:name w:val="header"/>
    <w:basedOn w:val="Normal"/>
    <w:link w:val="HeaderChar"/>
    <w:rsid w:val="009B71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71B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B71BA"/>
    <w:pPr>
      <w:spacing w:before="240" w:after="120"/>
      <w:outlineLvl w:val="0"/>
    </w:pPr>
    <w:rPr>
      <w:rFonts w:ascii="Times New Roman" w:hAnsi="Times New Roman"/>
      <w:b/>
      <w:sz w:val="28"/>
    </w:rPr>
  </w:style>
  <w:style w:type="paragraph" w:customStyle="1" w:styleId="AllowPageBreak">
    <w:name w:val="AllowPageBreak"/>
    <w:rsid w:val="009B71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71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71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71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71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71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71B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71B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71BA"/>
    <w:rPr>
      <w:rFonts w:ascii="Courier New" w:eastAsia="Times New Roman" w:hAnsi="Courier New" w:cs="Times New Roman"/>
      <w:i/>
      <w:szCs w:val="20"/>
      <w:lang w:val="en-US" w:eastAsia="en-US"/>
    </w:rPr>
  </w:style>
  <w:style w:type="paragraph" w:customStyle="1" w:styleId="HeadingBase">
    <w:name w:val="Heading Base"/>
    <w:rsid w:val="009B71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71BA"/>
    <w:pPr>
      <w:tabs>
        <w:tab w:val="right" w:leader="dot" w:pos="9072"/>
      </w:tabs>
      <w:ind w:left="567"/>
    </w:pPr>
    <w:rPr>
      <w:szCs w:val="22"/>
    </w:rPr>
  </w:style>
  <w:style w:type="paragraph" w:customStyle="1" w:styleId="TOCBase">
    <w:name w:val="TOC Base"/>
    <w:rsid w:val="009B71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71BA"/>
    <w:pPr>
      <w:tabs>
        <w:tab w:val="right" w:leader="dot" w:pos="9072"/>
      </w:tabs>
      <w:spacing w:before="40" w:after="40"/>
      <w:ind w:left="284"/>
    </w:pPr>
    <w:rPr>
      <w:rFonts w:ascii="Times New Roman" w:hAnsi="Times New Roman"/>
    </w:rPr>
  </w:style>
  <w:style w:type="paragraph" w:styleId="TOC1">
    <w:name w:val="toc 1"/>
    <w:basedOn w:val="TOCBase"/>
    <w:next w:val="Normal"/>
    <w:rsid w:val="009B71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71BA"/>
    <w:pPr>
      <w:spacing w:before="5040"/>
      <w:jc w:val="center"/>
    </w:pPr>
    <w:rPr>
      <w:sz w:val="48"/>
      <w:szCs w:val="72"/>
      <w:lang w:val="en-US"/>
    </w:rPr>
  </w:style>
  <w:style w:type="character" w:customStyle="1" w:styleId="TitleChar">
    <w:name w:val="Title Char"/>
    <w:basedOn w:val="DefaultParagraphFont"/>
    <w:link w:val="Title"/>
    <w:rsid w:val="009B71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71BA"/>
    <w:pPr>
      <w:tabs>
        <w:tab w:val="left" w:pos="3600"/>
        <w:tab w:val="left" w:pos="3958"/>
      </w:tabs>
    </w:pPr>
  </w:style>
  <w:style w:type="paragraph" w:styleId="List">
    <w:name w:val="List"/>
    <w:basedOn w:val="BodyText"/>
    <w:next w:val="BodyText"/>
    <w:rsid w:val="009B71BA"/>
    <w:pPr>
      <w:tabs>
        <w:tab w:val="left" w:pos="340"/>
      </w:tabs>
      <w:spacing w:before="60" w:after="60"/>
      <w:ind w:left="340" w:hanging="340"/>
    </w:pPr>
  </w:style>
  <w:style w:type="paragraph" w:customStyle="1" w:styleId="Note">
    <w:name w:val="Note"/>
    <w:basedOn w:val="BodyText"/>
    <w:rsid w:val="009B71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71BA"/>
    <w:pPr>
      <w:framePr w:wrap="auto" w:hAnchor="text" w:y="6049"/>
    </w:pPr>
    <w:rPr>
      <w:color w:val="000000"/>
      <w:sz w:val="40"/>
    </w:rPr>
  </w:style>
  <w:style w:type="paragraph" w:customStyle="1" w:styleId="TOCTitle">
    <w:name w:val="TOCTitle"/>
    <w:basedOn w:val="Heading1"/>
    <w:rsid w:val="009B71BA"/>
    <w:pPr>
      <w:spacing w:after="240"/>
      <w:jc w:val="center"/>
      <w:outlineLvl w:val="9"/>
    </w:pPr>
    <w:rPr>
      <w:caps/>
    </w:rPr>
  </w:style>
  <w:style w:type="paragraph" w:customStyle="1" w:styleId="Version">
    <w:name w:val="Version"/>
    <w:rsid w:val="009B71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71BA"/>
    <w:pPr>
      <w:keepNext w:val="0"/>
      <w:tabs>
        <w:tab w:val="right" w:pos="4176"/>
      </w:tabs>
      <w:ind w:left="198" w:hanging="198"/>
    </w:pPr>
    <w:rPr>
      <w:rFonts w:ascii="Garamond" w:hAnsi="Garamond"/>
    </w:rPr>
  </w:style>
  <w:style w:type="paragraph" w:styleId="IndexHeading">
    <w:name w:val="index heading"/>
    <w:basedOn w:val="Normal"/>
    <w:next w:val="Index1"/>
    <w:semiHidden/>
    <w:rsid w:val="009B71BA"/>
    <w:pPr>
      <w:spacing w:before="120" w:after="120"/>
    </w:pPr>
    <w:rPr>
      <w:rFonts w:ascii="Arial" w:hAnsi="Arial"/>
      <w:b/>
      <w:color w:val="918585"/>
      <w:sz w:val="24"/>
    </w:rPr>
  </w:style>
  <w:style w:type="paragraph" w:customStyle="1" w:styleId="Chapter">
    <w:name w:val="Chapter"/>
    <w:basedOn w:val="Normal"/>
    <w:rsid w:val="009B71BA"/>
    <w:pPr>
      <w:spacing w:before="240"/>
    </w:pPr>
    <w:rPr>
      <w:rFonts w:ascii="Times New Roman" w:hAnsi="Times New Roman"/>
      <w:smallCaps/>
      <w:spacing w:val="80"/>
      <w:sz w:val="28"/>
    </w:rPr>
  </w:style>
  <w:style w:type="paragraph" w:customStyle="1" w:styleId="InChapter">
    <w:name w:val="InChapter"/>
    <w:basedOn w:val="Heading3"/>
    <w:rsid w:val="009B71BA"/>
    <w:pPr>
      <w:spacing w:after="240"/>
      <w:outlineLvl w:val="9"/>
    </w:pPr>
    <w:rPr>
      <w:noProof/>
    </w:rPr>
  </w:style>
  <w:style w:type="paragraph" w:styleId="Index2">
    <w:name w:val="index 2"/>
    <w:basedOn w:val="Normal"/>
    <w:next w:val="Normal"/>
    <w:semiHidden/>
    <w:rsid w:val="009B71BA"/>
    <w:pPr>
      <w:tabs>
        <w:tab w:val="right" w:pos="4176"/>
      </w:tabs>
      <w:ind w:left="568" w:hanging="284"/>
    </w:pPr>
    <w:rPr>
      <w:rFonts w:ascii="Garamond" w:hAnsi="Garamond"/>
    </w:rPr>
  </w:style>
  <w:style w:type="paragraph" w:customStyle="1" w:styleId="Byline">
    <w:name w:val="Byline"/>
    <w:rsid w:val="009B71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71BA"/>
    <w:pPr>
      <w:tabs>
        <w:tab w:val="clear" w:pos="3600"/>
        <w:tab w:val="clear" w:pos="3958"/>
      </w:tabs>
      <w:jc w:val="right"/>
    </w:pPr>
  </w:style>
  <w:style w:type="character" w:styleId="Emphasis">
    <w:name w:val="Emphasis"/>
    <w:basedOn w:val="DefaultParagraphFont"/>
    <w:qFormat/>
    <w:rsid w:val="009B71BA"/>
    <w:rPr>
      <w:i/>
    </w:rPr>
  </w:style>
  <w:style w:type="paragraph" w:styleId="Caption">
    <w:name w:val="caption"/>
    <w:basedOn w:val="BodyText"/>
    <w:next w:val="Normal"/>
    <w:qFormat/>
    <w:rsid w:val="009B71BA"/>
    <w:pPr>
      <w:framePr w:w="2268" w:hSpace="181" w:vSpace="181" w:wrap="around" w:vAnchor="text" w:hAnchor="page" w:x="1135" w:y="285" w:anchorLock="1"/>
    </w:pPr>
    <w:rPr>
      <w:i/>
    </w:rPr>
  </w:style>
  <w:style w:type="paragraph" w:customStyle="1" w:styleId="MiniTOCTitle">
    <w:name w:val="MiniTOCTitle"/>
    <w:basedOn w:val="Heading4"/>
    <w:rsid w:val="009B71BA"/>
    <w:pPr>
      <w:spacing w:before="240"/>
      <w:outlineLvl w:val="9"/>
    </w:pPr>
    <w:rPr>
      <w:noProof/>
      <w:sz w:val="24"/>
    </w:rPr>
  </w:style>
  <w:style w:type="paragraph" w:customStyle="1" w:styleId="MiniTOCItem">
    <w:name w:val="MiniTOCItem"/>
    <w:basedOn w:val="ListBullet"/>
    <w:rsid w:val="009B71BA"/>
    <w:pPr>
      <w:numPr>
        <w:numId w:val="0"/>
      </w:numPr>
      <w:tabs>
        <w:tab w:val="right" w:leader="dot" w:pos="6521"/>
      </w:tabs>
      <w:spacing w:before="0" w:after="0"/>
    </w:pPr>
  </w:style>
  <w:style w:type="paragraph" w:customStyle="1" w:styleId="TOFTitle">
    <w:name w:val="TOFTitle"/>
    <w:basedOn w:val="TOCTitle"/>
    <w:rsid w:val="009B71BA"/>
  </w:style>
  <w:style w:type="paragraph" w:styleId="TableofFigures">
    <w:name w:val="table of figures"/>
    <w:basedOn w:val="Normal"/>
    <w:next w:val="Normal"/>
    <w:semiHidden/>
    <w:rsid w:val="009B71BA"/>
    <w:pPr>
      <w:tabs>
        <w:tab w:val="right" w:leader="dot" w:pos="9072"/>
      </w:tabs>
      <w:ind w:left="970" w:hanging="403"/>
    </w:pPr>
    <w:rPr>
      <w:rFonts w:ascii="Times New Roman" w:hAnsi="Times New Roman"/>
      <w:b/>
    </w:rPr>
  </w:style>
  <w:style w:type="paragraph" w:styleId="ListNumber">
    <w:name w:val="List Number"/>
    <w:basedOn w:val="List"/>
    <w:rsid w:val="009B71BA"/>
    <w:pPr>
      <w:numPr>
        <w:numId w:val="11"/>
      </w:numPr>
    </w:pPr>
  </w:style>
  <w:style w:type="character" w:customStyle="1" w:styleId="WingdingSymbols">
    <w:name w:val="Wingding Symbols"/>
    <w:rsid w:val="009B71BA"/>
    <w:rPr>
      <w:rFonts w:ascii="Wingdings" w:hAnsi="Wingdings"/>
    </w:rPr>
  </w:style>
  <w:style w:type="paragraph" w:customStyle="1" w:styleId="TableHeading">
    <w:name w:val="Table Heading"/>
    <w:basedOn w:val="HeadingBase"/>
    <w:rsid w:val="009B71BA"/>
    <w:pPr>
      <w:keepLines/>
      <w:pBdr>
        <w:bottom w:val="single" w:sz="6" w:space="1" w:color="918585"/>
      </w:pBdr>
      <w:spacing w:before="240"/>
    </w:pPr>
  </w:style>
  <w:style w:type="character" w:customStyle="1" w:styleId="HotSpot">
    <w:name w:val="HotSpot"/>
    <w:rsid w:val="009B71BA"/>
    <w:rPr>
      <w:color w:val="0033CC"/>
      <w:u w:val="none"/>
    </w:rPr>
  </w:style>
  <w:style w:type="paragraph" w:customStyle="1" w:styleId="BodyTextRight">
    <w:name w:val="Body Text Right"/>
    <w:basedOn w:val="BodyText"/>
    <w:rsid w:val="009B71BA"/>
    <w:pPr>
      <w:spacing w:before="0" w:after="0"/>
      <w:jc w:val="right"/>
    </w:pPr>
  </w:style>
  <w:style w:type="paragraph" w:styleId="Index3">
    <w:name w:val="index 3"/>
    <w:basedOn w:val="ListNumber2"/>
    <w:next w:val="Normal"/>
    <w:semiHidden/>
    <w:rsid w:val="009B71BA"/>
    <w:pPr>
      <w:numPr>
        <w:numId w:val="0"/>
      </w:numPr>
      <w:tabs>
        <w:tab w:val="right" w:leader="dot" w:pos="4176"/>
      </w:tabs>
    </w:pPr>
  </w:style>
  <w:style w:type="paragraph" w:styleId="ListNumber2">
    <w:name w:val="List Number 2"/>
    <w:basedOn w:val="List2"/>
    <w:rsid w:val="009B71BA"/>
    <w:pPr>
      <w:numPr>
        <w:numId w:val="10"/>
      </w:numPr>
      <w:tabs>
        <w:tab w:val="clear" w:pos="1060"/>
      </w:tabs>
    </w:pPr>
  </w:style>
  <w:style w:type="paragraph" w:customStyle="1" w:styleId="MarginNote">
    <w:name w:val="Margin Note"/>
    <w:basedOn w:val="BodyText"/>
    <w:rsid w:val="009B71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71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71B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71BA"/>
    <w:rPr>
      <w:sz w:val="32"/>
    </w:rPr>
  </w:style>
  <w:style w:type="paragraph" w:customStyle="1" w:styleId="HeadingProcedure">
    <w:name w:val="Heading Procedure"/>
    <w:basedOn w:val="HeadingBase"/>
    <w:next w:val="Normal"/>
    <w:rsid w:val="009B71BA"/>
    <w:pPr>
      <w:tabs>
        <w:tab w:val="left" w:pos="0"/>
      </w:tabs>
      <w:spacing w:before="120" w:after="60"/>
    </w:pPr>
    <w:rPr>
      <w:i/>
      <w:color w:val="918585"/>
      <w:sz w:val="22"/>
    </w:rPr>
  </w:style>
  <w:style w:type="paragraph" w:customStyle="1" w:styleId="TableBodyText">
    <w:name w:val="Table Body Text"/>
    <w:basedOn w:val="BodyText"/>
    <w:rsid w:val="009B71BA"/>
    <w:pPr>
      <w:spacing w:before="60" w:after="60"/>
    </w:pPr>
  </w:style>
  <w:style w:type="paragraph" w:styleId="ListContinue">
    <w:name w:val="List Continue"/>
    <w:basedOn w:val="List"/>
    <w:rsid w:val="009B71BA"/>
    <w:pPr>
      <w:ind w:firstLine="0"/>
    </w:pPr>
  </w:style>
  <w:style w:type="paragraph" w:customStyle="1" w:styleId="ListNote">
    <w:name w:val="List Note"/>
    <w:basedOn w:val="List"/>
    <w:rsid w:val="009B71BA"/>
    <w:pPr>
      <w:pBdr>
        <w:top w:val="single" w:sz="6" w:space="2" w:color="918585"/>
        <w:bottom w:val="single" w:sz="6" w:space="2" w:color="918585"/>
      </w:pBdr>
      <w:tabs>
        <w:tab w:val="left" w:pos="1021"/>
      </w:tabs>
      <w:ind w:firstLine="0"/>
    </w:pPr>
  </w:style>
  <w:style w:type="paragraph" w:customStyle="1" w:styleId="Warning">
    <w:name w:val="Warning"/>
    <w:basedOn w:val="BodyText"/>
    <w:rsid w:val="009B71BA"/>
    <w:pPr>
      <w:shd w:val="clear" w:color="auto" w:fill="D9D9D9"/>
      <w:tabs>
        <w:tab w:val="left" w:pos="992"/>
      </w:tabs>
      <w:ind w:left="119" w:right="119"/>
    </w:pPr>
    <w:rPr>
      <w:sz w:val="20"/>
    </w:rPr>
  </w:style>
  <w:style w:type="paragraph" w:customStyle="1" w:styleId="MarginIcons">
    <w:name w:val="Margin Icons"/>
    <w:basedOn w:val="BodyText"/>
    <w:rsid w:val="009B71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71BA"/>
    <w:rPr>
      <w:rFonts w:ascii="Courier New" w:hAnsi="Courier New"/>
    </w:rPr>
  </w:style>
  <w:style w:type="paragraph" w:customStyle="1" w:styleId="NoteBullet">
    <w:name w:val="Note Bullet"/>
    <w:basedOn w:val="Note"/>
    <w:rsid w:val="009B71BA"/>
    <w:pPr>
      <w:tabs>
        <w:tab w:val="clear" w:pos="680"/>
      </w:tabs>
      <w:spacing w:before="60" w:after="60"/>
    </w:pPr>
  </w:style>
  <w:style w:type="paragraph" w:customStyle="1" w:styleId="SubHeading2">
    <w:name w:val="SubHeading2"/>
    <w:basedOn w:val="HeadingBase"/>
    <w:rsid w:val="009B71BA"/>
    <w:pPr>
      <w:spacing w:before="240" w:after="60"/>
    </w:pPr>
    <w:rPr>
      <w:sz w:val="20"/>
    </w:rPr>
  </w:style>
  <w:style w:type="paragraph" w:customStyle="1" w:styleId="SubHeading1">
    <w:name w:val="SubHeading1"/>
    <w:basedOn w:val="HeadingBase"/>
    <w:rsid w:val="009B71BA"/>
    <w:pPr>
      <w:spacing w:before="240" w:after="60"/>
    </w:pPr>
    <w:rPr>
      <w:color w:val="918585"/>
      <w:sz w:val="22"/>
    </w:rPr>
  </w:style>
  <w:style w:type="paragraph" w:customStyle="1" w:styleId="SideHeading">
    <w:name w:val="Side Heading"/>
    <w:basedOn w:val="HeadingBase"/>
    <w:rsid w:val="009B71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71BA"/>
    <w:pPr>
      <w:numPr>
        <w:numId w:val="12"/>
      </w:numPr>
    </w:pPr>
  </w:style>
  <w:style w:type="paragraph" w:styleId="PlainText">
    <w:name w:val="Plain Text"/>
    <w:basedOn w:val="Normal"/>
    <w:link w:val="PlainTextChar"/>
    <w:rsid w:val="009B71BA"/>
    <w:rPr>
      <w:sz w:val="20"/>
    </w:rPr>
  </w:style>
  <w:style w:type="character" w:customStyle="1" w:styleId="PlainTextChar">
    <w:name w:val="Plain Text Char"/>
    <w:basedOn w:val="DefaultParagraphFont"/>
    <w:link w:val="PlainText"/>
    <w:rsid w:val="009B71B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B71BA"/>
    <w:rPr>
      <w:b/>
      <w:smallCaps/>
    </w:rPr>
  </w:style>
  <w:style w:type="paragraph" w:customStyle="1" w:styleId="TableListNumber">
    <w:name w:val="Table List Number"/>
    <w:basedOn w:val="ListNumber"/>
    <w:rsid w:val="009B71BA"/>
    <w:pPr>
      <w:numPr>
        <w:numId w:val="0"/>
      </w:numPr>
    </w:pPr>
  </w:style>
  <w:style w:type="paragraph" w:styleId="TOC4">
    <w:name w:val="toc 4"/>
    <w:basedOn w:val="TOCBase"/>
    <w:next w:val="Normal"/>
    <w:semiHidden/>
    <w:rsid w:val="009B71BA"/>
    <w:pPr>
      <w:tabs>
        <w:tab w:val="right" w:leader="dot" w:pos="9071"/>
      </w:tabs>
      <w:ind w:left="1701"/>
    </w:pPr>
  </w:style>
  <w:style w:type="paragraph" w:customStyle="1" w:styleId="ListAlpha">
    <w:name w:val="List Alpha"/>
    <w:basedOn w:val="List"/>
    <w:rsid w:val="009B71BA"/>
    <w:pPr>
      <w:numPr>
        <w:numId w:val="9"/>
      </w:numPr>
    </w:pPr>
  </w:style>
  <w:style w:type="paragraph" w:customStyle="1" w:styleId="ListAlpha2">
    <w:name w:val="List Alpha 2"/>
    <w:basedOn w:val="List2"/>
    <w:rsid w:val="009B71BA"/>
    <w:pPr>
      <w:numPr>
        <w:numId w:val="8"/>
      </w:numPr>
    </w:pPr>
  </w:style>
  <w:style w:type="paragraph" w:styleId="List2">
    <w:name w:val="List 2"/>
    <w:basedOn w:val="BodyText"/>
    <w:rsid w:val="009B71BA"/>
    <w:pPr>
      <w:tabs>
        <w:tab w:val="left" w:pos="680"/>
      </w:tabs>
      <w:spacing w:before="60" w:after="60"/>
      <w:ind w:left="680" w:hanging="340"/>
    </w:pPr>
  </w:style>
  <w:style w:type="paragraph" w:styleId="List3">
    <w:name w:val="List 3"/>
    <w:basedOn w:val="BodyText"/>
    <w:rsid w:val="009B71BA"/>
    <w:pPr>
      <w:tabs>
        <w:tab w:val="left" w:pos="1021"/>
      </w:tabs>
      <w:spacing w:before="60" w:after="60"/>
      <w:ind w:left="1020" w:hanging="340"/>
    </w:pPr>
  </w:style>
  <w:style w:type="paragraph" w:styleId="List4">
    <w:name w:val="List 4"/>
    <w:basedOn w:val="BodyText"/>
    <w:rsid w:val="009B71BA"/>
    <w:pPr>
      <w:tabs>
        <w:tab w:val="left" w:pos="1361"/>
      </w:tabs>
      <w:spacing w:before="60" w:after="60"/>
      <w:ind w:left="1361" w:hanging="340"/>
    </w:pPr>
  </w:style>
  <w:style w:type="paragraph" w:styleId="List5">
    <w:name w:val="List 5"/>
    <w:basedOn w:val="BodyText"/>
    <w:rsid w:val="009B71BA"/>
    <w:pPr>
      <w:tabs>
        <w:tab w:val="left" w:pos="1701"/>
      </w:tabs>
      <w:spacing w:before="60" w:after="60"/>
      <w:ind w:left="1701" w:hanging="340"/>
    </w:pPr>
  </w:style>
  <w:style w:type="paragraph" w:styleId="ListBullet3">
    <w:name w:val="List Bullet 3"/>
    <w:basedOn w:val="List3"/>
    <w:rsid w:val="009B71BA"/>
    <w:pPr>
      <w:numPr>
        <w:numId w:val="15"/>
      </w:numPr>
      <w:tabs>
        <w:tab w:val="clear" w:pos="1021"/>
      </w:tabs>
      <w:ind w:left="1037" w:hanging="357"/>
    </w:pPr>
  </w:style>
  <w:style w:type="paragraph" w:styleId="ListBullet4">
    <w:name w:val="List Bullet 4"/>
    <w:basedOn w:val="List4"/>
    <w:rsid w:val="009B71BA"/>
    <w:pPr>
      <w:numPr>
        <w:numId w:val="3"/>
      </w:numPr>
    </w:pPr>
  </w:style>
  <w:style w:type="paragraph" w:styleId="ListBullet5">
    <w:name w:val="List Bullet 5"/>
    <w:basedOn w:val="List5"/>
    <w:rsid w:val="009B71BA"/>
    <w:pPr>
      <w:numPr>
        <w:numId w:val="4"/>
      </w:numPr>
    </w:pPr>
  </w:style>
  <w:style w:type="paragraph" w:styleId="ListContinue2">
    <w:name w:val="List Continue 2"/>
    <w:basedOn w:val="List2"/>
    <w:rsid w:val="009B71BA"/>
    <w:pPr>
      <w:ind w:firstLine="0"/>
    </w:pPr>
  </w:style>
  <w:style w:type="paragraph" w:styleId="ListContinue3">
    <w:name w:val="List Continue 3"/>
    <w:basedOn w:val="List3"/>
    <w:rsid w:val="009B71BA"/>
    <w:pPr>
      <w:ind w:left="1021" w:firstLine="0"/>
    </w:pPr>
  </w:style>
  <w:style w:type="paragraph" w:styleId="ListContinue4">
    <w:name w:val="List Continue 4"/>
    <w:basedOn w:val="List4"/>
    <w:rsid w:val="009B71BA"/>
    <w:pPr>
      <w:ind w:firstLine="0"/>
    </w:pPr>
  </w:style>
  <w:style w:type="paragraph" w:styleId="ListContinue5">
    <w:name w:val="List Continue 5"/>
    <w:basedOn w:val="List5"/>
    <w:rsid w:val="009B71BA"/>
    <w:pPr>
      <w:ind w:firstLine="0"/>
    </w:pPr>
  </w:style>
  <w:style w:type="paragraph" w:styleId="ListNumber3">
    <w:name w:val="List Number 3"/>
    <w:basedOn w:val="List3"/>
    <w:rsid w:val="009B71BA"/>
    <w:pPr>
      <w:numPr>
        <w:numId w:val="5"/>
      </w:numPr>
    </w:pPr>
  </w:style>
  <w:style w:type="paragraph" w:styleId="ListNumber4">
    <w:name w:val="List Number 4"/>
    <w:basedOn w:val="List4"/>
    <w:rsid w:val="009B71BA"/>
    <w:pPr>
      <w:numPr>
        <w:numId w:val="6"/>
      </w:numPr>
    </w:pPr>
  </w:style>
  <w:style w:type="paragraph" w:styleId="ListNumber5">
    <w:name w:val="List Number 5"/>
    <w:basedOn w:val="List5"/>
    <w:rsid w:val="009B71BA"/>
    <w:pPr>
      <w:numPr>
        <w:numId w:val="7"/>
      </w:numPr>
    </w:pPr>
  </w:style>
  <w:style w:type="paragraph" w:styleId="BlockText">
    <w:name w:val="Block Text"/>
    <w:basedOn w:val="Normal"/>
    <w:rsid w:val="009B71BA"/>
    <w:pPr>
      <w:spacing w:after="120"/>
      <w:ind w:left="1440" w:right="1440"/>
    </w:pPr>
  </w:style>
  <w:style w:type="character" w:customStyle="1" w:styleId="Subscript">
    <w:name w:val="Subscript"/>
    <w:basedOn w:val="DefaultParagraphFont"/>
    <w:rsid w:val="009B71BA"/>
    <w:rPr>
      <w:sz w:val="16"/>
      <w:vertAlign w:val="subscript"/>
    </w:rPr>
  </w:style>
  <w:style w:type="character" w:customStyle="1" w:styleId="Superscript">
    <w:name w:val="Superscript"/>
    <w:basedOn w:val="DefaultParagraphFont"/>
    <w:rsid w:val="009B71BA"/>
    <w:rPr>
      <w:sz w:val="16"/>
      <w:vertAlign w:val="superscript"/>
    </w:rPr>
  </w:style>
  <w:style w:type="character" w:customStyle="1" w:styleId="Symbols">
    <w:name w:val="Symbols"/>
    <w:basedOn w:val="DefaultParagraphFont"/>
    <w:rsid w:val="009B71BA"/>
    <w:rPr>
      <w:rFonts w:ascii="Symbol" w:hAnsi="Symbol"/>
    </w:rPr>
  </w:style>
  <w:style w:type="character" w:customStyle="1" w:styleId="MenuOptions">
    <w:name w:val="Menu Options"/>
    <w:basedOn w:val="DefaultParagraphFont"/>
    <w:rsid w:val="009B71BA"/>
    <w:rPr>
      <w:rFonts w:ascii="Arial Narrow" w:hAnsi="Arial Narrow"/>
      <w:smallCaps/>
    </w:rPr>
  </w:style>
  <w:style w:type="character" w:customStyle="1" w:styleId="Buttons">
    <w:name w:val="Buttons"/>
    <w:basedOn w:val="DefaultParagraphFont"/>
    <w:rsid w:val="009B71BA"/>
    <w:rPr>
      <w:b/>
    </w:rPr>
  </w:style>
  <w:style w:type="character" w:customStyle="1" w:styleId="Underlined">
    <w:name w:val="Underlined"/>
    <w:basedOn w:val="DefaultParagraphFont"/>
    <w:rsid w:val="009B71BA"/>
    <w:rPr>
      <w:u w:val="single"/>
    </w:rPr>
  </w:style>
  <w:style w:type="paragraph" w:customStyle="1" w:styleId="TableBodyTextRight">
    <w:name w:val="Table Body Text Right"/>
    <w:basedOn w:val="TableBodyText"/>
    <w:rsid w:val="009B71BA"/>
    <w:pPr>
      <w:widowControl w:val="0"/>
      <w:autoSpaceDE w:val="0"/>
      <w:autoSpaceDN w:val="0"/>
      <w:adjustRightInd w:val="0"/>
      <w:jc w:val="right"/>
    </w:pPr>
    <w:rPr>
      <w:rFonts w:cs="Arial"/>
      <w:szCs w:val="18"/>
    </w:rPr>
  </w:style>
  <w:style w:type="paragraph" w:customStyle="1" w:styleId="CopyrightText">
    <w:name w:val="Copyright Text"/>
    <w:basedOn w:val="BodyText"/>
    <w:rsid w:val="009B71BA"/>
    <w:rPr>
      <w:sz w:val="18"/>
    </w:rPr>
  </w:style>
  <w:style w:type="paragraph" w:customStyle="1" w:styleId="BodySmallRight">
    <w:name w:val="Body Small Right"/>
    <w:basedOn w:val="BodyTextRight"/>
    <w:rsid w:val="009B71BA"/>
    <w:rPr>
      <w:sz w:val="18"/>
      <w:szCs w:val="18"/>
    </w:rPr>
  </w:style>
  <w:style w:type="paragraph" w:customStyle="1" w:styleId="MarginEdition">
    <w:name w:val="Margin Edition"/>
    <w:basedOn w:val="MarginNote"/>
    <w:rsid w:val="009B71BA"/>
    <w:pPr>
      <w:spacing w:before="0" w:after="0"/>
    </w:pPr>
    <w:rPr>
      <w:rFonts w:ascii="Times New Roman" w:hAnsi="Times New Roman"/>
      <w:color w:val="999999"/>
    </w:rPr>
  </w:style>
  <w:style w:type="paragraph" w:customStyle="1" w:styleId="Spacer">
    <w:name w:val="Spacer"/>
    <w:basedOn w:val="Normal"/>
    <w:rsid w:val="009B71BA"/>
    <w:rPr>
      <w:sz w:val="2"/>
      <w:szCs w:val="2"/>
    </w:rPr>
  </w:style>
  <w:style w:type="character" w:customStyle="1" w:styleId="Small">
    <w:name w:val="Small"/>
    <w:basedOn w:val="DefaultParagraphFont"/>
    <w:rsid w:val="009B71BA"/>
    <w:rPr>
      <w:sz w:val="16"/>
    </w:rPr>
  </w:style>
  <w:style w:type="paragraph" w:customStyle="1" w:styleId="WideTable">
    <w:name w:val="Wide Table"/>
    <w:basedOn w:val="Normal"/>
    <w:rsid w:val="009B71BA"/>
    <w:pPr>
      <w:ind w:left="-1418"/>
    </w:pPr>
    <w:rPr>
      <w:sz w:val="2"/>
      <w:szCs w:val="2"/>
    </w:rPr>
  </w:style>
  <w:style w:type="character" w:styleId="PageNumber">
    <w:name w:val="page number"/>
    <w:basedOn w:val="DefaultParagraphFont"/>
    <w:rsid w:val="009B71BA"/>
  </w:style>
  <w:style w:type="paragraph" w:styleId="Quote">
    <w:name w:val="Quote"/>
    <w:basedOn w:val="Heading1"/>
    <w:link w:val="QuoteChar"/>
    <w:qFormat/>
    <w:rsid w:val="009B71BA"/>
    <w:rPr>
      <w:b w:val="0"/>
      <w:sz w:val="72"/>
      <w:szCs w:val="72"/>
      <w:lang w:val="en-NZ"/>
    </w:rPr>
  </w:style>
  <w:style w:type="character" w:customStyle="1" w:styleId="QuoteChar">
    <w:name w:val="Quote Char"/>
    <w:basedOn w:val="DefaultParagraphFont"/>
    <w:link w:val="Quote"/>
    <w:rsid w:val="009B71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71BA"/>
    <w:pPr>
      <w:pageBreakBefore/>
    </w:pPr>
  </w:style>
  <w:style w:type="paragraph" w:customStyle="1" w:styleId="Border">
    <w:name w:val="Border"/>
    <w:basedOn w:val="Normal"/>
    <w:qFormat/>
    <w:rsid w:val="009B71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71BA"/>
    <w:rPr>
      <w:b/>
      <w:bCs/>
      <w:i/>
      <w:iCs/>
      <w:color w:val="auto"/>
    </w:rPr>
  </w:style>
  <w:style w:type="paragraph" w:styleId="IntenseQuote">
    <w:name w:val="Intense Quote"/>
    <w:basedOn w:val="Normal"/>
    <w:next w:val="Normal"/>
    <w:link w:val="IntenseQuoteChar"/>
    <w:uiPriority w:val="30"/>
    <w:qFormat/>
    <w:rsid w:val="009B71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71B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B71BA"/>
    <w:rPr>
      <w:smallCaps/>
      <w:color w:val="auto"/>
      <w:u w:val="single"/>
    </w:rPr>
  </w:style>
  <w:style w:type="character" w:styleId="IntenseReference">
    <w:name w:val="Intense Reference"/>
    <w:basedOn w:val="DefaultParagraphFont"/>
    <w:uiPriority w:val="32"/>
    <w:qFormat/>
    <w:rsid w:val="009B71BA"/>
    <w:rPr>
      <w:b/>
      <w:bCs/>
      <w:smallCaps/>
      <w:color w:val="auto"/>
      <w:spacing w:val="5"/>
      <w:u w:val="single"/>
    </w:rPr>
  </w:style>
  <w:style w:type="paragraph" w:customStyle="1" w:styleId="2ColumnHeading">
    <w:name w:val="2Column Heading"/>
    <w:basedOn w:val="BodyText"/>
    <w:qFormat/>
    <w:rsid w:val="009B71BA"/>
    <w:pPr>
      <w:spacing w:after="60"/>
      <w:ind w:left="-2268"/>
    </w:pPr>
    <w:rPr>
      <w:b/>
    </w:rPr>
  </w:style>
  <w:style w:type="paragraph" w:customStyle="1" w:styleId="Heading1TOC">
    <w:name w:val="Heading1 TOC"/>
    <w:basedOn w:val="Normal"/>
    <w:qFormat/>
    <w:rsid w:val="009B71BA"/>
    <w:pPr>
      <w:spacing w:before="240" w:after="120"/>
    </w:pPr>
    <w:rPr>
      <w:rFonts w:ascii="Times New Roman" w:hAnsi="Times New Roman"/>
      <w:b/>
      <w:sz w:val="32"/>
    </w:rPr>
  </w:style>
  <w:style w:type="paragraph" w:customStyle="1" w:styleId="Heading2TOC">
    <w:name w:val="Heading2 TOC"/>
    <w:basedOn w:val="Normal"/>
    <w:qFormat/>
    <w:rsid w:val="009B71BA"/>
    <w:pPr>
      <w:spacing w:before="240" w:after="60"/>
    </w:pPr>
    <w:rPr>
      <w:rFonts w:ascii="Times New Roman" w:hAnsi="Times New Roman"/>
      <w:b/>
      <w:sz w:val="28"/>
    </w:rPr>
  </w:style>
  <w:style w:type="character" w:customStyle="1" w:styleId="Underline">
    <w:name w:val="Underline"/>
    <w:basedOn w:val="DefaultParagraphFont"/>
    <w:qFormat/>
    <w:rsid w:val="009B71BA"/>
    <w:rPr>
      <w:u w:val="single"/>
    </w:rPr>
  </w:style>
  <w:style w:type="character" w:customStyle="1" w:styleId="BoldandItalics">
    <w:name w:val="Bold and Italics"/>
    <w:qFormat/>
    <w:rsid w:val="009B71BA"/>
    <w:rPr>
      <w:b/>
      <w:i/>
      <w:u w:val="none"/>
    </w:rPr>
  </w:style>
  <w:style w:type="paragraph" w:styleId="BalloonText">
    <w:name w:val="Balloon Text"/>
    <w:basedOn w:val="Normal"/>
    <w:link w:val="BalloonTextChar"/>
    <w:rsid w:val="009B71BA"/>
    <w:rPr>
      <w:rFonts w:ascii="Tahoma" w:hAnsi="Tahoma" w:cs="Tahoma"/>
      <w:sz w:val="16"/>
      <w:szCs w:val="16"/>
    </w:rPr>
  </w:style>
  <w:style w:type="character" w:customStyle="1" w:styleId="BalloonTextChar">
    <w:name w:val="Balloon Text Char"/>
    <w:basedOn w:val="DefaultParagraphFont"/>
    <w:link w:val="BalloonText"/>
    <w:rsid w:val="009B71B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71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71B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333</Words>
  <Characters>2162</Characters>
  <Application>Microsoft Office Word</Application>
  <DocSecurity>0</DocSecurity>
  <Lines>81</Lines>
  <Paragraphs>63</Paragraphs>
  <ScaleCrop>false</ScaleCrop>
  <Company>Author-it Software Corporation Ltd.</Company>
  <LinksUpToDate>false</LinksUpToDate>
  <CharactersWithSpaces>2444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PSP41504 Certificate IV in Government (Investigation)</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2012-05-27T07:08:00Z</dcterms:created>
  <dcterms:modified xsi:type="dcterms:W3CDTF">2012-05-27T07:08:00Z</dcterms:modified>
</cp:coreProperties>
</file>