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297" w:rsidP="00A20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PSP40504 Certificate IV in Government (Financial Services)</w:t>
      </w:r>
      <w:r>
        <w:fldChar w:fldCharType="end"/>
      </w:r>
    </w:p>
    <w:p w:rsidR="00A20297" w:rsidP="00A20297">
      <w:pPr>
        <w:pStyle w:val="Version"/>
        <w:sectPr w:rsidSect="00FD2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D237B" w:rsidP="00FD237B">
      <w:pPr>
        <w:pStyle w:val="SuperHeading"/>
      </w:pPr>
      <w:r w:rsidRPr="00FD237B">
        <w:t>PSP40504 Certificate IV in Government (Financial Services)</w:t>
      </w:r>
    </w:p>
    <w:p w:rsidR="00000000" w:rsidRPr="00FD237B" w:rsidP="00FD237B">
      <w:pPr>
        <w:pStyle w:val="Heading1"/>
      </w:pPr>
      <w:bookmarkStart w:id="1" w:name="O_421045"/>
      <w:bookmarkEnd w:id="1"/>
      <w:r w:rsidRPr="00FD237B">
        <w:t>Modification History</w:t>
      </w:r>
    </w:p>
    <w:p w:rsidR="00000000" w:rsidRPr="00FD237B" w:rsidP="00FD237B">
      <w:pPr>
        <w:pStyle w:val="BodyText"/>
      </w:pPr>
      <w:r w:rsidRPr="00FD237B">
        <w:t>PSP40504 Release 2:</w:t>
      </w:r>
      <w:r w:rsidRPr="00FD237B">
        <w:tab/>
        <w:t>Layout adjusted. No changes to content.</w:t>
      </w:r>
    </w:p>
    <w:p w:rsidR="00000000" w:rsidRPr="00FD237B" w:rsidP="00FD237B">
      <w:pPr>
        <w:pStyle w:val="BodyText"/>
      </w:pPr>
      <w:r w:rsidRPr="00FD237B">
        <w:t>PSP40504 Release 1:</w:t>
      </w:r>
      <w:r w:rsidRPr="00FD237B">
        <w:tab/>
        <w:t>Primary release.</w:t>
      </w:r>
    </w:p>
    <w:p w:rsidR="00000000" w:rsidRPr="00FD237B" w:rsidP="00FD237B">
      <w:pPr>
        <w:pStyle w:val="AllowPageBreak"/>
      </w:pPr>
    </w:p>
    <w:p w:rsidR="00000000" w:rsidRPr="00FD237B" w:rsidP="00FD237B">
      <w:pPr>
        <w:pStyle w:val="Heading1"/>
      </w:pPr>
      <w:bookmarkStart w:id="2" w:name="O_421050"/>
      <w:bookmarkEnd w:id="2"/>
      <w:r w:rsidRPr="00FD237B">
        <w:t>Description</w:t>
      </w:r>
    </w:p>
    <w:p w:rsidR="00000000" w:rsidRPr="00FD237B" w:rsidP="00FD237B">
      <w:pPr>
        <w:pStyle w:val="BodyText"/>
      </w:pPr>
      <w:r w:rsidRPr="00FD237B">
        <w:t>This specialist qu</w:t>
      </w:r>
      <w:r w:rsidRPr="00FD237B">
        <w:t>alification covers the competencies required of finance officers in the public sector. Electives should reflect the responsibilities of the individual and the job skills required for effective performance. Where a free choice of Electives is possible in th</w:t>
      </w:r>
      <w:r w:rsidRPr="00FD237B">
        <w:t>e qualification packaging rules, Electives may also be drawn from other Training Packages to reflect the work context and career plans of the individual.</w:t>
      </w:r>
    </w:p>
    <w:p w:rsidR="00000000" w:rsidRPr="00FD237B" w:rsidP="00FD237B">
      <w:pPr>
        <w:pStyle w:val="AllowPageBreak"/>
      </w:pPr>
    </w:p>
    <w:p w:rsidR="00000000" w:rsidRPr="00FD237B" w:rsidP="00FD237B">
      <w:pPr>
        <w:pStyle w:val="Heading1"/>
      </w:pPr>
      <w:bookmarkStart w:id="3" w:name="O_421043"/>
      <w:bookmarkEnd w:id="3"/>
      <w:r w:rsidRPr="00FD237B">
        <w:t>Pathways Information</w:t>
      </w:r>
    </w:p>
    <w:p w:rsidR="00000000" w:rsidRPr="00FD237B" w:rsidP="00FD237B">
      <w:pPr>
        <w:pStyle w:val="BodyText"/>
      </w:pPr>
      <w:r w:rsidRPr="00FD237B">
        <w:t>Not applicable.</w:t>
      </w:r>
    </w:p>
    <w:p w:rsidR="00000000" w:rsidRPr="00FD237B" w:rsidP="00FD237B">
      <w:pPr>
        <w:pStyle w:val="AllowPageBreak"/>
      </w:pPr>
    </w:p>
    <w:p w:rsidR="00000000" w:rsidRPr="00FD237B" w:rsidP="00FD237B">
      <w:pPr>
        <w:pStyle w:val="Heading1"/>
      </w:pPr>
      <w:bookmarkStart w:id="4" w:name="O_421046"/>
      <w:bookmarkEnd w:id="4"/>
      <w:r w:rsidRPr="00FD237B">
        <w:t>Licensing/Regulatory Informatio</w:t>
      </w:r>
      <w:r w:rsidRPr="00FD237B">
        <w:t>n</w:t>
      </w:r>
    </w:p>
    <w:p w:rsidR="00000000" w:rsidRPr="00FD237B" w:rsidP="00FD237B">
      <w:pPr>
        <w:pStyle w:val="BodyText"/>
      </w:pPr>
      <w:r w:rsidRPr="00FD237B">
        <w:t>Not applicable.</w:t>
      </w:r>
    </w:p>
    <w:p w:rsidR="00000000" w:rsidRPr="00FD237B" w:rsidP="00FD237B">
      <w:pPr>
        <w:pStyle w:val="AllowPageBreak"/>
      </w:pPr>
    </w:p>
    <w:p w:rsidR="00000000" w:rsidRPr="00FD237B" w:rsidP="00FD237B">
      <w:pPr>
        <w:pStyle w:val="Heading1"/>
      </w:pPr>
      <w:bookmarkStart w:id="5" w:name="O_421048"/>
      <w:bookmarkEnd w:id="5"/>
      <w:r w:rsidRPr="00FD237B">
        <w:t>Entry Requirements</w:t>
      </w:r>
    </w:p>
    <w:p w:rsidR="00000000" w:rsidRPr="00FD237B" w:rsidP="00FD237B">
      <w:pPr>
        <w:pStyle w:val="BodyText"/>
      </w:pPr>
      <w:r w:rsidRPr="00FD237B">
        <w:t>Not applicable.</w:t>
      </w:r>
    </w:p>
    <w:p w:rsidR="00000000" w:rsidRPr="00FD237B" w:rsidP="00FD237B">
      <w:pPr>
        <w:pStyle w:val="AllowPageBreak"/>
      </w:pPr>
    </w:p>
    <w:p w:rsidR="00000000" w:rsidRPr="00FD237B" w:rsidP="00FD237B">
      <w:pPr>
        <w:pStyle w:val="Heading1"/>
      </w:pPr>
      <w:bookmarkStart w:id="6" w:name="O_421049"/>
      <w:bookmarkEnd w:id="6"/>
      <w:r w:rsidRPr="00FD237B">
        <w:t>Employability Skills Summary</w:t>
      </w:r>
    </w:p>
    <w:p w:rsidR="00000000" w:rsidRPr="00FD237B" w:rsidP="00FD237B">
      <w:pPr>
        <w:pStyle w:val="BodyText"/>
      </w:pPr>
      <w:r w:rsidRPr="00FD237B">
        <w:t>Not applicable.</w:t>
      </w:r>
    </w:p>
    <w:p w:rsidR="00000000" w:rsidRPr="00FD237B" w:rsidP="00FD237B">
      <w:pPr>
        <w:pStyle w:val="AllowPageBreak"/>
      </w:pPr>
    </w:p>
    <w:p w:rsidR="00000000" w:rsidRPr="00FD237B" w:rsidP="00FD237B">
      <w:pPr>
        <w:pStyle w:val="Heading1"/>
      </w:pPr>
      <w:bookmarkStart w:id="7" w:name="O_421044"/>
      <w:bookmarkEnd w:id="7"/>
      <w:r w:rsidRPr="00FD237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9"/>
        <w:gridCol w:w="5580"/>
      </w:tblGrid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B" w:rsidP="00FD237B">
            <w:pPr>
              <w:pStyle w:val="BodyText"/>
            </w:pPr>
            <w:r w:rsidRPr="00FD237B">
              <w:t>This qualification requires 15 units of competency consisting of:</w:t>
            </w:r>
          </w:p>
          <w:p w:rsidR="00000000" w:rsidRPr="00FD237B" w:rsidP="00FD237B">
            <w:pPr>
              <w:pStyle w:val="ListBullet"/>
            </w:pPr>
            <w:r w:rsidRPr="00FD237B">
              <w:t>8 core units</w:t>
            </w:r>
          </w:p>
          <w:p w:rsidR="00000000" w:rsidRPr="00FD237B" w:rsidP="00FD237B">
            <w:pPr>
              <w:pStyle w:val="ListBullet"/>
            </w:pPr>
            <w:r w:rsidRPr="00FD237B">
              <w:t>7 elective units including:</w:t>
            </w:r>
          </w:p>
          <w:p w:rsidR="00000000" w:rsidRPr="00FD237B" w:rsidP="00FD237B">
            <w:pPr>
              <w:pStyle w:val="ListBullet2"/>
            </w:pPr>
            <w:r w:rsidRPr="00FD237B">
              <w:t>a maximum of 1 unit from Group A</w:t>
            </w:r>
          </w:p>
          <w:p w:rsidR="00000000" w:rsidRPr="00FD237B" w:rsidP="00FD237B">
            <w:pPr>
              <w:pStyle w:val="ListBullet2"/>
            </w:pPr>
            <w:r w:rsidRPr="00FD237B">
              <w:t>at least 4 units from Group B</w:t>
            </w:r>
          </w:p>
          <w:p w:rsidR="00000000" w:rsidRPr="00FD237B" w:rsidP="00FD237B">
            <w:pPr>
              <w:pStyle w:val="ListBullet2"/>
            </w:pPr>
            <w:r w:rsidRPr="00FD237B">
              <w:t xml:space="preserve">2 units from elsewhere within this Training Package, </w:t>
            </w:r>
            <w:r w:rsidRPr="00FD237B">
              <w:rPr>
                <w:rStyle w:val="SpecialBold"/>
              </w:rPr>
              <w:t>or</w:t>
            </w:r>
            <w:r w:rsidRPr="00FD237B">
              <w:t xml:space="preserve"> any endorsed Training Package </w:t>
            </w:r>
            <w:r w:rsidRPr="00FD237B">
              <w:rPr>
                <w:rStyle w:val="SpecialBold"/>
              </w:rPr>
              <w:t>or</w:t>
            </w:r>
            <w:r w:rsidRPr="00FD237B">
              <w:t xml:space="preserve"> Accredited Course.  One unit may be selected from a Certificate III level</w:t>
            </w:r>
          </w:p>
          <w:p w:rsidR="00000000" w:rsidRPr="00FD237B" w:rsidP="00FD237B">
            <w:pPr>
              <w:pStyle w:val="BodyText"/>
            </w:pPr>
            <w:r w:rsidRPr="00FD237B">
              <w:rPr>
                <w:rStyle w:val="SpecialBold"/>
              </w:rPr>
              <w:t>Units selected should not duplicate content already covered by other units in this qualification</w:t>
            </w:r>
            <w:r w:rsidRPr="00FD237B">
              <w:t>.</w:t>
            </w:r>
          </w:p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**All other elective units must be selected from an equivalent qualification level or higher, unless otherwise stated.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rPr>
                <w:rStyle w:val="SpecialBold"/>
              </w:rPr>
              <w:t>Core Units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 xml:space="preserve">PSPETHC401A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Uphold and support the values and principles of public service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PSPGOV402B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Deliver and monitor service to clients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 xml:space="preserve">PSPGOV408A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Value diversity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PSPGOV412A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Use advanced workplace communication strategies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PSPGOV422A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Apply government processes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 xml:space="preserve">PSPLEGN401A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Encourage compliance with legislation in the public sector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 xml:space="preserve">PSPPOL404A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Support policy implementation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PSPFIN401A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Use public sector financial processes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rPr>
                <w:rStyle w:val="SpecialBold"/>
              </w:rPr>
              <w:t>Group A Elective Units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PSPOHS301A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 xml:space="preserve">Contribute to workplace safety 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 xml:space="preserve">PSPOHS401B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Implement workplace safety procedures and programs (supervisory staff)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rPr>
                <w:rStyle w:val="SpecialBold"/>
              </w:rPr>
              <w:t>Group B Elective Units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BSBFIA401A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Prepare financial reports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BSBFIA402A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Report on financial activity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BSBFIM502A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Manage payroll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FNSACC401A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Process business tax requirements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FNSACC402A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Prepare operational budgets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FNSACC404A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Prepare financial statements for non-reporting entities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FNSACC405A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Maintain inventory records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FNSICACC307A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Reconcile and monitor accounts receivable</w:t>
            </w:r>
          </w:p>
        </w:tc>
      </w:tr>
      <w:tr w:rsidTr="00A2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B">
            <w:pPr>
              <w:pStyle w:val="BodyText"/>
              <w:rPr>
                <w:lang w:val="en-NZ"/>
              </w:rPr>
            </w:pPr>
            <w:r w:rsidRPr="00FD237B">
              <w:t>FNSICORG509A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B" w:rsidP="00FD237B">
            <w:pPr>
              <w:pStyle w:val="BodyText"/>
            </w:pPr>
            <w:r w:rsidRPr="00FD237B">
              <w:t>Maintain integrity of financial systems</w:t>
            </w:r>
          </w:p>
        </w:tc>
      </w:tr>
    </w:tbl>
    <w:p w:rsidR="00A20297" w:rsidP="00FD237B">
      <w:pPr>
        <w:pStyle w:val="BodyText"/>
      </w:pPr>
    </w:p>
    <w:p w:rsidR="00A20297" w:rsidP="00FD237B">
      <w:pPr>
        <w:pStyle w:val="BodyText"/>
      </w:pPr>
    </w:p>
    <w:p w:rsidR="00000000" w:rsidRPr="00FD237B" w:rsidP="00FD237B"/>
    <w:sectPr w:rsidSect="00FD2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0297" w:rsidP="00A20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7" w:rsidP="00FD2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297" w:rsidP="00FD2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20297" w:rsidP="00FD23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20297" w:rsidP="00A2029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7" w:rsidP="00FD2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PSP40504 Certificate IV in Government (Financial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20297" w:rsidP="00FD237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927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DA9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26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D2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37B"/>
  </w:style>
  <w:style w:type="character" w:customStyle="1" w:styleId="Heading1Char">
    <w:name w:val="Heading 1 Char"/>
    <w:link w:val="Heading1"/>
    <w:rsid w:val="00FD2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3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D237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D2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D237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D23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D237B"/>
    <w:rPr>
      <w:b/>
      <w:spacing w:val="0"/>
    </w:rPr>
  </w:style>
  <w:style w:type="paragraph" w:styleId="ListBullet2">
    <w:name w:val="List Bullet 2"/>
    <w:basedOn w:val="List2"/>
    <w:rsid w:val="00FD237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D2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D2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D23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2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FD2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D2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D2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D2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D2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3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D23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237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D2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2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D2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37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D2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D237B"/>
    <w:rPr>
      <w:i/>
    </w:rPr>
  </w:style>
  <w:style w:type="paragraph" w:styleId="Caption">
    <w:name w:val="caption"/>
    <w:basedOn w:val="BodyText"/>
    <w:next w:val="Normal"/>
    <w:qFormat/>
    <w:rsid w:val="00FD2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37B"/>
  </w:style>
  <w:style w:type="paragraph" w:styleId="TableofFigures">
    <w:name w:val="table of figures"/>
    <w:basedOn w:val="Normal"/>
    <w:next w:val="Normal"/>
    <w:semiHidden/>
    <w:rsid w:val="00FD2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37B"/>
    <w:pPr>
      <w:numPr>
        <w:numId w:val="11"/>
      </w:numPr>
    </w:pPr>
  </w:style>
  <w:style w:type="character" w:customStyle="1" w:styleId="WingdingSymbols">
    <w:name w:val="Wingding Symbols"/>
    <w:rsid w:val="00FD237B"/>
    <w:rPr>
      <w:rFonts w:ascii="Wingdings" w:hAnsi="Wingdings"/>
    </w:rPr>
  </w:style>
  <w:style w:type="paragraph" w:customStyle="1" w:styleId="TableHeading">
    <w:name w:val="Table Heading"/>
    <w:basedOn w:val="HeadingBase"/>
    <w:rsid w:val="00FD2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37B"/>
    <w:rPr>
      <w:color w:val="0033CC"/>
      <w:u w:val="none"/>
    </w:rPr>
  </w:style>
  <w:style w:type="paragraph" w:customStyle="1" w:styleId="BodyTextRight">
    <w:name w:val="Body Text Right"/>
    <w:basedOn w:val="BodyText"/>
    <w:rsid w:val="00FD2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3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D237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D237B"/>
    <w:rPr>
      <w:sz w:val="32"/>
    </w:rPr>
  </w:style>
  <w:style w:type="paragraph" w:customStyle="1" w:styleId="HeadingProcedure">
    <w:name w:val="Heading Procedure"/>
    <w:basedOn w:val="HeadingBase"/>
    <w:next w:val="Normal"/>
    <w:rsid w:val="00FD2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37B"/>
    <w:pPr>
      <w:spacing w:before="60" w:after="60"/>
    </w:pPr>
  </w:style>
  <w:style w:type="paragraph" w:styleId="ListContinue">
    <w:name w:val="List Continue"/>
    <w:basedOn w:val="List"/>
    <w:rsid w:val="00FD237B"/>
    <w:pPr>
      <w:ind w:firstLine="0"/>
    </w:pPr>
  </w:style>
  <w:style w:type="paragraph" w:customStyle="1" w:styleId="ListNote">
    <w:name w:val="List Note"/>
    <w:basedOn w:val="List"/>
    <w:rsid w:val="00FD2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D237B"/>
    <w:rPr>
      <w:rFonts w:ascii="Courier New" w:hAnsi="Courier New"/>
    </w:rPr>
  </w:style>
  <w:style w:type="paragraph" w:customStyle="1" w:styleId="NoteBullet">
    <w:name w:val="Note Bullet"/>
    <w:basedOn w:val="Note"/>
    <w:rsid w:val="00FD2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3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2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37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D237B"/>
    <w:rPr>
      <w:b/>
      <w:smallCaps/>
    </w:rPr>
  </w:style>
  <w:style w:type="paragraph" w:customStyle="1" w:styleId="TableListNumber">
    <w:name w:val="Table List Number"/>
    <w:basedOn w:val="ListNumber"/>
    <w:rsid w:val="00FD2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37B"/>
    <w:pPr>
      <w:numPr>
        <w:numId w:val="9"/>
      </w:numPr>
    </w:pPr>
  </w:style>
  <w:style w:type="paragraph" w:customStyle="1" w:styleId="ListAlpha2">
    <w:name w:val="List Alpha 2"/>
    <w:basedOn w:val="List2"/>
    <w:rsid w:val="00FD237B"/>
    <w:pPr>
      <w:numPr>
        <w:numId w:val="8"/>
      </w:numPr>
    </w:pPr>
  </w:style>
  <w:style w:type="paragraph" w:styleId="List2">
    <w:name w:val="List 2"/>
    <w:basedOn w:val="BodyText"/>
    <w:rsid w:val="00FD2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3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37B"/>
    <w:pPr>
      <w:numPr>
        <w:numId w:val="3"/>
      </w:numPr>
    </w:pPr>
  </w:style>
  <w:style w:type="paragraph" w:styleId="ListBullet5">
    <w:name w:val="List Bullet 5"/>
    <w:basedOn w:val="List5"/>
    <w:rsid w:val="00FD237B"/>
    <w:pPr>
      <w:numPr>
        <w:numId w:val="4"/>
      </w:numPr>
    </w:pPr>
  </w:style>
  <w:style w:type="paragraph" w:styleId="ListContinue2">
    <w:name w:val="List Continue 2"/>
    <w:basedOn w:val="List2"/>
    <w:rsid w:val="00FD237B"/>
    <w:pPr>
      <w:ind w:firstLine="0"/>
    </w:pPr>
  </w:style>
  <w:style w:type="paragraph" w:styleId="ListContinue3">
    <w:name w:val="List Continue 3"/>
    <w:basedOn w:val="List3"/>
    <w:rsid w:val="00FD237B"/>
    <w:pPr>
      <w:ind w:left="1021" w:firstLine="0"/>
    </w:pPr>
  </w:style>
  <w:style w:type="paragraph" w:styleId="ListContinue4">
    <w:name w:val="List Continue 4"/>
    <w:basedOn w:val="List4"/>
    <w:rsid w:val="00FD237B"/>
    <w:pPr>
      <w:ind w:firstLine="0"/>
    </w:pPr>
  </w:style>
  <w:style w:type="paragraph" w:styleId="ListContinue5">
    <w:name w:val="List Continue 5"/>
    <w:basedOn w:val="List5"/>
    <w:rsid w:val="00FD237B"/>
    <w:pPr>
      <w:ind w:firstLine="0"/>
    </w:pPr>
  </w:style>
  <w:style w:type="paragraph" w:styleId="ListNumber3">
    <w:name w:val="List Number 3"/>
    <w:basedOn w:val="List3"/>
    <w:rsid w:val="00FD237B"/>
    <w:pPr>
      <w:numPr>
        <w:numId w:val="5"/>
      </w:numPr>
    </w:pPr>
  </w:style>
  <w:style w:type="paragraph" w:styleId="ListNumber4">
    <w:name w:val="List Number 4"/>
    <w:basedOn w:val="List4"/>
    <w:rsid w:val="00FD237B"/>
    <w:pPr>
      <w:numPr>
        <w:numId w:val="6"/>
      </w:numPr>
    </w:pPr>
  </w:style>
  <w:style w:type="paragraph" w:styleId="ListNumber5">
    <w:name w:val="List Number 5"/>
    <w:basedOn w:val="List5"/>
    <w:rsid w:val="00FD237B"/>
    <w:pPr>
      <w:numPr>
        <w:numId w:val="7"/>
      </w:numPr>
    </w:pPr>
  </w:style>
  <w:style w:type="paragraph" w:styleId="BlockText">
    <w:name w:val="Block Text"/>
    <w:basedOn w:val="Normal"/>
    <w:rsid w:val="00FD237B"/>
    <w:pPr>
      <w:spacing w:after="120"/>
      <w:ind w:left="1440" w:right="1440"/>
    </w:pPr>
  </w:style>
  <w:style w:type="character" w:customStyle="1" w:styleId="Subscript">
    <w:name w:val="Subscript"/>
    <w:rsid w:val="00FD237B"/>
    <w:rPr>
      <w:sz w:val="16"/>
      <w:vertAlign w:val="subscript"/>
    </w:rPr>
  </w:style>
  <w:style w:type="character" w:customStyle="1" w:styleId="Superscript">
    <w:name w:val="Superscript"/>
    <w:rsid w:val="00FD237B"/>
    <w:rPr>
      <w:sz w:val="16"/>
      <w:vertAlign w:val="superscript"/>
    </w:rPr>
  </w:style>
  <w:style w:type="character" w:customStyle="1" w:styleId="Symbols">
    <w:name w:val="Symbols"/>
    <w:rsid w:val="00FD237B"/>
    <w:rPr>
      <w:rFonts w:ascii="Symbol" w:hAnsi="Symbol"/>
    </w:rPr>
  </w:style>
  <w:style w:type="character" w:customStyle="1" w:styleId="MenuOptions">
    <w:name w:val="Menu Options"/>
    <w:rsid w:val="00FD237B"/>
    <w:rPr>
      <w:rFonts w:ascii="Arial Narrow" w:hAnsi="Arial Narrow"/>
      <w:smallCaps/>
    </w:rPr>
  </w:style>
  <w:style w:type="character" w:customStyle="1" w:styleId="Buttons">
    <w:name w:val="Buttons"/>
    <w:rsid w:val="00FD237B"/>
    <w:rPr>
      <w:b/>
    </w:rPr>
  </w:style>
  <w:style w:type="character" w:customStyle="1" w:styleId="Underlined">
    <w:name w:val="Underlined"/>
    <w:rsid w:val="00FD237B"/>
    <w:rPr>
      <w:u w:val="single"/>
    </w:rPr>
  </w:style>
  <w:style w:type="paragraph" w:customStyle="1" w:styleId="TableBodyTextRight">
    <w:name w:val="Table Body Text Right"/>
    <w:basedOn w:val="TableBodyText"/>
    <w:rsid w:val="00FD2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37B"/>
    <w:rPr>
      <w:sz w:val="18"/>
    </w:rPr>
  </w:style>
  <w:style w:type="paragraph" w:customStyle="1" w:styleId="BodySmallRight">
    <w:name w:val="Body Small Right"/>
    <w:basedOn w:val="BodyTextRight"/>
    <w:rsid w:val="00FD237B"/>
    <w:rPr>
      <w:sz w:val="18"/>
      <w:szCs w:val="18"/>
    </w:rPr>
  </w:style>
  <w:style w:type="paragraph" w:customStyle="1" w:styleId="MarginEdition">
    <w:name w:val="Margin Edition"/>
    <w:basedOn w:val="MarginNote"/>
    <w:rsid w:val="00FD2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37B"/>
    <w:rPr>
      <w:sz w:val="2"/>
      <w:szCs w:val="2"/>
    </w:rPr>
  </w:style>
  <w:style w:type="character" w:customStyle="1" w:styleId="Small">
    <w:name w:val="Small"/>
    <w:rsid w:val="00FD237B"/>
    <w:rPr>
      <w:sz w:val="16"/>
    </w:rPr>
  </w:style>
  <w:style w:type="paragraph" w:customStyle="1" w:styleId="WideTable">
    <w:name w:val="Wide Table"/>
    <w:basedOn w:val="Normal"/>
    <w:rsid w:val="00FD237B"/>
    <w:pPr>
      <w:ind w:left="-1418"/>
    </w:pPr>
    <w:rPr>
      <w:sz w:val="2"/>
      <w:szCs w:val="2"/>
    </w:rPr>
  </w:style>
  <w:style w:type="character" w:styleId="PageNumber">
    <w:name w:val="page number"/>
    <w:rsid w:val="00FD237B"/>
  </w:style>
  <w:style w:type="paragraph" w:styleId="Quote">
    <w:name w:val="Quote"/>
    <w:basedOn w:val="Heading1"/>
    <w:link w:val="QuoteChar"/>
    <w:qFormat/>
    <w:rsid w:val="00FD237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D2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37B"/>
    <w:pPr>
      <w:pageBreakBefore/>
    </w:pPr>
  </w:style>
  <w:style w:type="paragraph" w:customStyle="1" w:styleId="Border">
    <w:name w:val="Border"/>
    <w:basedOn w:val="Normal"/>
    <w:qFormat/>
    <w:rsid w:val="00FD2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D2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D237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D237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D2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D237B"/>
    <w:rPr>
      <w:u w:val="single"/>
    </w:rPr>
  </w:style>
  <w:style w:type="character" w:customStyle="1" w:styleId="BoldandItalics">
    <w:name w:val="Bold and Italics"/>
    <w:qFormat/>
    <w:rsid w:val="00FD237B"/>
    <w:rPr>
      <w:b/>
      <w:i/>
      <w:u w:val="none"/>
    </w:rPr>
  </w:style>
  <w:style w:type="paragraph" w:styleId="BalloonText">
    <w:name w:val="Balloon Text"/>
    <w:basedOn w:val="Normal"/>
    <w:link w:val="BalloonTextChar"/>
    <w:rsid w:val="00FD2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23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D237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D237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</Words>
  <Characters>2100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PSP40504 Certificate IV in Government (Financial Services)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Andrew Campey</cp:lastModifiedBy>
  <cp:revision>3</cp:revision>
  <dcterms:created xsi:type="dcterms:W3CDTF">2012-05-27T07:06:00Z</dcterms:created>
  <dcterms:modified xsi:type="dcterms:W3CDTF">2012-05-27T07:06:00Z</dcterms:modified>
</cp:coreProperties>
</file>