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97E" w:rsidP="00314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PSP40404 Certificate IV in Government (Court Services)</w:t>
      </w:r>
      <w:r>
        <w:fldChar w:fldCharType="end"/>
      </w:r>
    </w:p>
    <w:p w:rsidR="0031497E" w:rsidP="0031497E">
      <w:pPr>
        <w:pStyle w:val="Version"/>
        <w:sectPr w:rsidSect="00A93F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A93F7B" w:rsidP="00A93F7B">
      <w:pPr>
        <w:pStyle w:val="SuperHeading"/>
      </w:pPr>
      <w:r w:rsidRPr="00A93F7B">
        <w:t>PSP40404 Certificate IV in Government (Court Services)</w:t>
      </w:r>
    </w:p>
    <w:p w:rsidR="00000000" w:rsidRPr="00A93F7B" w:rsidP="00A93F7B">
      <w:pPr>
        <w:pStyle w:val="Heading1"/>
      </w:pPr>
      <w:bookmarkStart w:id="1" w:name="O_420995"/>
      <w:bookmarkEnd w:id="1"/>
      <w:r w:rsidRPr="00A93F7B">
        <w:t>Modification History</w:t>
      </w:r>
    </w:p>
    <w:p w:rsidR="00000000" w:rsidRPr="00A93F7B" w:rsidP="00A93F7B">
      <w:pPr>
        <w:pStyle w:val="BodyText"/>
      </w:pPr>
      <w:r w:rsidRPr="00A93F7B">
        <w:t>PSP40404 Release 2:</w:t>
      </w:r>
      <w:r w:rsidRPr="00A93F7B">
        <w:tab/>
        <w:t>Layout adjusted. No changes to content.</w:t>
      </w:r>
    </w:p>
    <w:p w:rsidR="00000000" w:rsidRPr="00A93F7B" w:rsidP="00A93F7B">
      <w:pPr>
        <w:pStyle w:val="BodyText"/>
      </w:pPr>
      <w:r w:rsidRPr="00A93F7B">
        <w:t>PSP40404 Release 1:</w:t>
      </w:r>
      <w:r w:rsidRPr="00A93F7B">
        <w:tab/>
        <w:t>Primary release.</w:t>
      </w:r>
    </w:p>
    <w:p w:rsidR="00000000" w:rsidRPr="00A93F7B" w:rsidP="00A93F7B">
      <w:pPr>
        <w:pStyle w:val="AllowPageBreak"/>
      </w:pPr>
    </w:p>
    <w:p w:rsidR="00000000" w:rsidRPr="00A93F7B" w:rsidP="00A93F7B">
      <w:pPr>
        <w:pStyle w:val="Heading1"/>
      </w:pPr>
      <w:bookmarkStart w:id="2" w:name="O_421000"/>
      <w:bookmarkEnd w:id="2"/>
      <w:r w:rsidRPr="00A93F7B">
        <w:t>Description</w:t>
      </w:r>
    </w:p>
    <w:p w:rsidR="0031497E" w:rsidP="00A93F7B">
      <w:pPr>
        <w:pStyle w:val="BodyText"/>
      </w:pPr>
      <w:r w:rsidRPr="00A93F7B">
        <w:t>This specialist qualification cove</w:t>
      </w:r>
      <w:r w:rsidRPr="00A93F7B">
        <w:t>rs the competencies required by those providing services to the court. Electives should reflect the responsibilities of the individual and the job skills required for effective performance. Where a free choice of electives is possible in the qualification,</w:t>
      </w:r>
      <w:r w:rsidRPr="00A93F7B">
        <w:t xml:space="preserve"> electives may also be selected from other Training Packages to reflect the work context and career plans of the individual.</w:t>
      </w:r>
    </w:p>
    <w:p w:rsidR="0031497E" w:rsidP="00A93F7B">
      <w:pPr>
        <w:pStyle w:val="BodyText"/>
      </w:pPr>
    </w:p>
    <w:p w:rsidR="00000000" w:rsidRPr="00A93F7B" w:rsidP="00A93F7B">
      <w:pPr>
        <w:pStyle w:val="Heading1"/>
      </w:pPr>
      <w:bookmarkStart w:id="3" w:name="O_420993"/>
      <w:bookmarkEnd w:id="3"/>
      <w:r w:rsidRPr="00A93F7B">
        <w:t>Pathways Information</w:t>
      </w:r>
    </w:p>
    <w:p w:rsidR="00000000" w:rsidRPr="00A93F7B" w:rsidP="00A93F7B">
      <w:pPr>
        <w:pStyle w:val="BodyText"/>
      </w:pPr>
      <w:r w:rsidRPr="00A93F7B">
        <w:t>Not applicable.</w:t>
      </w:r>
    </w:p>
    <w:p w:rsidR="00000000" w:rsidRPr="00A93F7B" w:rsidP="00A93F7B">
      <w:pPr>
        <w:pStyle w:val="AllowPageBreak"/>
      </w:pPr>
    </w:p>
    <w:p w:rsidR="00000000" w:rsidRPr="00A93F7B" w:rsidP="00A93F7B">
      <w:pPr>
        <w:pStyle w:val="Heading1"/>
      </w:pPr>
      <w:bookmarkStart w:id="4" w:name="O_420996"/>
      <w:bookmarkEnd w:id="4"/>
      <w:r w:rsidRPr="00A93F7B">
        <w:t>Licensing/Regulatory Information</w:t>
      </w:r>
    </w:p>
    <w:p w:rsidR="00000000" w:rsidRPr="00A93F7B" w:rsidP="00A93F7B">
      <w:pPr>
        <w:pStyle w:val="BodyText"/>
      </w:pPr>
      <w:r w:rsidRPr="00A93F7B">
        <w:t>Not applicable.</w:t>
      </w:r>
    </w:p>
    <w:p w:rsidR="00000000" w:rsidRPr="00A93F7B" w:rsidP="00A93F7B">
      <w:pPr>
        <w:pStyle w:val="AllowPageBreak"/>
      </w:pPr>
    </w:p>
    <w:p w:rsidR="00000000" w:rsidRPr="00A93F7B" w:rsidP="00A93F7B">
      <w:pPr>
        <w:pStyle w:val="Heading1"/>
      </w:pPr>
      <w:bookmarkStart w:id="5" w:name="O_420998"/>
      <w:bookmarkEnd w:id="5"/>
      <w:r w:rsidRPr="00A93F7B">
        <w:t>Entry Requirements</w:t>
      </w:r>
    </w:p>
    <w:p w:rsidR="00000000" w:rsidRPr="00A93F7B" w:rsidP="00A93F7B">
      <w:pPr>
        <w:pStyle w:val="BodyText"/>
      </w:pPr>
      <w:r w:rsidRPr="00A93F7B">
        <w:t>Not applicable.</w:t>
      </w:r>
    </w:p>
    <w:p w:rsidR="00000000" w:rsidRPr="00A93F7B" w:rsidP="00A93F7B">
      <w:pPr>
        <w:pStyle w:val="AllowPageBreak"/>
      </w:pPr>
    </w:p>
    <w:p w:rsidR="00000000" w:rsidRPr="00A93F7B" w:rsidP="00A93F7B">
      <w:pPr>
        <w:pStyle w:val="Heading1"/>
      </w:pPr>
      <w:bookmarkStart w:id="6" w:name="O_420999"/>
      <w:bookmarkEnd w:id="6"/>
      <w:r w:rsidRPr="00A93F7B">
        <w:t>Employability Skills Summary</w:t>
      </w:r>
    </w:p>
    <w:p w:rsidR="00000000" w:rsidRPr="00A93F7B" w:rsidP="00A93F7B">
      <w:pPr>
        <w:pStyle w:val="BodyText"/>
      </w:pPr>
      <w:r w:rsidRPr="00A93F7B">
        <w:t>Not applicable.</w:t>
      </w:r>
    </w:p>
    <w:p w:rsidR="00000000" w:rsidRPr="00A93F7B" w:rsidP="00A93F7B">
      <w:pPr>
        <w:pStyle w:val="AllowPageBreak"/>
      </w:pPr>
    </w:p>
    <w:p w:rsidR="00000000" w:rsidRPr="00A93F7B" w:rsidP="00A93F7B">
      <w:pPr>
        <w:pStyle w:val="Heading1"/>
      </w:pPr>
      <w:bookmarkStart w:id="7" w:name="O_420994"/>
      <w:bookmarkEnd w:id="7"/>
      <w:r w:rsidRPr="00A93F7B">
        <w:t>Packaging Rules</w:t>
      </w:r>
    </w:p>
    <w:p w:rsidR="00000000" w:rsidRPr="00A93F7B" w:rsidP="00A93F7B">
      <w:pPr>
        <w:pStyle w:val="BodyText"/>
      </w:pPr>
      <w:r w:rsidRPr="00A93F7B">
        <w:t>15 units of competency are required for this qualification including:</w:t>
      </w:r>
    </w:p>
    <w:p w:rsidR="00000000" w:rsidRPr="00A93F7B" w:rsidP="00A93F7B">
      <w:pPr>
        <w:pStyle w:val="ListBullet"/>
      </w:pPr>
      <w:r w:rsidRPr="00A93F7B">
        <w:t>7 core units</w:t>
      </w:r>
    </w:p>
    <w:p w:rsidR="00000000" w:rsidRPr="00A93F7B" w:rsidP="00A93F7B">
      <w:pPr>
        <w:pStyle w:val="ListBullet"/>
      </w:pPr>
      <w:r w:rsidRPr="00A93F7B">
        <w:t>8 elective units</w:t>
      </w:r>
    </w:p>
    <w:p w:rsidR="00000000" w:rsidRPr="00A93F7B" w:rsidP="00A93F7B">
      <w:pPr>
        <w:pStyle w:val="BodyText"/>
      </w:pPr>
      <w:r w:rsidRPr="00A93F7B">
        <w:t>Choose 8 elective units from the list below, using 1 unit from Group A and 7 units from Group B.</w:t>
      </w:r>
    </w:p>
    <w:p w:rsidR="00000000" w:rsidRPr="00A93F7B" w:rsidP="00A93F7B">
      <w:pPr>
        <w:pStyle w:val="BodyText"/>
      </w:pPr>
      <w:r w:rsidRPr="00A93F7B">
        <w:t xml:space="preserve">Alternatively, up to 3 electives may be selected from elsewhere within this Training Package, </w:t>
      </w:r>
      <w:r w:rsidRPr="00A93F7B">
        <w:rPr>
          <w:rStyle w:val="SpecialBold"/>
        </w:rPr>
        <w:t>or</w:t>
      </w:r>
      <w:r w:rsidRPr="00A93F7B">
        <w:t xml:space="preserve"> from another endorsed Training Package, </w:t>
      </w:r>
      <w:r w:rsidRPr="00A93F7B">
        <w:rPr>
          <w:rStyle w:val="SpecialBold"/>
        </w:rPr>
        <w:t>or</w:t>
      </w:r>
      <w:r w:rsidRPr="00A93F7B">
        <w:t xml:space="preserve"> from an Accredited </w:t>
      </w:r>
      <w:r w:rsidRPr="00A93F7B">
        <w:t>Course.</w:t>
      </w:r>
    </w:p>
    <w:p w:rsidR="00000000" w:rsidRPr="00A93F7B" w:rsidP="00A93F7B">
      <w:pPr>
        <w:pStyle w:val="BodyText"/>
      </w:pPr>
      <w:r w:rsidRPr="00A93F7B">
        <w:rPr>
          <w:rStyle w:val="SpecialBold"/>
        </w:rPr>
        <w:t>Units selected should not duplicate content already covered by other units in this qualification.</w:t>
      </w:r>
    </w:p>
    <w:p w:rsidR="00000000" w:rsidRPr="00A93F7B" w:rsidP="00A93F7B">
      <w:pPr>
        <w:pStyle w:val="BodyText"/>
      </w:pPr>
      <w:r w:rsidRPr="00A93F7B">
        <w:t>**All elective units must be selected from an equivalent qualification level or</w:t>
      </w:r>
      <w:r w:rsidRPr="00A93F7B">
        <w:rPr>
          <w:rStyle w:val="SpecialBold"/>
        </w:rPr>
        <w:t xml:space="preserve"> </w:t>
      </w:r>
      <w:r w:rsidRPr="00A93F7B">
        <w:t>higher, unless otherwise stated.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12"/>
        <w:gridCol w:w="7358"/>
      </w:tblGrid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rPr>
                <w:rStyle w:val="SpecialBold"/>
              </w:rPr>
              <w:t>Core units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 xml:space="preserve">PSPETHC401A 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Uphold and support the values and principles of public service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PSPGOV402B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Deliver and monitor service to clients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 xml:space="preserve">PSPGOV408A 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Value diversity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PSPGOV412A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Use advanced workplace communication strategies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PSPGOV422A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Apply government processes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 xml:space="preserve">PSPLEGN401A 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Encourage compliance with legislation in the public sector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 xml:space="preserve">PSPPOL404A 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Support policy implementation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rPr>
                <w:rStyle w:val="SpecialBold"/>
              </w:rPr>
              <w:t>Group A Elective Units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PSPOHS301A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Contribute to workplace safety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 xml:space="preserve">PSPOHS401B 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Implement workplace safety procedures and programs (supervisory staff)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rPr>
                <w:rStyle w:val="SpecialBold"/>
              </w:rPr>
              <w:t>G</w:t>
            </w:r>
            <w:r w:rsidRPr="00A93F7B">
              <w:rPr>
                <w:rStyle w:val="SpecialBold"/>
              </w:rPr>
              <w:t>roup B: Elective Units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PSPCRT301B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Audio record court proceedings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PSPCRT401C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Carry out court orderly functions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PSPCRT402C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Manage witnesses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PSPCRT403C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Handle exhibits and documents tendered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PSPCRT407B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Undertake court listings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PSPCRT408B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Provide court registry and information services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PSPCRT409B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Administer court fines and debt management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PSPCRT410B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Provide court support to Indigenous clients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PSPCRT411B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Audio record complex court proceedings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PSPCRT412B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Record court proceedings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PSPCRT413A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Contribute to an integrated service delivery program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PSPCRT414A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Administer court legislation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PSPCRT415A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Administer alternative dispute-resolution proceedings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PSPCRT416A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Provide support to self-represented litigants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PSPCRT501C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Perform court duties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PSPCRT502C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Manage jurors</w:t>
            </w:r>
          </w:p>
        </w:tc>
      </w:tr>
      <w:tr w:rsidTr="00A93F7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7B">
            <w:pPr>
              <w:pStyle w:val="BodyText"/>
              <w:rPr>
                <w:lang w:val="en-NZ"/>
              </w:rPr>
            </w:pPr>
            <w:r w:rsidRPr="00A93F7B">
              <w:t>PSPPOL401A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F7B" w:rsidP="00A93F7B">
            <w:pPr>
              <w:pStyle w:val="BodyText"/>
            </w:pPr>
            <w:r w:rsidRPr="00A93F7B">
              <w:t>Contribute to policy development</w:t>
            </w:r>
          </w:p>
        </w:tc>
      </w:tr>
    </w:tbl>
    <w:p w:rsidR="00000000" w:rsidRPr="00A93F7B" w:rsidP="00A93F7B">
      <w:pPr>
        <w:pStyle w:val="BodyText"/>
      </w:pPr>
    </w:p>
    <w:p w:rsidR="00000000" w:rsidRPr="00A93F7B" w:rsidP="00A93F7B"/>
    <w:sectPr w:rsidSect="00A93F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F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1497E" w:rsidP="00314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F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97E" w:rsidP="00A93F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97E" w:rsidP="00A93F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1497E" w:rsidP="00A93F7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F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1497E" w:rsidP="0031497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F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97E" w:rsidP="00A93F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PSP40404 Certificate IV in Government (Court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1497E" w:rsidP="00A93F7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120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DEF0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F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93F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F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F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F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F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F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F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F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F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F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F7B"/>
  </w:style>
  <w:style w:type="character" w:customStyle="1" w:styleId="Heading1Char">
    <w:name w:val="Heading 1 Char"/>
    <w:basedOn w:val="DefaultParagraphFont"/>
    <w:link w:val="Heading1"/>
    <w:rsid w:val="00A93F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F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F7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93F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F7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93F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F7B"/>
    <w:rPr>
      <w:b/>
      <w:spacing w:val="0"/>
    </w:rPr>
  </w:style>
  <w:style w:type="paragraph" w:styleId="Header">
    <w:name w:val="header"/>
    <w:basedOn w:val="Normal"/>
    <w:link w:val="HeaderChar"/>
    <w:rsid w:val="00A93F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F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93F7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93F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F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F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F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F7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93F7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93F7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93F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F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F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F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F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93F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F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F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F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F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F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F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F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F7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F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F7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93F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F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F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F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F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F7B"/>
    <w:rPr>
      <w:i/>
    </w:rPr>
  </w:style>
  <w:style w:type="paragraph" w:styleId="Caption">
    <w:name w:val="caption"/>
    <w:basedOn w:val="BodyText"/>
    <w:next w:val="Normal"/>
    <w:qFormat/>
    <w:rsid w:val="00A93F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F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F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F7B"/>
  </w:style>
  <w:style w:type="paragraph" w:styleId="TableofFigures">
    <w:name w:val="table of figures"/>
    <w:basedOn w:val="Normal"/>
    <w:next w:val="Normal"/>
    <w:semiHidden/>
    <w:rsid w:val="00A93F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F7B"/>
    <w:pPr>
      <w:numPr>
        <w:numId w:val="10"/>
      </w:numPr>
    </w:pPr>
  </w:style>
  <w:style w:type="character" w:customStyle="1" w:styleId="WingdingSymbols">
    <w:name w:val="Wingding Symbols"/>
    <w:rsid w:val="00A93F7B"/>
    <w:rPr>
      <w:rFonts w:ascii="Wingdings" w:hAnsi="Wingdings"/>
    </w:rPr>
  </w:style>
  <w:style w:type="paragraph" w:customStyle="1" w:styleId="TableHeading">
    <w:name w:val="Table Heading"/>
    <w:basedOn w:val="HeadingBase"/>
    <w:rsid w:val="00A93F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F7B"/>
    <w:rPr>
      <w:color w:val="0033CC"/>
      <w:u w:val="none"/>
    </w:rPr>
  </w:style>
  <w:style w:type="paragraph" w:customStyle="1" w:styleId="BodyTextRight">
    <w:name w:val="Body Text Right"/>
    <w:basedOn w:val="BodyText"/>
    <w:rsid w:val="00A93F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F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F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F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F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F7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93F7B"/>
    <w:rPr>
      <w:sz w:val="32"/>
    </w:rPr>
  </w:style>
  <w:style w:type="paragraph" w:customStyle="1" w:styleId="HeadingProcedure">
    <w:name w:val="Heading Procedure"/>
    <w:basedOn w:val="HeadingBase"/>
    <w:next w:val="Normal"/>
    <w:rsid w:val="00A93F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F7B"/>
    <w:pPr>
      <w:spacing w:before="60" w:after="60"/>
    </w:pPr>
  </w:style>
  <w:style w:type="paragraph" w:styleId="ListContinue">
    <w:name w:val="List Continue"/>
    <w:basedOn w:val="List"/>
    <w:rsid w:val="00A93F7B"/>
    <w:pPr>
      <w:ind w:firstLine="0"/>
    </w:pPr>
  </w:style>
  <w:style w:type="paragraph" w:customStyle="1" w:styleId="ListNote">
    <w:name w:val="List Note"/>
    <w:basedOn w:val="List"/>
    <w:rsid w:val="00A93F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F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F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F7B"/>
    <w:rPr>
      <w:rFonts w:ascii="Courier New" w:hAnsi="Courier New"/>
    </w:rPr>
  </w:style>
  <w:style w:type="paragraph" w:customStyle="1" w:styleId="NoteBullet">
    <w:name w:val="Note Bullet"/>
    <w:basedOn w:val="Note"/>
    <w:rsid w:val="00A93F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F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F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F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F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3F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F7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93F7B"/>
    <w:rPr>
      <w:b/>
      <w:smallCaps/>
    </w:rPr>
  </w:style>
  <w:style w:type="paragraph" w:customStyle="1" w:styleId="TableListNumber">
    <w:name w:val="Table List Number"/>
    <w:basedOn w:val="ListNumber"/>
    <w:rsid w:val="00A93F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F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F7B"/>
    <w:pPr>
      <w:numPr>
        <w:numId w:val="8"/>
      </w:numPr>
    </w:pPr>
  </w:style>
  <w:style w:type="paragraph" w:customStyle="1" w:styleId="ListAlpha2">
    <w:name w:val="List Alpha 2"/>
    <w:basedOn w:val="List2"/>
    <w:rsid w:val="00A93F7B"/>
    <w:pPr>
      <w:numPr>
        <w:numId w:val="7"/>
      </w:numPr>
    </w:pPr>
  </w:style>
  <w:style w:type="paragraph" w:styleId="List2">
    <w:name w:val="List 2"/>
    <w:basedOn w:val="BodyText"/>
    <w:rsid w:val="00A93F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F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F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F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F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F7B"/>
    <w:pPr>
      <w:numPr>
        <w:numId w:val="2"/>
      </w:numPr>
    </w:pPr>
  </w:style>
  <w:style w:type="paragraph" w:styleId="ListBullet5">
    <w:name w:val="List Bullet 5"/>
    <w:basedOn w:val="List5"/>
    <w:rsid w:val="00A93F7B"/>
    <w:pPr>
      <w:numPr>
        <w:numId w:val="3"/>
      </w:numPr>
    </w:pPr>
  </w:style>
  <w:style w:type="paragraph" w:styleId="ListContinue2">
    <w:name w:val="List Continue 2"/>
    <w:basedOn w:val="List2"/>
    <w:rsid w:val="00A93F7B"/>
    <w:pPr>
      <w:ind w:firstLine="0"/>
    </w:pPr>
  </w:style>
  <w:style w:type="paragraph" w:styleId="ListContinue3">
    <w:name w:val="List Continue 3"/>
    <w:basedOn w:val="List3"/>
    <w:rsid w:val="00A93F7B"/>
    <w:pPr>
      <w:ind w:left="1021" w:firstLine="0"/>
    </w:pPr>
  </w:style>
  <w:style w:type="paragraph" w:styleId="ListContinue4">
    <w:name w:val="List Continue 4"/>
    <w:basedOn w:val="List4"/>
    <w:rsid w:val="00A93F7B"/>
    <w:pPr>
      <w:ind w:firstLine="0"/>
    </w:pPr>
  </w:style>
  <w:style w:type="paragraph" w:styleId="ListContinue5">
    <w:name w:val="List Continue 5"/>
    <w:basedOn w:val="List5"/>
    <w:rsid w:val="00A93F7B"/>
    <w:pPr>
      <w:ind w:firstLine="0"/>
    </w:pPr>
  </w:style>
  <w:style w:type="paragraph" w:styleId="ListNumber3">
    <w:name w:val="List Number 3"/>
    <w:basedOn w:val="List3"/>
    <w:rsid w:val="00A93F7B"/>
    <w:pPr>
      <w:numPr>
        <w:numId w:val="4"/>
      </w:numPr>
    </w:pPr>
  </w:style>
  <w:style w:type="paragraph" w:styleId="ListNumber4">
    <w:name w:val="List Number 4"/>
    <w:basedOn w:val="List4"/>
    <w:rsid w:val="00A93F7B"/>
    <w:pPr>
      <w:numPr>
        <w:numId w:val="5"/>
      </w:numPr>
    </w:pPr>
  </w:style>
  <w:style w:type="paragraph" w:styleId="ListNumber5">
    <w:name w:val="List Number 5"/>
    <w:basedOn w:val="List5"/>
    <w:rsid w:val="00A93F7B"/>
    <w:pPr>
      <w:numPr>
        <w:numId w:val="6"/>
      </w:numPr>
    </w:pPr>
  </w:style>
  <w:style w:type="paragraph" w:styleId="BlockText">
    <w:name w:val="Block Text"/>
    <w:basedOn w:val="Normal"/>
    <w:rsid w:val="00A93F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F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F7B"/>
    <w:rPr>
      <w:sz w:val="16"/>
      <w:vertAlign w:val="superscript"/>
    </w:rPr>
  </w:style>
  <w:style w:type="character" w:customStyle="1" w:styleId="Symbols">
    <w:name w:val="Symbols"/>
    <w:basedOn w:val="DefaultParagraphFont"/>
    <w:rsid w:val="00A93F7B"/>
    <w:rPr>
      <w:rFonts w:ascii="Symbol" w:hAnsi="Symbol"/>
    </w:rPr>
  </w:style>
  <w:style w:type="character" w:customStyle="1" w:styleId="MenuOptions">
    <w:name w:val="Menu Options"/>
    <w:basedOn w:val="DefaultParagraphFont"/>
    <w:rsid w:val="00A93F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F7B"/>
    <w:rPr>
      <w:b/>
    </w:rPr>
  </w:style>
  <w:style w:type="character" w:customStyle="1" w:styleId="Underlined">
    <w:name w:val="Underlined"/>
    <w:basedOn w:val="DefaultParagraphFont"/>
    <w:rsid w:val="00A93F7B"/>
    <w:rPr>
      <w:u w:val="single"/>
    </w:rPr>
  </w:style>
  <w:style w:type="paragraph" w:customStyle="1" w:styleId="TableBodyTextRight">
    <w:name w:val="Table Body Text Right"/>
    <w:basedOn w:val="TableBodyText"/>
    <w:rsid w:val="00A93F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F7B"/>
    <w:rPr>
      <w:sz w:val="18"/>
    </w:rPr>
  </w:style>
  <w:style w:type="paragraph" w:customStyle="1" w:styleId="BodySmallRight">
    <w:name w:val="Body Small Right"/>
    <w:basedOn w:val="BodyTextRight"/>
    <w:rsid w:val="00A93F7B"/>
    <w:rPr>
      <w:sz w:val="18"/>
      <w:szCs w:val="18"/>
    </w:rPr>
  </w:style>
  <w:style w:type="paragraph" w:customStyle="1" w:styleId="MarginEdition">
    <w:name w:val="Margin Edition"/>
    <w:basedOn w:val="MarginNote"/>
    <w:rsid w:val="00A93F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F7B"/>
    <w:rPr>
      <w:sz w:val="2"/>
      <w:szCs w:val="2"/>
    </w:rPr>
  </w:style>
  <w:style w:type="character" w:customStyle="1" w:styleId="Small">
    <w:name w:val="Small"/>
    <w:basedOn w:val="DefaultParagraphFont"/>
    <w:rsid w:val="00A93F7B"/>
    <w:rPr>
      <w:sz w:val="16"/>
    </w:rPr>
  </w:style>
  <w:style w:type="paragraph" w:customStyle="1" w:styleId="WideTable">
    <w:name w:val="Wide Table"/>
    <w:basedOn w:val="Normal"/>
    <w:rsid w:val="00A93F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F7B"/>
  </w:style>
  <w:style w:type="paragraph" w:styleId="Quote">
    <w:name w:val="Quote"/>
    <w:basedOn w:val="Heading1"/>
    <w:link w:val="QuoteChar"/>
    <w:qFormat/>
    <w:rsid w:val="00A93F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F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F7B"/>
    <w:pPr>
      <w:pageBreakBefore/>
    </w:pPr>
  </w:style>
  <w:style w:type="paragraph" w:customStyle="1" w:styleId="Border">
    <w:name w:val="Border"/>
    <w:basedOn w:val="Normal"/>
    <w:qFormat/>
    <w:rsid w:val="00A93F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F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F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F7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93F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F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F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F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F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F7B"/>
    <w:rPr>
      <w:u w:val="single"/>
    </w:rPr>
  </w:style>
  <w:style w:type="character" w:customStyle="1" w:styleId="BoldandItalics">
    <w:name w:val="Bold and Italics"/>
    <w:qFormat/>
    <w:rsid w:val="00A93F7B"/>
    <w:rPr>
      <w:b/>
      <w:i/>
      <w:u w:val="none"/>
    </w:rPr>
  </w:style>
  <w:style w:type="paragraph" w:styleId="BalloonText">
    <w:name w:val="Balloon Text"/>
    <w:basedOn w:val="Normal"/>
    <w:link w:val="BalloonTextChar"/>
    <w:rsid w:val="00A93F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F7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93F7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F7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363</Words>
  <Characters>2395</Characters>
  <Application>Microsoft Office Word</Application>
  <DocSecurity>0</DocSecurity>
  <Lines>96</Lines>
  <Paragraphs>79</Paragraphs>
  <ScaleCrop>false</ScaleCrop>
  <Company>Author-it Software Corporation Ltd.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PSP40404 Certificate IV in Government (Court Services)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2012-05-27T07:06:00Z</dcterms:created>
  <dcterms:modified xsi:type="dcterms:W3CDTF">2012-05-27T07:06:00Z</dcterms:modified>
</cp:coreProperties>
</file>