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5BE3" w:rsidP="00055B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PSP30504 Certificate III in Government (Security)</w:t>
      </w:r>
      <w:r>
        <w:fldChar w:fldCharType="end"/>
      </w:r>
    </w:p>
    <w:p w:rsidR="00055BE3" w:rsidP="00055BE3">
      <w:pPr>
        <w:pStyle w:val="Version"/>
        <w:sectPr w:rsidSect="002352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23521D" w:rsidP="0023521D">
      <w:pPr>
        <w:pStyle w:val="SuperHeading"/>
      </w:pPr>
      <w:r w:rsidRPr="0023521D">
        <w:t>PSP30504 Certificate III in Government (Security)</w:t>
      </w:r>
    </w:p>
    <w:p w:rsidR="00000000" w:rsidRPr="0023521D" w:rsidP="0023521D">
      <w:pPr>
        <w:pStyle w:val="Heading1"/>
      </w:pPr>
      <w:bookmarkStart w:id="1" w:name="O_421516"/>
      <w:bookmarkEnd w:id="1"/>
      <w:r w:rsidRPr="0023521D">
        <w:t>Modification History</w:t>
      </w:r>
    </w:p>
    <w:p w:rsidR="00000000" w:rsidRPr="0023521D" w:rsidP="0023521D">
      <w:pPr>
        <w:pStyle w:val="BodyText"/>
      </w:pPr>
      <w:r w:rsidRPr="0023521D">
        <w:t>PSP30504 Release 2:</w:t>
      </w:r>
      <w:r w:rsidRPr="0023521D">
        <w:tab/>
        <w:t>Layout adjusted. No changes to content.</w:t>
      </w:r>
    </w:p>
    <w:p w:rsidR="00000000" w:rsidRPr="0023521D" w:rsidP="0023521D">
      <w:pPr>
        <w:pStyle w:val="BodyText"/>
      </w:pPr>
      <w:r w:rsidRPr="0023521D">
        <w:t>PSP30504 Release 1:</w:t>
      </w:r>
      <w:r w:rsidRPr="0023521D">
        <w:tab/>
        <w:t>Primary release.</w:t>
      </w:r>
    </w:p>
    <w:p w:rsidR="00000000" w:rsidRPr="0023521D" w:rsidP="0023521D">
      <w:pPr>
        <w:pStyle w:val="AllowPageBreak"/>
      </w:pPr>
    </w:p>
    <w:p w:rsidR="00000000" w:rsidRPr="0023521D" w:rsidP="0023521D">
      <w:pPr>
        <w:pStyle w:val="Heading1"/>
      </w:pPr>
      <w:bookmarkStart w:id="2" w:name="O_421521"/>
      <w:bookmarkEnd w:id="2"/>
      <w:r w:rsidRPr="0023521D">
        <w:t>Description</w:t>
      </w:r>
    </w:p>
    <w:p w:rsidR="00000000" w:rsidRPr="0023521D" w:rsidP="0023521D">
      <w:pPr>
        <w:pStyle w:val="BodyText"/>
      </w:pPr>
      <w:r w:rsidRPr="0023521D">
        <w:t>This specialist qualification covers th</w:t>
      </w:r>
      <w:r w:rsidRPr="0023521D">
        <w:t>e entry-level competencies required for a career in the government security area of the public sector. There are two discrete streams catered for within the qualification - government security and personnel security. There are eight core units in common pl</w:t>
      </w:r>
      <w:r w:rsidRPr="0023521D">
        <w:t>us separate requirements for each stream. Where a free choice of electives is available these may be drawn from this or other Training Packages to reflect the particular work context or career plans of the individual.</w:t>
      </w:r>
    </w:p>
    <w:p w:rsidR="00000000" w:rsidRPr="0023521D" w:rsidP="0023521D">
      <w:pPr>
        <w:pStyle w:val="AllowPageBreak"/>
      </w:pPr>
    </w:p>
    <w:p w:rsidR="00000000" w:rsidRPr="0023521D" w:rsidP="0023521D">
      <w:pPr>
        <w:pStyle w:val="Heading1"/>
      </w:pPr>
      <w:bookmarkStart w:id="3" w:name="O_421514"/>
      <w:bookmarkEnd w:id="3"/>
      <w:r w:rsidRPr="0023521D">
        <w:t>Pathways Information</w:t>
      </w:r>
    </w:p>
    <w:p w:rsidR="00000000" w:rsidRPr="0023521D" w:rsidP="0023521D">
      <w:pPr>
        <w:pStyle w:val="BodyText"/>
      </w:pPr>
      <w:r w:rsidRPr="0023521D">
        <w:t>Not applicable.</w:t>
      </w:r>
    </w:p>
    <w:p w:rsidR="00000000" w:rsidRPr="0023521D" w:rsidP="0023521D">
      <w:pPr>
        <w:pStyle w:val="AllowPageBreak"/>
      </w:pPr>
    </w:p>
    <w:p w:rsidR="00000000" w:rsidRPr="0023521D" w:rsidP="0023521D">
      <w:pPr>
        <w:pStyle w:val="Heading1"/>
      </w:pPr>
      <w:bookmarkStart w:id="4" w:name="O_421517"/>
      <w:bookmarkEnd w:id="4"/>
      <w:r w:rsidRPr="0023521D">
        <w:t>Licensing/Regulatory Information</w:t>
      </w:r>
    </w:p>
    <w:p w:rsidR="00000000" w:rsidRPr="0023521D" w:rsidP="0023521D">
      <w:pPr>
        <w:pStyle w:val="BodyText"/>
      </w:pPr>
      <w:r w:rsidRPr="0023521D">
        <w:t>Not applicable.</w:t>
      </w:r>
    </w:p>
    <w:p w:rsidR="00000000" w:rsidRPr="0023521D" w:rsidP="0023521D">
      <w:pPr>
        <w:pStyle w:val="AllowPageBreak"/>
      </w:pPr>
    </w:p>
    <w:p w:rsidR="00000000" w:rsidRPr="0023521D" w:rsidP="0023521D">
      <w:pPr>
        <w:pStyle w:val="Heading1"/>
      </w:pPr>
      <w:bookmarkStart w:id="5" w:name="O_421519"/>
      <w:bookmarkEnd w:id="5"/>
      <w:r w:rsidRPr="0023521D">
        <w:t>Entry Requirements</w:t>
      </w:r>
    </w:p>
    <w:p w:rsidR="00000000" w:rsidRPr="0023521D" w:rsidP="0023521D">
      <w:pPr>
        <w:pStyle w:val="BodyText"/>
      </w:pPr>
      <w:r w:rsidRPr="0023521D">
        <w:t>Not applicable.</w:t>
      </w:r>
    </w:p>
    <w:p w:rsidR="00000000" w:rsidRPr="0023521D" w:rsidP="0023521D">
      <w:pPr>
        <w:pStyle w:val="AllowPageBreak"/>
      </w:pPr>
    </w:p>
    <w:p w:rsidR="00000000" w:rsidRPr="0023521D" w:rsidP="0023521D">
      <w:pPr>
        <w:pStyle w:val="Heading1"/>
      </w:pPr>
      <w:bookmarkStart w:id="6" w:name="O_421520"/>
      <w:bookmarkEnd w:id="6"/>
      <w:r w:rsidRPr="0023521D">
        <w:t>Employability Skills Summary</w:t>
      </w:r>
    </w:p>
    <w:p w:rsidR="00000000" w:rsidRPr="0023521D" w:rsidP="0023521D">
      <w:pPr>
        <w:pStyle w:val="BodyText"/>
      </w:pPr>
      <w:r w:rsidRPr="0023521D">
        <w:t>Not applicable.</w:t>
      </w:r>
    </w:p>
    <w:p w:rsidR="00000000" w:rsidRPr="0023521D" w:rsidP="0023521D">
      <w:pPr>
        <w:pStyle w:val="AllowPageBreak"/>
      </w:pPr>
    </w:p>
    <w:p w:rsidR="00000000" w:rsidRPr="0023521D" w:rsidP="0023521D">
      <w:pPr>
        <w:pStyle w:val="Heading1"/>
      </w:pPr>
      <w:bookmarkStart w:id="7" w:name="O_421515"/>
      <w:bookmarkEnd w:id="7"/>
      <w:r w:rsidRPr="0023521D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05"/>
        <w:gridCol w:w="7491"/>
      </w:tblGrid>
      <w:tr w:rsidTr="00055B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1D" w:rsidP="0023521D">
            <w:pPr>
              <w:pStyle w:val="BodyText"/>
            </w:pPr>
            <w:r w:rsidRPr="0023521D">
              <w:t>This qualification requires 11 units of competency:</w:t>
            </w:r>
          </w:p>
          <w:p w:rsidR="00000000" w:rsidRPr="0023521D" w:rsidP="0023521D">
            <w:pPr>
              <w:pStyle w:val="ListBullet"/>
            </w:pPr>
            <w:r w:rsidRPr="0023521D">
              <w:t>8 core units</w:t>
            </w:r>
          </w:p>
          <w:p w:rsidR="00000000" w:rsidRPr="0023521D" w:rsidP="0023521D">
            <w:pPr>
              <w:pStyle w:val="ListBullet"/>
            </w:pPr>
            <w:r w:rsidRPr="0023521D">
              <w:t xml:space="preserve">3 elective units </w:t>
            </w:r>
          </w:p>
          <w:p w:rsidR="00000000" w:rsidRPr="0023521D" w:rsidP="0023521D">
            <w:pPr>
              <w:pStyle w:val="BodyText"/>
            </w:pPr>
            <w:r w:rsidRPr="0023521D">
              <w:t xml:space="preserve">Up to 3 elective units may be selected from the lists below including: </w:t>
            </w:r>
          </w:p>
          <w:p w:rsidR="00000000" w:rsidRPr="0023521D" w:rsidP="0023521D">
            <w:pPr>
              <w:pStyle w:val="ListBullet"/>
            </w:pPr>
            <w:r w:rsidRPr="0023521D">
              <w:t>for Government Security, at least 2 units from Group A</w:t>
            </w:r>
          </w:p>
          <w:p w:rsidR="00000000" w:rsidRPr="0023521D" w:rsidP="0023521D">
            <w:pPr>
              <w:pStyle w:val="ListBullet"/>
            </w:pPr>
            <w:r w:rsidRPr="0023521D">
              <w:t>for Personnel Security, at least 2 units fro</w:t>
            </w:r>
            <w:r w:rsidRPr="0023521D">
              <w:t xml:space="preserve">m Group B </w:t>
            </w:r>
          </w:p>
          <w:p w:rsidR="00000000" w:rsidRPr="0023521D" w:rsidP="0023521D">
            <w:pPr>
              <w:pStyle w:val="ListBullet"/>
            </w:pPr>
            <w:r w:rsidRPr="0023521D">
              <w:t xml:space="preserve">Up to 2 elective units may be selected from elsewhere within this Training Package, </w:t>
            </w:r>
            <w:r w:rsidRPr="0023521D">
              <w:rPr>
                <w:rStyle w:val="SpecialBold"/>
              </w:rPr>
              <w:t>or</w:t>
            </w:r>
            <w:r w:rsidRPr="0023521D">
              <w:t xml:space="preserve"> from another endorsed Training Package, </w:t>
            </w:r>
            <w:r w:rsidRPr="0023521D">
              <w:rPr>
                <w:rStyle w:val="SpecialBold"/>
              </w:rPr>
              <w:t>or</w:t>
            </w:r>
            <w:r w:rsidRPr="0023521D">
              <w:t xml:space="preserve"> from an Accredited Course.</w:t>
            </w:r>
          </w:p>
          <w:p w:rsidR="00000000" w:rsidRPr="0023521D" w:rsidP="0023521D">
            <w:pPr>
              <w:pStyle w:val="BodyText"/>
            </w:pPr>
            <w:r w:rsidRPr="0023521D">
              <w:rPr>
                <w:rStyle w:val="SpecialBold"/>
              </w:rPr>
              <w:t>Units selected should not duplicate content already covered by other units in this quali</w:t>
            </w:r>
            <w:r w:rsidRPr="0023521D">
              <w:rPr>
                <w:rStyle w:val="SpecialBold"/>
              </w:rPr>
              <w:t>fication</w:t>
            </w:r>
            <w:r w:rsidRPr="0023521D">
              <w:t>.</w:t>
            </w:r>
          </w:p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All elective units must be selected from an equivalent qualification level or higher, unless otherwise stated.</w:t>
            </w:r>
          </w:p>
        </w:tc>
      </w:tr>
      <w:tr w:rsidTr="00055B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rPr>
                <w:rStyle w:val="SpecialBold"/>
              </w:rPr>
              <w:t>Core Units</w:t>
            </w:r>
            <w:r w:rsidRPr="0023521D">
              <w:t xml:space="preserve"> </w:t>
            </w:r>
          </w:p>
        </w:tc>
      </w:tr>
      <w:tr w:rsidTr="00055B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PSPETHC301B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Uphold the values and principles of public service</w:t>
            </w:r>
          </w:p>
        </w:tc>
      </w:tr>
      <w:tr w:rsidTr="00055B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PSPGOV301B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Work effectively in the organisation</w:t>
            </w:r>
          </w:p>
        </w:tc>
      </w:tr>
      <w:tr w:rsidTr="00055B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PSPGOV302B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Contribute to workgroup activities</w:t>
            </w:r>
          </w:p>
        </w:tc>
      </w:tr>
      <w:tr w:rsidTr="00055B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PSPGOV308B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Work effectively with diversity</w:t>
            </w:r>
          </w:p>
        </w:tc>
      </w:tr>
      <w:tr w:rsidTr="00055B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PSPGOV312A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Use workplace communication strategies</w:t>
            </w:r>
          </w:p>
        </w:tc>
      </w:tr>
      <w:tr w:rsidTr="00055B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PSPLEGN301B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Comply with legislation in the public sector</w:t>
            </w:r>
          </w:p>
        </w:tc>
      </w:tr>
      <w:tr w:rsidTr="00055B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PSPOHS301A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Contribute to workplace safety</w:t>
            </w:r>
          </w:p>
        </w:tc>
      </w:tr>
      <w:tr w:rsidTr="00055B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PSPSEC405A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Ha</w:t>
            </w:r>
            <w:r w:rsidRPr="0023521D">
              <w:t>ndle security classified information</w:t>
            </w:r>
          </w:p>
        </w:tc>
      </w:tr>
      <w:tr w:rsidTr="00055B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rPr>
                <w:rStyle w:val="SpecialBold"/>
              </w:rPr>
              <w:t>Group A Elective Units</w:t>
            </w:r>
          </w:p>
        </w:tc>
      </w:tr>
      <w:tr w:rsidTr="00055B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PSPSEC301A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Secure government assets</w:t>
            </w:r>
          </w:p>
        </w:tc>
      </w:tr>
      <w:tr w:rsidTr="00055B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PSPSEC302A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Respond to government security incidents</w:t>
            </w:r>
          </w:p>
        </w:tc>
      </w:tr>
      <w:tr w:rsidTr="00055B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PSPSEC303A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Conduct security awareness sessions</w:t>
            </w:r>
          </w:p>
        </w:tc>
      </w:tr>
      <w:tr w:rsidTr="00055B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PSPSEC304A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Undertake information technology security audits</w:t>
            </w:r>
          </w:p>
        </w:tc>
      </w:tr>
      <w:tr w:rsidTr="00055B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rPr>
                <w:rStyle w:val="SpecialBold"/>
              </w:rPr>
              <w:t>Group B Elective Units</w:t>
            </w:r>
          </w:p>
        </w:tc>
      </w:tr>
      <w:tr w:rsidTr="00055B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PSPREG415A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Receive and validate data</w:t>
            </w:r>
          </w:p>
        </w:tc>
      </w:tr>
      <w:tr w:rsidTr="00055B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PSPSEC401A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Undertake government security risk analysis</w:t>
            </w:r>
          </w:p>
        </w:tc>
      </w:tr>
      <w:tr w:rsidTr="00055B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PSPGOV303B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Build and maintain internal networks</w:t>
            </w:r>
          </w:p>
        </w:tc>
      </w:tr>
      <w:tr w:rsidTr="00055B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PSPGOV305B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Access and use resources and financial systems</w:t>
            </w:r>
          </w:p>
        </w:tc>
      </w:tr>
      <w:tr w:rsidTr="00055B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PSPGOV306B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Implement change</w:t>
            </w:r>
          </w:p>
        </w:tc>
      </w:tr>
      <w:tr w:rsidTr="00055B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PSPGOV309A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Address client needs</w:t>
            </w:r>
          </w:p>
        </w:tc>
      </w:tr>
      <w:tr w:rsidTr="00055B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PSPGOV313A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Compose workplace documents</w:t>
            </w:r>
          </w:p>
        </w:tc>
      </w:tr>
      <w:tr w:rsidTr="00055B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1D">
            <w:pPr>
              <w:pStyle w:val="BodyText"/>
              <w:rPr>
                <w:lang w:val="en-NZ"/>
              </w:rPr>
            </w:pPr>
            <w:r w:rsidRPr="0023521D">
              <w:t>PSPGOV315A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1D" w:rsidP="0023521D">
            <w:pPr>
              <w:pStyle w:val="BodyText"/>
            </w:pPr>
            <w:r w:rsidRPr="0023521D">
              <w:t>Give and receive workplace feedback</w:t>
            </w:r>
          </w:p>
        </w:tc>
      </w:tr>
    </w:tbl>
    <w:p w:rsidR="00055BE3" w:rsidP="0023521D">
      <w:pPr>
        <w:pStyle w:val="BodyText"/>
      </w:pPr>
    </w:p>
    <w:p w:rsidR="00055BE3" w:rsidP="0023521D">
      <w:pPr>
        <w:pStyle w:val="BodyText"/>
      </w:pPr>
    </w:p>
    <w:p w:rsidR="00000000" w:rsidRPr="0023521D" w:rsidP="0023521D"/>
    <w:sectPr w:rsidSect="002352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55BE3" w:rsidP="00055B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BE3" w:rsidP="002352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5BE3" w:rsidP="002352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55BE3" w:rsidP="0023521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55BE3" w:rsidP="00055BE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BE3" w:rsidP="002352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PSP30504 Certificate III in Government (Security)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55BE3" w:rsidP="0023521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0E76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8609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2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352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2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2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2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2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2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2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2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2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2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21D"/>
  </w:style>
  <w:style w:type="character" w:customStyle="1" w:styleId="Heading1Char">
    <w:name w:val="Heading 1 Char"/>
    <w:basedOn w:val="DefaultParagraphFont"/>
    <w:link w:val="Heading1"/>
    <w:rsid w:val="002352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21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21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352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21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352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521D"/>
    <w:rPr>
      <w:b/>
      <w:spacing w:val="0"/>
    </w:rPr>
  </w:style>
  <w:style w:type="paragraph" w:styleId="Header">
    <w:name w:val="header"/>
    <w:basedOn w:val="Normal"/>
    <w:link w:val="HeaderChar"/>
    <w:rsid w:val="002352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2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3521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352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52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2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2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2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2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21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3521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3521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352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2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2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2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2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352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2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2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52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52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52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2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2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521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52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21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352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2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2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2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2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521D"/>
    <w:rPr>
      <w:i/>
    </w:rPr>
  </w:style>
  <w:style w:type="paragraph" w:styleId="Caption">
    <w:name w:val="caption"/>
    <w:basedOn w:val="BodyText"/>
    <w:next w:val="Normal"/>
    <w:qFormat/>
    <w:rsid w:val="002352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2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2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21D"/>
  </w:style>
  <w:style w:type="paragraph" w:styleId="TableofFigures">
    <w:name w:val="table of figures"/>
    <w:basedOn w:val="Normal"/>
    <w:next w:val="Normal"/>
    <w:semiHidden/>
    <w:rsid w:val="002352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21D"/>
    <w:pPr>
      <w:numPr>
        <w:numId w:val="10"/>
      </w:numPr>
    </w:pPr>
  </w:style>
  <w:style w:type="character" w:customStyle="1" w:styleId="WingdingSymbols">
    <w:name w:val="Wingding Symbols"/>
    <w:rsid w:val="0023521D"/>
    <w:rPr>
      <w:rFonts w:ascii="Wingdings" w:hAnsi="Wingdings"/>
    </w:rPr>
  </w:style>
  <w:style w:type="paragraph" w:customStyle="1" w:styleId="TableHeading">
    <w:name w:val="Table Heading"/>
    <w:basedOn w:val="HeadingBase"/>
    <w:rsid w:val="002352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521D"/>
    <w:rPr>
      <w:color w:val="0033CC"/>
      <w:u w:val="none"/>
    </w:rPr>
  </w:style>
  <w:style w:type="paragraph" w:customStyle="1" w:styleId="BodyTextRight">
    <w:name w:val="Body Text Right"/>
    <w:basedOn w:val="BodyText"/>
    <w:rsid w:val="002352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2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2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2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2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21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3521D"/>
    <w:rPr>
      <w:sz w:val="32"/>
    </w:rPr>
  </w:style>
  <w:style w:type="paragraph" w:customStyle="1" w:styleId="HeadingProcedure">
    <w:name w:val="Heading Procedure"/>
    <w:basedOn w:val="HeadingBase"/>
    <w:next w:val="Normal"/>
    <w:rsid w:val="002352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21D"/>
    <w:pPr>
      <w:spacing w:before="60" w:after="60"/>
    </w:pPr>
  </w:style>
  <w:style w:type="paragraph" w:styleId="ListContinue">
    <w:name w:val="List Continue"/>
    <w:basedOn w:val="List"/>
    <w:rsid w:val="0023521D"/>
    <w:pPr>
      <w:ind w:firstLine="0"/>
    </w:pPr>
  </w:style>
  <w:style w:type="paragraph" w:customStyle="1" w:styleId="ListNote">
    <w:name w:val="List Note"/>
    <w:basedOn w:val="List"/>
    <w:rsid w:val="002352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2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2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21D"/>
    <w:rPr>
      <w:rFonts w:ascii="Courier New" w:hAnsi="Courier New"/>
    </w:rPr>
  </w:style>
  <w:style w:type="paragraph" w:customStyle="1" w:styleId="NoteBullet">
    <w:name w:val="Note Bullet"/>
    <w:basedOn w:val="Note"/>
    <w:rsid w:val="002352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2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2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2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2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52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21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3521D"/>
    <w:rPr>
      <w:b/>
      <w:smallCaps/>
    </w:rPr>
  </w:style>
  <w:style w:type="paragraph" w:customStyle="1" w:styleId="TableListNumber">
    <w:name w:val="Table List Number"/>
    <w:basedOn w:val="ListNumber"/>
    <w:rsid w:val="002352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2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21D"/>
    <w:pPr>
      <w:numPr>
        <w:numId w:val="8"/>
      </w:numPr>
    </w:pPr>
  </w:style>
  <w:style w:type="paragraph" w:customStyle="1" w:styleId="ListAlpha2">
    <w:name w:val="List Alpha 2"/>
    <w:basedOn w:val="List2"/>
    <w:rsid w:val="0023521D"/>
    <w:pPr>
      <w:numPr>
        <w:numId w:val="7"/>
      </w:numPr>
    </w:pPr>
  </w:style>
  <w:style w:type="paragraph" w:styleId="List2">
    <w:name w:val="List 2"/>
    <w:basedOn w:val="BodyText"/>
    <w:rsid w:val="002352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2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2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2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2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21D"/>
    <w:pPr>
      <w:numPr>
        <w:numId w:val="2"/>
      </w:numPr>
    </w:pPr>
  </w:style>
  <w:style w:type="paragraph" w:styleId="ListBullet5">
    <w:name w:val="List Bullet 5"/>
    <w:basedOn w:val="List5"/>
    <w:rsid w:val="0023521D"/>
    <w:pPr>
      <w:numPr>
        <w:numId w:val="3"/>
      </w:numPr>
    </w:pPr>
  </w:style>
  <w:style w:type="paragraph" w:styleId="ListContinue2">
    <w:name w:val="List Continue 2"/>
    <w:basedOn w:val="List2"/>
    <w:rsid w:val="0023521D"/>
    <w:pPr>
      <w:ind w:firstLine="0"/>
    </w:pPr>
  </w:style>
  <w:style w:type="paragraph" w:styleId="ListContinue3">
    <w:name w:val="List Continue 3"/>
    <w:basedOn w:val="List3"/>
    <w:rsid w:val="0023521D"/>
    <w:pPr>
      <w:ind w:left="1021" w:firstLine="0"/>
    </w:pPr>
  </w:style>
  <w:style w:type="paragraph" w:styleId="ListContinue4">
    <w:name w:val="List Continue 4"/>
    <w:basedOn w:val="List4"/>
    <w:rsid w:val="0023521D"/>
    <w:pPr>
      <w:ind w:firstLine="0"/>
    </w:pPr>
  </w:style>
  <w:style w:type="paragraph" w:styleId="ListContinue5">
    <w:name w:val="List Continue 5"/>
    <w:basedOn w:val="List5"/>
    <w:rsid w:val="0023521D"/>
    <w:pPr>
      <w:ind w:firstLine="0"/>
    </w:pPr>
  </w:style>
  <w:style w:type="paragraph" w:styleId="ListNumber3">
    <w:name w:val="List Number 3"/>
    <w:basedOn w:val="List3"/>
    <w:rsid w:val="0023521D"/>
    <w:pPr>
      <w:numPr>
        <w:numId w:val="4"/>
      </w:numPr>
    </w:pPr>
  </w:style>
  <w:style w:type="paragraph" w:styleId="ListNumber4">
    <w:name w:val="List Number 4"/>
    <w:basedOn w:val="List4"/>
    <w:rsid w:val="0023521D"/>
    <w:pPr>
      <w:numPr>
        <w:numId w:val="5"/>
      </w:numPr>
    </w:pPr>
  </w:style>
  <w:style w:type="paragraph" w:styleId="ListNumber5">
    <w:name w:val="List Number 5"/>
    <w:basedOn w:val="List5"/>
    <w:rsid w:val="0023521D"/>
    <w:pPr>
      <w:numPr>
        <w:numId w:val="6"/>
      </w:numPr>
    </w:pPr>
  </w:style>
  <w:style w:type="paragraph" w:styleId="BlockText">
    <w:name w:val="Block Text"/>
    <w:basedOn w:val="Normal"/>
    <w:rsid w:val="002352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2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21D"/>
    <w:rPr>
      <w:sz w:val="16"/>
      <w:vertAlign w:val="superscript"/>
    </w:rPr>
  </w:style>
  <w:style w:type="character" w:customStyle="1" w:styleId="Symbols">
    <w:name w:val="Symbols"/>
    <w:basedOn w:val="DefaultParagraphFont"/>
    <w:rsid w:val="0023521D"/>
    <w:rPr>
      <w:rFonts w:ascii="Symbol" w:hAnsi="Symbol"/>
    </w:rPr>
  </w:style>
  <w:style w:type="character" w:customStyle="1" w:styleId="MenuOptions">
    <w:name w:val="Menu Options"/>
    <w:basedOn w:val="DefaultParagraphFont"/>
    <w:rsid w:val="002352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21D"/>
    <w:rPr>
      <w:b/>
    </w:rPr>
  </w:style>
  <w:style w:type="character" w:customStyle="1" w:styleId="Underlined">
    <w:name w:val="Underlined"/>
    <w:basedOn w:val="DefaultParagraphFont"/>
    <w:rsid w:val="0023521D"/>
    <w:rPr>
      <w:u w:val="single"/>
    </w:rPr>
  </w:style>
  <w:style w:type="paragraph" w:customStyle="1" w:styleId="TableBodyTextRight">
    <w:name w:val="Table Body Text Right"/>
    <w:basedOn w:val="TableBodyText"/>
    <w:rsid w:val="002352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21D"/>
    <w:rPr>
      <w:sz w:val="18"/>
    </w:rPr>
  </w:style>
  <w:style w:type="paragraph" w:customStyle="1" w:styleId="BodySmallRight">
    <w:name w:val="Body Small Right"/>
    <w:basedOn w:val="BodyTextRight"/>
    <w:rsid w:val="0023521D"/>
    <w:rPr>
      <w:sz w:val="18"/>
      <w:szCs w:val="18"/>
    </w:rPr>
  </w:style>
  <w:style w:type="paragraph" w:customStyle="1" w:styleId="MarginEdition">
    <w:name w:val="Margin Edition"/>
    <w:basedOn w:val="MarginNote"/>
    <w:rsid w:val="002352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21D"/>
    <w:rPr>
      <w:sz w:val="2"/>
      <w:szCs w:val="2"/>
    </w:rPr>
  </w:style>
  <w:style w:type="character" w:customStyle="1" w:styleId="Small">
    <w:name w:val="Small"/>
    <w:basedOn w:val="DefaultParagraphFont"/>
    <w:rsid w:val="0023521D"/>
    <w:rPr>
      <w:sz w:val="16"/>
    </w:rPr>
  </w:style>
  <w:style w:type="paragraph" w:customStyle="1" w:styleId="WideTable">
    <w:name w:val="Wide Table"/>
    <w:basedOn w:val="Normal"/>
    <w:rsid w:val="002352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21D"/>
  </w:style>
  <w:style w:type="paragraph" w:styleId="Quote">
    <w:name w:val="Quote"/>
    <w:basedOn w:val="Heading1"/>
    <w:link w:val="QuoteChar"/>
    <w:qFormat/>
    <w:rsid w:val="002352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2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21D"/>
    <w:pPr>
      <w:pageBreakBefore/>
    </w:pPr>
  </w:style>
  <w:style w:type="paragraph" w:customStyle="1" w:styleId="Border">
    <w:name w:val="Border"/>
    <w:basedOn w:val="Normal"/>
    <w:qFormat/>
    <w:rsid w:val="002352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2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2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21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352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2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2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2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2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21D"/>
    <w:rPr>
      <w:u w:val="single"/>
    </w:rPr>
  </w:style>
  <w:style w:type="character" w:customStyle="1" w:styleId="BoldandItalics">
    <w:name w:val="Bold and Italics"/>
    <w:qFormat/>
    <w:rsid w:val="0023521D"/>
    <w:rPr>
      <w:b/>
      <w:i/>
      <w:u w:val="none"/>
    </w:rPr>
  </w:style>
  <w:style w:type="paragraph" w:styleId="BalloonText">
    <w:name w:val="Balloon Text"/>
    <w:basedOn w:val="Normal"/>
    <w:link w:val="BalloonTextChar"/>
    <w:rsid w:val="002352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21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3521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21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352</Words>
  <Characters>2220</Characters>
  <Application>Microsoft Office Word</Application>
  <DocSecurity>0</DocSecurity>
  <Lines>86</Lines>
  <Paragraphs>69</Paragraphs>
  <ScaleCrop>false</ScaleCrop>
  <Company>Author-it Software Corporation Ltd.</Company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PSP30504 Certificate III in Government (Security)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Craig Taylor</cp:lastModifiedBy>
  <cp:revision>3</cp:revision>
  <dcterms:created xsi:type="dcterms:W3CDTF">2012-05-27T07:05:00Z</dcterms:created>
  <dcterms:modified xsi:type="dcterms:W3CDTF">2012-05-27T07:05:00Z</dcterms:modified>
</cp:coreProperties>
</file>