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341" w:rsidP="00801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PSP30304 Certificate III in Government (Court Compliance)</w:t>
      </w:r>
      <w:r>
        <w:fldChar w:fldCharType="end"/>
      </w:r>
    </w:p>
    <w:p w:rsidR="00801341" w:rsidP="00801341">
      <w:pPr>
        <w:pStyle w:val="Version"/>
        <w:sectPr w:rsidSect="00556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56B11" w:rsidP="00556B11">
      <w:pPr>
        <w:pStyle w:val="SuperHeading"/>
      </w:pPr>
      <w:r w:rsidRPr="00556B11">
        <w:t>PSP30304 Certificate III in Government (Court Compliance)</w:t>
      </w:r>
    </w:p>
    <w:p w:rsidR="00000000" w:rsidRPr="00556B11" w:rsidP="00556B11">
      <w:pPr>
        <w:pStyle w:val="Heading1"/>
      </w:pPr>
      <w:bookmarkStart w:id="1" w:name="O_420970"/>
      <w:bookmarkEnd w:id="1"/>
      <w:r w:rsidRPr="00556B11">
        <w:t>Modification History</w:t>
      </w:r>
    </w:p>
    <w:p w:rsidR="00000000" w:rsidRPr="00556B11" w:rsidP="00556B11">
      <w:pPr>
        <w:pStyle w:val="BodyText"/>
      </w:pPr>
      <w:r w:rsidRPr="00556B11">
        <w:t>PSP30304 Release 2:</w:t>
      </w:r>
      <w:r w:rsidRPr="00556B11">
        <w:tab/>
        <w:t>Layout adjusted. No changes to content.</w:t>
      </w:r>
    </w:p>
    <w:p w:rsidR="00000000" w:rsidRPr="00556B11" w:rsidP="00556B11">
      <w:pPr>
        <w:pStyle w:val="BodyText"/>
      </w:pPr>
      <w:r w:rsidRPr="00556B11">
        <w:t>PSP30304 Release 1:</w:t>
      </w:r>
      <w:r w:rsidRPr="00556B11">
        <w:tab/>
        <w:t>Primary release.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2" w:name="O_420975"/>
      <w:bookmarkEnd w:id="2"/>
      <w:r w:rsidRPr="00556B11">
        <w:t>Description</w:t>
      </w:r>
    </w:p>
    <w:p w:rsidR="00000000" w:rsidRPr="00556B11" w:rsidP="00556B11">
      <w:pPr>
        <w:pStyle w:val="BodyText"/>
      </w:pPr>
      <w:r w:rsidRPr="00556B11">
        <w:t>This specialist qualification c</w:t>
      </w:r>
      <w:r w:rsidRPr="00556B11">
        <w:t>overs the competencies required by those working at operational level as Sheriff's Officers, Bailiffs or Marshals to carry out the directions of the court and ensure a secure and efficient environment in which the court can function. Electives should refle</w:t>
      </w:r>
      <w:r w:rsidRPr="00556B11">
        <w:t>ct the responsibilities of the individual and the job skills required for effective performance. Where a free choice of Electives is possible in the qualification packaging rules, Electives may also be drawn from other Training Packages to reflect the work</w:t>
      </w:r>
      <w:r w:rsidRPr="00556B11">
        <w:t xml:space="preserve"> context and career plans of the individual.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3" w:name="O_420968"/>
      <w:bookmarkEnd w:id="3"/>
      <w:r w:rsidRPr="00556B11">
        <w:t>Pathways Information</w:t>
      </w:r>
    </w:p>
    <w:p w:rsidR="00000000" w:rsidRPr="00556B11" w:rsidP="00556B11">
      <w:pPr>
        <w:pStyle w:val="BodyText"/>
      </w:pPr>
      <w:r w:rsidRPr="00556B11">
        <w:t>Not applicable.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4" w:name="O_420971"/>
      <w:bookmarkEnd w:id="4"/>
      <w:r w:rsidRPr="00556B11">
        <w:t>Licensing/Regulatory Information</w:t>
      </w:r>
    </w:p>
    <w:p w:rsidR="00000000" w:rsidRPr="00556B11" w:rsidP="00556B11">
      <w:pPr>
        <w:pStyle w:val="BodyText"/>
      </w:pPr>
      <w:r w:rsidRPr="00556B11">
        <w:t>Not applicable.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5" w:name="O_420973"/>
      <w:bookmarkEnd w:id="5"/>
      <w:r w:rsidRPr="00556B11">
        <w:t>Entry Requirements</w:t>
      </w:r>
    </w:p>
    <w:p w:rsidR="00000000" w:rsidRPr="00556B11" w:rsidP="00556B11">
      <w:pPr>
        <w:pStyle w:val="BodyText"/>
      </w:pPr>
      <w:r w:rsidRPr="00556B11">
        <w:t>Not applicable.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6" w:name="O_420974"/>
      <w:bookmarkEnd w:id="6"/>
      <w:r w:rsidRPr="00556B11">
        <w:t>Employability Skills Summary</w:t>
      </w:r>
    </w:p>
    <w:p w:rsidR="00000000" w:rsidRPr="00556B11" w:rsidP="00556B11">
      <w:pPr>
        <w:pStyle w:val="BodyText"/>
      </w:pPr>
      <w:r w:rsidRPr="00556B11">
        <w:t>Not applicable.</w:t>
      </w:r>
    </w:p>
    <w:p w:rsidR="00000000" w:rsidRPr="00556B11" w:rsidP="00556B11">
      <w:pPr>
        <w:pStyle w:val="AllowPageBreak"/>
      </w:pPr>
    </w:p>
    <w:p w:rsidR="00000000" w:rsidRPr="00556B11" w:rsidP="00556B11">
      <w:pPr>
        <w:pStyle w:val="Heading1"/>
      </w:pPr>
      <w:bookmarkStart w:id="7" w:name="O_420969"/>
      <w:bookmarkEnd w:id="7"/>
      <w:r w:rsidRPr="00556B11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443"/>
      </w:tblGrid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11" w:rsidP="00556B11">
            <w:pPr>
              <w:pStyle w:val="BodyText"/>
            </w:pPr>
            <w:r w:rsidRPr="00556B11">
              <w:t>This qualification requires 11 units of competency:</w:t>
            </w:r>
          </w:p>
          <w:p w:rsidR="00000000" w:rsidRPr="00556B11" w:rsidP="00556B11">
            <w:pPr>
              <w:pStyle w:val="ListBullet"/>
            </w:pPr>
            <w:r w:rsidRPr="00556B11">
              <w:t>6 core units</w:t>
            </w:r>
          </w:p>
          <w:p w:rsidR="00000000" w:rsidRPr="00556B11" w:rsidP="00556B11">
            <w:pPr>
              <w:pStyle w:val="ListBullet"/>
            </w:pPr>
            <w:r w:rsidRPr="00556B11">
              <w:t>5 elective units</w:t>
            </w:r>
          </w:p>
          <w:p w:rsidR="00000000" w:rsidRPr="00556B11" w:rsidP="00556B11">
            <w:pPr>
              <w:pStyle w:val="BodyText"/>
            </w:pPr>
            <w:r w:rsidRPr="00556B11">
              <w:t>Choose 5 elective units from the list below , using 1 from Group A and 4 from Group B with at least 2 coded PSPCRT.</w:t>
            </w:r>
          </w:p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 xml:space="preserve">Alternatively, up to 2 electives may be selected from elsewhere within this Training Package, </w:t>
            </w:r>
            <w:r w:rsidRPr="00556B11">
              <w:rPr>
                <w:rStyle w:val="SpecialBold"/>
              </w:rPr>
              <w:t>or</w:t>
            </w:r>
            <w:r w:rsidRPr="00556B11">
              <w:t xml:space="preserve"> from another endorsed Training Package, </w:t>
            </w:r>
            <w:r w:rsidRPr="00556B11">
              <w:rPr>
                <w:rStyle w:val="SpecialBold"/>
              </w:rPr>
              <w:t>or</w:t>
            </w:r>
            <w:r w:rsidRPr="00556B11">
              <w:t xml:space="preserve"> </w:t>
            </w:r>
            <w:r w:rsidRPr="00556B11">
              <w:t>from an Accredited Course.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rPr>
                <w:rStyle w:val="SpecialBold"/>
              </w:rPr>
              <w:t>Core Units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PSPETHC301B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Uphold the values and principles of public service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PSPGOV301B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Work effectively in the organisation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PSPGOV302B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Contribute to workgroup activities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PSPGOV308B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Work effectively with diversity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PSPGOV312A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Use workplace communication strategies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PSPLEGN301B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Comply with legislation in the public sector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rPr>
                <w:rStyle w:val="SpecialBold"/>
              </w:rPr>
              <w:t>Group A Elective Units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PSPOHS301A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 xml:space="preserve">Contribute to workplace safety 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CSCSAS201A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Maintain security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PUAPOLGD001A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Maintain police operational safety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rPr>
                <w:rStyle w:val="SpecialBold"/>
              </w:rPr>
              <w:t>Group B Elective Units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PSPCRT401C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Carry out court orderly functions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PSPCRT402C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Manage witnesses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PSPCRT406C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Compile and use official notes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CSCSAS205A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Contain incidents that jeopardise safety and security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CSCSAS303A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Conduct searches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CSCTRA201A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Maintain security during escort</w:t>
            </w:r>
          </w:p>
        </w:tc>
      </w:tr>
      <w:tr w:rsidTr="0080134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11">
            <w:pPr>
              <w:pStyle w:val="BodyText"/>
              <w:rPr>
                <w:lang w:val="en-NZ"/>
              </w:rPr>
            </w:pPr>
            <w:r w:rsidRPr="00556B11">
              <w:t>PUAOPE002B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11" w:rsidP="00556B11">
            <w:pPr>
              <w:pStyle w:val="BodyText"/>
            </w:pPr>
            <w:r w:rsidRPr="00556B11">
              <w:t>Operate communications systems and equipment</w:t>
            </w:r>
          </w:p>
        </w:tc>
      </w:tr>
    </w:tbl>
    <w:p w:rsidR="00801341" w:rsidP="00556B11">
      <w:pPr>
        <w:pStyle w:val="BodyText"/>
      </w:pPr>
    </w:p>
    <w:p w:rsidR="00801341" w:rsidP="00556B11">
      <w:pPr>
        <w:pStyle w:val="BodyText"/>
      </w:pPr>
    </w:p>
    <w:p w:rsidR="00000000" w:rsidRPr="00556B11" w:rsidP="00556B11"/>
    <w:sectPr w:rsidSect="00556B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1341" w:rsidP="00801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41" w:rsidP="00556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341" w:rsidP="00556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01341" w:rsidP="00556B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1341" w:rsidP="0080134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41" w:rsidP="00556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PSP30304 Certificate III in Government (Court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01341" w:rsidP="00556B1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AC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8F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56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B11"/>
  </w:style>
  <w:style w:type="character" w:customStyle="1" w:styleId="Heading1Char">
    <w:name w:val="Heading 1 Char"/>
    <w:basedOn w:val="DefaultParagraphFont"/>
    <w:link w:val="Heading1"/>
    <w:rsid w:val="00556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B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B1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56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B1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56B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B11"/>
    <w:rPr>
      <w:b/>
      <w:spacing w:val="0"/>
    </w:rPr>
  </w:style>
  <w:style w:type="paragraph" w:styleId="Header">
    <w:name w:val="header"/>
    <w:basedOn w:val="Normal"/>
    <w:link w:val="HeaderChar"/>
    <w:rsid w:val="00556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56B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6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B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56B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56B1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56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6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B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B1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56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B11"/>
    <w:rPr>
      <w:i/>
    </w:rPr>
  </w:style>
  <w:style w:type="paragraph" w:styleId="Caption">
    <w:name w:val="caption"/>
    <w:basedOn w:val="BodyText"/>
    <w:next w:val="Normal"/>
    <w:qFormat/>
    <w:rsid w:val="00556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B11"/>
  </w:style>
  <w:style w:type="paragraph" w:styleId="TableofFigures">
    <w:name w:val="table of figures"/>
    <w:basedOn w:val="Normal"/>
    <w:next w:val="Normal"/>
    <w:semiHidden/>
    <w:rsid w:val="00556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B11"/>
    <w:pPr>
      <w:numPr>
        <w:numId w:val="10"/>
      </w:numPr>
    </w:pPr>
  </w:style>
  <w:style w:type="character" w:customStyle="1" w:styleId="WingdingSymbols">
    <w:name w:val="Wingding Symbols"/>
    <w:rsid w:val="00556B11"/>
    <w:rPr>
      <w:rFonts w:ascii="Wingdings" w:hAnsi="Wingdings"/>
    </w:rPr>
  </w:style>
  <w:style w:type="paragraph" w:customStyle="1" w:styleId="TableHeading">
    <w:name w:val="Table Heading"/>
    <w:basedOn w:val="HeadingBase"/>
    <w:rsid w:val="00556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B11"/>
    <w:rPr>
      <w:color w:val="0033CC"/>
      <w:u w:val="none"/>
    </w:rPr>
  </w:style>
  <w:style w:type="paragraph" w:customStyle="1" w:styleId="BodyTextRight">
    <w:name w:val="Body Text Right"/>
    <w:basedOn w:val="BodyText"/>
    <w:rsid w:val="00556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B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B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56B11"/>
    <w:rPr>
      <w:sz w:val="32"/>
    </w:rPr>
  </w:style>
  <w:style w:type="paragraph" w:customStyle="1" w:styleId="HeadingProcedure">
    <w:name w:val="Heading Procedure"/>
    <w:basedOn w:val="HeadingBase"/>
    <w:next w:val="Normal"/>
    <w:rsid w:val="00556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B11"/>
    <w:pPr>
      <w:spacing w:before="60" w:after="60"/>
    </w:pPr>
  </w:style>
  <w:style w:type="paragraph" w:styleId="ListContinue">
    <w:name w:val="List Continue"/>
    <w:basedOn w:val="List"/>
    <w:rsid w:val="00556B11"/>
    <w:pPr>
      <w:ind w:firstLine="0"/>
    </w:pPr>
  </w:style>
  <w:style w:type="paragraph" w:customStyle="1" w:styleId="ListNote">
    <w:name w:val="List Note"/>
    <w:basedOn w:val="List"/>
    <w:rsid w:val="00556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B11"/>
    <w:rPr>
      <w:rFonts w:ascii="Courier New" w:hAnsi="Courier New"/>
    </w:rPr>
  </w:style>
  <w:style w:type="paragraph" w:customStyle="1" w:styleId="NoteBullet">
    <w:name w:val="Note Bullet"/>
    <w:basedOn w:val="Note"/>
    <w:rsid w:val="00556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B1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56B11"/>
    <w:rPr>
      <w:b/>
      <w:smallCaps/>
    </w:rPr>
  </w:style>
  <w:style w:type="paragraph" w:customStyle="1" w:styleId="TableListNumber">
    <w:name w:val="Table List Number"/>
    <w:basedOn w:val="ListNumber"/>
    <w:rsid w:val="00556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B11"/>
    <w:pPr>
      <w:numPr>
        <w:numId w:val="8"/>
      </w:numPr>
    </w:pPr>
  </w:style>
  <w:style w:type="paragraph" w:customStyle="1" w:styleId="ListAlpha2">
    <w:name w:val="List Alpha 2"/>
    <w:basedOn w:val="List2"/>
    <w:rsid w:val="00556B11"/>
    <w:pPr>
      <w:numPr>
        <w:numId w:val="7"/>
      </w:numPr>
    </w:pPr>
  </w:style>
  <w:style w:type="paragraph" w:styleId="List2">
    <w:name w:val="List 2"/>
    <w:basedOn w:val="BodyText"/>
    <w:rsid w:val="00556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B11"/>
    <w:pPr>
      <w:numPr>
        <w:numId w:val="2"/>
      </w:numPr>
    </w:pPr>
  </w:style>
  <w:style w:type="paragraph" w:styleId="ListBullet5">
    <w:name w:val="List Bullet 5"/>
    <w:basedOn w:val="List5"/>
    <w:rsid w:val="00556B11"/>
    <w:pPr>
      <w:numPr>
        <w:numId w:val="3"/>
      </w:numPr>
    </w:pPr>
  </w:style>
  <w:style w:type="paragraph" w:styleId="ListContinue2">
    <w:name w:val="List Continue 2"/>
    <w:basedOn w:val="List2"/>
    <w:rsid w:val="00556B11"/>
    <w:pPr>
      <w:ind w:firstLine="0"/>
    </w:pPr>
  </w:style>
  <w:style w:type="paragraph" w:styleId="ListContinue3">
    <w:name w:val="List Continue 3"/>
    <w:basedOn w:val="List3"/>
    <w:rsid w:val="00556B11"/>
    <w:pPr>
      <w:ind w:left="1021" w:firstLine="0"/>
    </w:pPr>
  </w:style>
  <w:style w:type="paragraph" w:styleId="ListContinue4">
    <w:name w:val="List Continue 4"/>
    <w:basedOn w:val="List4"/>
    <w:rsid w:val="00556B11"/>
    <w:pPr>
      <w:ind w:firstLine="0"/>
    </w:pPr>
  </w:style>
  <w:style w:type="paragraph" w:styleId="ListContinue5">
    <w:name w:val="List Continue 5"/>
    <w:basedOn w:val="List5"/>
    <w:rsid w:val="00556B11"/>
    <w:pPr>
      <w:ind w:firstLine="0"/>
    </w:pPr>
  </w:style>
  <w:style w:type="paragraph" w:styleId="ListNumber3">
    <w:name w:val="List Number 3"/>
    <w:basedOn w:val="List3"/>
    <w:rsid w:val="00556B11"/>
    <w:pPr>
      <w:numPr>
        <w:numId w:val="4"/>
      </w:numPr>
    </w:pPr>
  </w:style>
  <w:style w:type="paragraph" w:styleId="ListNumber4">
    <w:name w:val="List Number 4"/>
    <w:basedOn w:val="List4"/>
    <w:rsid w:val="00556B11"/>
    <w:pPr>
      <w:numPr>
        <w:numId w:val="5"/>
      </w:numPr>
    </w:pPr>
  </w:style>
  <w:style w:type="paragraph" w:styleId="ListNumber5">
    <w:name w:val="List Number 5"/>
    <w:basedOn w:val="List5"/>
    <w:rsid w:val="00556B11"/>
    <w:pPr>
      <w:numPr>
        <w:numId w:val="6"/>
      </w:numPr>
    </w:pPr>
  </w:style>
  <w:style w:type="paragraph" w:styleId="BlockText">
    <w:name w:val="Block Text"/>
    <w:basedOn w:val="Normal"/>
    <w:rsid w:val="00556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B11"/>
    <w:rPr>
      <w:sz w:val="16"/>
      <w:vertAlign w:val="superscript"/>
    </w:rPr>
  </w:style>
  <w:style w:type="character" w:customStyle="1" w:styleId="Symbols">
    <w:name w:val="Symbols"/>
    <w:basedOn w:val="DefaultParagraphFont"/>
    <w:rsid w:val="00556B11"/>
    <w:rPr>
      <w:rFonts w:ascii="Symbol" w:hAnsi="Symbol"/>
    </w:rPr>
  </w:style>
  <w:style w:type="character" w:customStyle="1" w:styleId="MenuOptions">
    <w:name w:val="Menu Options"/>
    <w:basedOn w:val="DefaultParagraphFont"/>
    <w:rsid w:val="00556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B11"/>
    <w:rPr>
      <w:b/>
    </w:rPr>
  </w:style>
  <w:style w:type="character" w:customStyle="1" w:styleId="Underlined">
    <w:name w:val="Underlined"/>
    <w:basedOn w:val="DefaultParagraphFont"/>
    <w:rsid w:val="00556B11"/>
    <w:rPr>
      <w:u w:val="single"/>
    </w:rPr>
  </w:style>
  <w:style w:type="paragraph" w:customStyle="1" w:styleId="TableBodyTextRight">
    <w:name w:val="Table Body Text Right"/>
    <w:basedOn w:val="TableBodyText"/>
    <w:rsid w:val="00556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B11"/>
    <w:rPr>
      <w:sz w:val="18"/>
    </w:rPr>
  </w:style>
  <w:style w:type="paragraph" w:customStyle="1" w:styleId="BodySmallRight">
    <w:name w:val="Body Small Right"/>
    <w:basedOn w:val="BodyTextRight"/>
    <w:rsid w:val="00556B11"/>
    <w:rPr>
      <w:sz w:val="18"/>
      <w:szCs w:val="18"/>
    </w:rPr>
  </w:style>
  <w:style w:type="paragraph" w:customStyle="1" w:styleId="MarginEdition">
    <w:name w:val="Margin Edition"/>
    <w:basedOn w:val="MarginNote"/>
    <w:rsid w:val="00556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B11"/>
    <w:rPr>
      <w:sz w:val="2"/>
      <w:szCs w:val="2"/>
    </w:rPr>
  </w:style>
  <w:style w:type="character" w:customStyle="1" w:styleId="Small">
    <w:name w:val="Small"/>
    <w:basedOn w:val="DefaultParagraphFont"/>
    <w:rsid w:val="00556B11"/>
    <w:rPr>
      <w:sz w:val="16"/>
    </w:rPr>
  </w:style>
  <w:style w:type="paragraph" w:customStyle="1" w:styleId="WideTable">
    <w:name w:val="Wide Table"/>
    <w:basedOn w:val="Normal"/>
    <w:rsid w:val="00556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B11"/>
  </w:style>
  <w:style w:type="paragraph" w:styleId="Quote">
    <w:name w:val="Quote"/>
    <w:basedOn w:val="Heading1"/>
    <w:link w:val="QuoteChar"/>
    <w:qFormat/>
    <w:rsid w:val="00556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B11"/>
    <w:pPr>
      <w:pageBreakBefore/>
    </w:pPr>
  </w:style>
  <w:style w:type="paragraph" w:customStyle="1" w:styleId="Border">
    <w:name w:val="Border"/>
    <w:basedOn w:val="Normal"/>
    <w:qFormat/>
    <w:rsid w:val="00556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B1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56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B11"/>
    <w:rPr>
      <w:u w:val="single"/>
    </w:rPr>
  </w:style>
  <w:style w:type="character" w:customStyle="1" w:styleId="BoldandItalics">
    <w:name w:val="Bold and Italics"/>
    <w:qFormat/>
    <w:rsid w:val="00556B11"/>
    <w:rPr>
      <w:b/>
      <w:i/>
      <w:u w:val="none"/>
    </w:rPr>
  </w:style>
  <w:style w:type="paragraph" w:styleId="BalloonText">
    <w:name w:val="Balloon Text"/>
    <w:basedOn w:val="Normal"/>
    <w:link w:val="BalloonTextChar"/>
    <w:rsid w:val="00556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B1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56B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B1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303</Words>
  <Characters>1889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PSP30304 Certificate III in Government (Court Compliance)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2012-05-27T07:05:00Z</dcterms:created>
  <dcterms:modified xsi:type="dcterms:W3CDTF">2012-05-27T07:05:00Z</dcterms:modified>
</cp:coreProperties>
</file>