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D92" w:rsidP="00997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PSPWPI012 Investigate complex issues</w:t>
      </w:r>
      <w:r>
        <w:fldChar w:fldCharType="end"/>
      </w:r>
    </w:p>
    <w:p w:rsidR="00997D92" w:rsidP="00997D92">
      <w:pPr>
        <w:pStyle w:val="Version"/>
        <w:sectPr w:rsidSect="001028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85E" w:rsidP="0010285E">
      <w:pPr>
        <w:pStyle w:val="SuperHeading"/>
      </w:pPr>
      <w:r w:rsidRPr="0010285E">
        <w:t>PSPWPI012 Investigate complex issues</w:t>
      </w:r>
    </w:p>
    <w:p w:rsidR="00000000" w:rsidRPr="0010285E" w:rsidP="0010285E">
      <w:pPr>
        <w:pStyle w:val="Heading1"/>
      </w:pPr>
      <w:bookmarkStart w:id="1" w:name="O_1217605"/>
      <w:bookmarkEnd w:id="1"/>
      <w:r w:rsidRPr="0010285E">
        <w:t>Modification History</w:t>
      </w:r>
    </w:p>
    <w:p w:rsidR="00000000" w:rsidRPr="0010285E" w:rsidP="00997D92">
      <w:pPr>
        <w:pStyle w:val="BodyText"/>
      </w:pPr>
      <w:r w:rsidRPr="0010285E">
        <w:t>Supersedes and is equivalent to PSPWPI005 Investigate complex issues.</w:t>
      </w:r>
    </w:p>
    <w:p w:rsidR="00000000" w:rsidRPr="0010285E" w:rsidP="0010285E">
      <w:pPr>
        <w:pStyle w:val="Heading1"/>
      </w:pPr>
      <w:bookmarkStart w:id="2" w:name="O_1217606"/>
      <w:bookmarkEnd w:id="2"/>
      <w:r w:rsidRPr="0010285E">
        <w:t>Application</w:t>
      </w:r>
    </w:p>
    <w:p w:rsidR="00000000" w:rsidRPr="0010285E" w:rsidP="00997D92">
      <w:pPr>
        <w:pStyle w:val="BodyText"/>
      </w:pPr>
      <w:r w:rsidRPr="0010285E">
        <w:t>This unit describes the performance outcomes, skills and knowledge required to research, plan and conduct investigations of work healt</w:t>
      </w:r>
      <w:r w:rsidRPr="0010285E">
        <w:t xml:space="preserve">h and safety issues, which may be complex and have the potential to attract a high level of community interest. </w:t>
      </w:r>
    </w:p>
    <w:p w:rsidR="00000000" w:rsidRPr="0010285E" w:rsidP="00997D92">
      <w:pPr>
        <w:pStyle w:val="BodyText"/>
      </w:pPr>
      <w:r w:rsidRPr="0010285E">
        <w:t>This unit applies to those working independently as workplace inspectors conducting investigations into possible breaches of a range of workpla</w:t>
      </w:r>
      <w:r w:rsidRPr="0010285E">
        <w:t>ce health and safety legislation, which has the potential to attract a high level of community interest. Those undertaking this unit work independently, performing complex tasks in a range of familiar contexts.</w:t>
      </w:r>
    </w:p>
    <w:p w:rsidR="00000000" w:rsidRPr="0010285E" w:rsidP="00997D92">
      <w:pPr>
        <w:pStyle w:val="BodyText"/>
      </w:pPr>
      <w:r w:rsidRPr="0010285E">
        <w:t>The skills in this unit must be applied in ac</w:t>
      </w:r>
      <w:r w:rsidRPr="0010285E">
        <w:t>cordance with Commonwealth and State or Territory legislation, Australian standards and industry codes of practice.</w:t>
      </w:r>
    </w:p>
    <w:p w:rsidR="00000000" w:rsidRPr="0010285E" w:rsidP="00997D92">
      <w:pPr>
        <w:pStyle w:val="BodyText"/>
      </w:pPr>
      <w:r w:rsidRPr="0010285E">
        <w:t>No occupational licensing, certification or specific legislative requirements apply to this unit at the time of publication.</w:t>
      </w:r>
    </w:p>
    <w:p w:rsidR="00000000" w:rsidRPr="0010285E" w:rsidP="0010285E">
      <w:pPr>
        <w:pStyle w:val="Heading1"/>
      </w:pPr>
      <w:bookmarkStart w:id="3" w:name="O_1217607"/>
      <w:bookmarkEnd w:id="3"/>
      <w:r w:rsidRPr="0010285E">
        <w:t>Pre-requisite Unit</w:t>
      </w:r>
    </w:p>
    <w:p w:rsidR="00000000" w:rsidRPr="0010285E" w:rsidP="00997D92">
      <w:pPr>
        <w:pStyle w:val="BodyText"/>
      </w:pPr>
      <w:r w:rsidRPr="0010285E">
        <w:t xml:space="preserve">Nil </w:t>
      </w:r>
    </w:p>
    <w:p w:rsidR="00000000" w:rsidRPr="0010285E" w:rsidP="0010285E">
      <w:pPr>
        <w:pStyle w:val="Heading1"/>
      </w:pPr>
      <w:bookmarkStart w:id="4" w:name="O_1217608"/>
      <w:bookmarkEnd w:id="4"/>
      <w:r w:rsidRPr="0010285E">
        <w:t>Competency Field</w:t>
      </w:r>
    </w:p>
    <w:p w:rsidR="00000000" w:rsidRPr="0010285E" w:rsidP="00997D92">
      <w:pPr>
        <w:pStyle w:val="BodyText"/>
      </w:pPr>
      <w:r w:rsidRPr="0010285E">
        <w:t>Workplace inspection</w:t>
      </w:r>
    </w:p>
    <w:p w:rsidR="00000000" w:rsidRPr="0010285E" w:rsidP="0010285E">
      <w:pPr>
        <w:pStyle w:val="Heading1"/>
      </w:pPr>
      <w:bookmarkStart w:id="5" w:name="O_1217610"/>
      <w:bookmarkEnd w:id="5"/>
      <w:r w:rsidRPr="001028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BodyText"/>
            </w:pPr>
            <w:r w:rsidRPr="001028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rPr>
                <w:rStyle w:val="SpecialBold"/>
              </w:rPr>
              <w:t>PERFORMANCE</w:t>
            </w:r>
            <w:r w:rsidRPr="0010285E">
              <w:t xml:space="preserve"> </w:t>
            </w:r>
            <w:r w:rsidRPr="0010285E">
              <w:rPr>
                <w:rStyle w:val="SpecialBold"/>
              </w:rPr>
              <w:t>CRITERIA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BodyText"/>
            </w:pPr>
            <w:r w:rsidRPr="001028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rPr>
                <w:rStyle w:val="Emphasis"/>
              </w:rPr>
              <w:t xml:space="preserve">Performance criteria describe the performance </w:t>
            </w:r>
            <w:r w:rsidRPr="0010285E">
              <w:rPr>
                <w:rStyle w:val="Emphasis"/>
              </w:rPr>
              <w:t>needed to demonstrate achievement of the element.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List"/>
              <w:rPr>
                <w:lang w:val="en-NZ"/>
              </w:rPr>
            </w:pPr>
            <w:r w:rsidRPr="0010285E">
              <w:t>1.  Research scope of investigation.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List"/>
            </w:pPr>
            <w:r w:rsidRPr="0010285E">
              <w:t>1.2. Conduct research on industry or issue to determine initial degree of complexity of the investigation.</w:t>
            </w:r>
          </w:p>
          <w:p w:rsidR="00000000" w:rsidRPr="0010285E" w:rsidP="0010285E">
            <w:pPr>
              <w:pStyle w:val="List"/>
            </w:pPr>
            <w:r w:rsidRPr="0010285E">
              <w:t>1</w:t>
            </w:r>
            <w:r w:rsidRPr="0010285E">
              <w:t>.3. Identify inter-organisation relationships to determine jurisdiction.</w:t>
            </w:r>
          </w:p>
          <w:p w:rsidR="00000000" w:rsidP="0010285E">
            <w:pPr>
              <w:pStyle w:val="List"/>
              <w:rPr>
                <w:lang w:val="en-NZ"/>
              </w:rPr>
            </w:pPr>
            <w:r w:rsidRPr="0010285E">
              <w:t>1.4. Determine scope of investigation in accordance with research data and ensure that investigation planning and implementation are congruent with this scope.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List"/>
              <w:rPr>
                <w:lang w:val="en-NZ"/>
              </w:rPr>
            </w:pPr>
            <w:r w:rsidRPr="0010285E">
              <w:t>2.  Determine investig</w:t>
            </w:r>
            <w:r w:rsidRPr="0010285E">
              <w:t>ation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List"/>
            </w:pPr>
            <w:r w:rsidRPr="0010285E">
              <w:t>2.1. Identify major investigation issues and stakeholders.</w:t>
            </w:r>
          </w:p>
          <w:p w:rsidR="00000000" w:rsidRPr="0010285E" w:rsidP="0010285E">
            <w:pPr>
              <w:pStyle w:val="List"/>
            </w:pPr>
            <w:r w:rsidRPr="0010285E">
              <w:t>2.2. Identify barriers to investigation and implement solutions.</w:t>
            </w:r>
          </w:p>
          <w:p w:rsidR="00000000" w:rsidP="0010285E">
            <w:pPr>
              <w:pStyle w:val="List"/>
              <w:rPr>
                <w:lang w:val="en-NZ"/>
              </w:rPr>
            </w:pPr>
            <w:r w:rsidRPr="0010285E">
              <w:t>2.3. Determine potential for external interest or involvement and deal with it.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List"/>
              <w:rPr>
                <w:lang w:val="en-NZ"/>
              </w:rPr>
            </w:pPr>
            <w:r w:rsidRPr="0010285E">
              <w:t>3.  Plan and conduct investigation.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List"/>
            </w:pPr>
            <w:r w:rsidRPr="0010285E">
              <w:t>3.1. Determine steps required to conduct investigation.</w:t>
            </w:r>
          </w:p>
          <w:p w:rsidR="00000000" w:rsidRPr="0010285E" w:rsidP="0010285E">
            <w:pPr>
              <w:pStyle w:val="List"/>
            </w:pPr>
            <w:r w:rsidRPr="0010285E">
              <w:t>3.2. Identify and obtain resources required.</w:t>
            </w:r>
          </w:p>
          <w:p w:rsidR="00000000" w:rsidP="0010285E">
            <w:pPr>
              <w:pStyle w:val="List"/>
              <w:rPr>
                <w:lang w:val="en-NZ"/>
              </w:rPr>
            </w:pPr>
            <w:r w:rsidRPr="0010285E">
              <w:t>3.3. Establish investigation timeframe and conduct investigation.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List"/>
              <w:rPr>
                <w:lang w:val="en-NZ"/>
              </w:rPr>
            </w:pPr>
            <w:r w:rsidRPr="0010285E">
              <w:t>4.  Analyse information gathered during investigation.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List"/>
            </w:pPr>
            <w:r w:rsidRPr="0010285E">
              <w:t>4.1. Analyse information to ident</w:t>
            </w:r>
            <w:r w:rsidRPr="0010285E">
              <w:t>ify relevant issues, inter-relationships, trends and potential impact on stakeholders and on similar industries.</w:t>
            </w:r>
          </w:p>
          <w:p w:rsidR="00000000" w:rsidP="0010285E">
            <w:pPr>
              <w:pStyle w:val="List"/>
              <w:rPr>
                <w:lang w:val="en-NZ"/>
              </w:rPr>
            </w:pPr>
            <w:r w:rsidRPr="0010285E">
              <w:t>4.2. Determine and document findings of the analysis.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List"/>
              <w:rPr>
                <w:lang w:val="en-NZ"/>
              </w:rPr>
            </w:pPr>
            <w:r w:rsidRPr="0010285E">
              <w:t>5.  Compile report.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List"/>
            </w:pPr>
            <w:r w:rsidRPr="0010285E">
              <w:t>5.1. Report results on analysis of information.</w:t>
            </w:r>
          </w:p>
          <w:p w:rsidR="00000000" w:rsidRPr="0010285E" w:rsidP="0010285E">
            <w:pPr>
              <w:pStyle w:val="List"/>
            </w:pPr>
            <w:r w:rsidRPr="0010285E">
              <w:t>5.2. Use findings from analysis to provide advice or develop policies or solutions which meet client needs or organisation requirements.</w:t>
            </w:r>
          </w:p>
        </w:tc>
      </w:tr>
    </w:tbl>
    <w:p w:rsidR="00000000" w:rsidRPr="0010285E" w:rsidP="0010285E">
      <w:pPr>
        <w:pStyle w:val="BodyText"/>
      </w:pPr>
    </w:p>
    <w:p w:rsidR="00000000" w:rsidRPr="0010285E" w:rsidP="0010285E">
      <w:pPr>
        <w:pStyle w:val="AllowPageBreak"/>
      </w:pPr>
    </w:p>
    <w:p w:rsidR="00000000" w:rsidRPr="0010285E" w:rsidP="0010285E">
      <w:pPr>
        <w:pStyle w:val="Heading1"/>
      </w:pPr>
      <w:bookmarkStart w:id="6" w:name="O_1217611"/>
      <w:bookmarkEnd w:id="6"/>
      <w:r w:rsidRPr="0010285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t>Foundation skills essential to performance in this unit, but not explicit in the</w:t>
            </w:r>
            <w:r w:rsidRPr="0010285E">
              <w:t xml:space="preserve"> performance criteria are listed here, along with a brief context statement.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BodyText"/>
            </w:pPr>
            <w:r w:rsidRPr="001028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rPr>
                <w:rStyle w:val="SpecialBold"/>
              </w:rPr>
              <w:t>DESCRIPTION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ListBullet"/>
              <w:rPr>
                <w:lang w:val="en-NZ"/>
              </w:rPr>
            </w:pPr>
            <w:r w:rsidRPr="0010285E">
              <w:t>interpret complex written information.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ListBullet"/>
            </w:pPr>
            <w:r w:rsidRPr="0010285E">
              <w:t>determine time frames and resources in planning and scheduling complex investigations</w:t>
            </w:r>
          </w:p>
          <w:p w:rsidR="00000000" w:rsidP="0010285E">
            <w:pPr>
              <w:pStyle w:val="ListBullet"/>
              <w:rPr>
                <w:lang w:val="en-NZ"/>
              </w:rPr>
            </w:pPr>
            <w:r w:rsidRPr="0010285E">
              <w:t>interpret and analyse data to provide and substantiate advice and solutions.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ListBullet"/>
              <w:rPr>
                <w:lang w:val="en-NZ"/>
              </w:rPr>
            </w:pPr>
            <w:r w:rsidRPr="0010285E">
              <w:t>analyse information to identify issues and resolutions.</w:t>
            </w:r>
          </w:p>
        </w:tc>
      </w:tr>
      <w:tr w:rsidTr="001028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85E">
            <w:pPr>
              <w:pStyle w:val="BodyText"/>
              <w:rPr>
                <w:lang w:val="en-NZ"/>
              </w:rPr>
            </w:pPr>
            <w:r w:rsidRPr="0010285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85E" w:rsidP="0010285E">
            <w:pPr>
              <w:pStyle w:val="ListBullet"/>
            </w:pPr>
            <w:r w:rsidRPr="0010285E">
              <w:t>systematically gather and analyse all relevant information to formulate and evaluate possible solutions to difficulties.</w:t>
            </w:r>
          </w:p>
        </w:tc>
      </w:tr>
    </w:tbl>
    <w:p w:rsidR="00000000" w:rsidRPr="0010285E" w:rsidP="0010285E">
      <w:pPr>
        <w:pStyle w:val="BodyText"/>
      </w:pPr>
    </w:p>
    <w:p w:rsidR="00000000" w:rsidRPr="0010285E" w:rsidP="0010285E">
      <w:pPr>
        <w:pStyle w:val="AllowPageBreak"/>
      </w:pPr>
    </w:p>
    <w:p w:rsidR="00000000" w:rsidRPr="0010285E" w:rsidP="0010285E">
      <w:pPr>
        <w:pStyle w:val="Heading1"/>
      </w:pPr>
      <w:bookmarkStart w:id="7" w:name="O_1217613"/>
      <w:bookmarkEnd w:id="7"/>
      <w:r w:rsidRPr="0010285E">
        <w:t>Unit Mapping Information</w:t>
      </w:r>
    </w:p>
    <w:p w:rsidR="00000000" w:rsidRPr="0010285E" w:rsidP="00997D92">
      <w:pPr>
        <w:pStyle w:val="BodyText"/>
      </w:pPr>
      <w:r w:rsidRPr="0010285E">
        <w:t>Supersedes and is equivalent to PSPWPI005 Investigate complex issues.</w:t>
      </w:r>
    </w:p>
    <w:p w:rsidR="00000000" w:rsidRPr="0010285E" w:rsidP="0010285E">
      <w:pPr>
        <w:pStyle w:val="Heading1"/>
      </w:pPr>
      <w:bookmarkStart w:id="8" w:name="O_1217620"/>
      <w:bookmarkEnd w:id="8"/>
      <w:r w:rsidRPr="0010285E">
        <w:t>Links</w:t>
      </w:r>
    </w:p>
    <w:p w:rsidR="00000000" w:rsidRPr="0010285E" w:rsidP="00997D92">
      <w:pPr>
        <w:pStyle w:val="BodyText"/>
      </w:pPr>
      <w:r w:rsidRPr="001028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4159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0285E" w:rsidP="0010285E"/>
    <w:sectPr w:rsidSect="001028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5E" w:rsidRPr="00997D92" w:rsidP="00997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92" w:rsidP="001028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D92" w:rsidP="001028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97D92" w:rsidP="001028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85E" w:rsidRPr="00997D92" w:rsidP="00997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8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92" w:rsidRPr="002D2AF8" w:rsidP="001028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PSPWPI012 Investigate complex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997D92" w:rsidP="001028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0A1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BED7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8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8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8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8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8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8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8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8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8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8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8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85E"/>
  </w:style>
  <w:style w:type="character" w:customStyle="1" w:styleId="Heading1Char">
    <w:name w:val="Heading 1 Char"/>
    <w:basedOn w:val="DefaultParagraphFont"/>
    <w:link w:val="Heading1"/>
    <w:rsid w:val="001028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8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8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28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8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85E"/>
    <w:rPr>
      <w:b/>
      <w:spacing w:val="0"/>
    </w:rPr>
  </w:style>
  <w:style w:type="character" w:styleId="Emphasis">
    <w:name w:val="Emphasis"/>
    <w:basedOn w:val="DefaultParagraphFont"/>
    <w:qFormat/>
    <w:rsid w:val="0010285E"/>
    <w:rPr>
      <w:i/>
    </w:rPr>
  </w:style>
  <w:style w:type="paragraph" w:customStyle="1" w:styleId="SuperHeading">
    <w:name w:val="SuperHeading"/>
    <w:basedOn w:val="Normal"/>
    <w:rsid w:val="001028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8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8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8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8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8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8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8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8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8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8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8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8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8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8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8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8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8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28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8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8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8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8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8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8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8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8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8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8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8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8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8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8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8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8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85E"/>
  </w:style>
  <w:style w:type="paragraph" w:styleId="TableofFigures">
    <w:name w:val="table of figures"/>
    <w:basedOn w:val="Normal"/>
    <w:next w:val="Normal"/>
    <w:semiHidden/>
    <w:rsid w:val="001028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8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85E"/>
    <w:rPr>
      <w:rFonts w:ascii="Wingdings" w:hAnsi="Wingdings"/>
    </w:rPr>
  </w:style>
  <w:style w:type="paragraph" w:customStyle="1" w:styleId="TableHeading">
    <w:name w:val="Table Heading"/>
    <w:basedOn w:val="HeadingBase"/>
    <w:rsid w:val="001028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85E"/>
    <w:rPr>
      <w:color w:val="0033CC"/>
      <w:u w:val="none"/>
    </w:rPr>
  </w:style>
  <w:style w:type="paragraph" w:customStyle="1" w:styleId="BodyTextRight">
    <w:name w:val="Body Text Right"/>
    <w:basedOn w:val="BodyText"/>
    <w:rsid w:val="001028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8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8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8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8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8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85E"/>
    <w:rPr>
      <w:sz w:val="32"/>
    </w:rPr>
  </w:style>
  <w:style w:type="paragraph" w:customStyle="1" w:styleId="HeadingProcedure">
    <w:name w:val="Heading Procedure"/>
    <w:basedOn w:val="HeadingBase"/>
    <w:next w:val="Normal"/>
    <w:rsid w:val="001028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85E"/>
    <w:pPr>
      <w:spacing w:before="60" w:after="60"/>
    </w:pPr>
  </w:style>
  <w:style w:type="paragraph" w:styleId="ListContinue">
    <w:name w:val="List Continue"/>
    <w:basedOn w:val="List"/>
    <w:rsid w:val="0010285E"/>
    <w:pPr>
      <w:ind w:firstLine="0"/>
    </w:pPr>
  </w:style>
  <w:style w:type="paragraph" w:customStyle="1" w:styleId="ListNote">
    <w:name w:val="List Note"/>
    <w:basedOn w:val="List"/>
    <w:rsid w:val="001028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8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8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85E"/>
    <w:rPr>
      <w:rFonts w:ascii="Courier New" w:hAnsi="Courier New"/>
    </w:rPr>
  </w:style>
  <w:style w:type="paragraph" w:customStyle="1" w:styleId="NoteBullet">
    <w:name w:val="Note Bullet"/>
    <w:basedOn w:val="Note"/>
    <w:rsid w:val="001028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8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8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8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8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8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8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85E"/>
    <w:rPr>
      <w:b/>
      <w:smallCaps/>
    </w:rPr>
  </w:style>
  <w:style w:type="paragraph" w:customStyle="1" w:styleId="TableListNumber">
    <w:name w:val="Table List Number"/>
    <w:basedOn w:val="ListNumber"/>
    <w:rsid w:val="001028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8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85E"/>
    <w:pPr>
      <w:numPr>
        <w:numId w:val="8"/>
      </w:numPr>
    </w:pPr>
  </w:style>
  <w:style w:type="paragraph" w:customStyle="1" w:styleId="ListAlpha2">
    <w:name w:val="List Alpha 2"/>
    <w:basedOn w:val="List2"/>
    <w:rsid w:val="0010285E"/>
    <w:pPr>
      <w:numPr>
        <w:numId w:val="7"/>
      </w:numPr>
    </w:pPr>
  </w:style>
  <w:style w:type="paragraph" w:styleId="List2">
    <w:name w:val="List 2"/>
    <w:basedOn w:val="BodyText"/>
    <w:rsid w:val="001028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8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8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8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8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8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85E"/>
    <w:pPr>
      <w:numPr>
        <w:numId w:val="3"/>
      </w:numPr>
    </w:pPr>
  </w:style>
  <w:style w:type="paragraph" w:styleId="ListContinue2">
    <w:name w:val="List Continue 2"/>
    <w:basedOn w:val="List2"/>
    <w:rsid w:val="0010285E"/>
    <w:pPr>
      <w:ind w:firstLine="0"/>
    </w:pPr>
  </w:style>
  <w:style w:type="paragraph" w:styleId="ListContinue3">
    <w:name w:val="List Continue 3"/>
    <w:basedOn w:val="List3"/>
    <w:rsid w:val="0010285E"/>
    <w:pPr>
      <w:ind w:left="1021" w:firstLine="0"/>
    </w:pPr>
  </w:style>
  <w:style w:type="paragraph" w:styleId="ListContinue4">
    <w:name w:val="List Continue 4"/>
    <w:basedOn w:val="List4"/>
    <w:rsid w:val="0010285E"/>
    <w:pPr>
      <w:ind w:firstLine="0"/>
    </w:pPr>
  </w:style>
  <w:style w:type="paragraph" w:styleId="ListContinue5">
    <w:name w:val="List Continue 5"/>
    <w:basedOn w:val="List5"/>
    <w:rsid w:val="0010285E"/>
    <w:pPr>
      <w:ind w:firstLine="0"/>
    </w:pPr>
  </w:style>
  <w:style w:type="paragraph" w:styleId="ListNumber3">
    <w:name w:val="List Number 3"/>
    <w:basedOn w:val="List3"/>
    <w:rsid w:val="0010285E"/>
    <w:pPr>
      <w:numPr>
        <w:numId w:val="4"/>
      </w:numPr>
    </w:pPr>
  </w:style>
  <w:style w:type="paragraph" w:styleId="ListNumber4">
    <w:name w:val="List Number 4"/>
    <w:basedOn w:val="List4"/>
    <w:rsid w:val="0010285E"/>
    <w:pPr>
      <w:numPr>
        <w:numId w:val="5"/>
      </w:numPr>
    </w:pPr>
  </w:style>
  <w:style w:type="paragraph" w:styleId="ListNumber5">
    <w:name w:val="List Number 5"/>
    <w:basedOn w:val="List5"/>
    <w:rsid w:val="0010285E"/>
    <w:pPr>
      <w:numPr>
        <w:numId w:val="6"/>
      </w:numPr>
    </w:pPr>
  </w:style>
  <w:style w:type="paragraph" w:styleId="BlockText">
    <w:name w:val="Block Text"/>
    <w:basedOn w:val="Normal"/>
    <w:rsid w:val="001028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8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85E"/>
    <w:rPr>
      <w:sz w:val="16"/>
      <w:vertAlign w:val="superscript"/>
    </w:rPr>
  </w:style>
  <w:style w:type="character" w:customStyle="1" w:styleId="Symbols">
    <w:name w:val="Symbols"/>
    <w:basedOn w:val="DefaultParagraphFont"/>
    <w:rsid w:val="0010285E"/>
    <w:rPr>
      <w:rFonts w:ascii="Symbol" w:hAnsi="Symbol"/>
    </w:rPr>
  </w:style>
  <w:style w:type="character" w:customStyle="1" w:styleId="MenuOptions">
    <w:name w:val="Menu Options"/>
    <w:basedOn w:val="DefaultParagraphFont"/>
    <w:rsid w:val="001028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85E"/>
    <w:rPr>
      <w:b/>
    </w:rPr>
  </w:style>
  <w:style w:type="character" w:customStyle="1" w:styleId="Underlined">
    <w:name w:val="Underlined"/>
    <w:basedOn w:val="DefaultParagraphFont"/>
    <w:rsid w:val="0010285E"/>
    <w:rPr>
      <w:u w:val="single"/>
    </w:rPr>
  </w:style>
  <w:style w:type="paragraph" w:customStyle="1" w:styleId="TableBodyTextRight">
    <w:name w:val="Table Body Text Right"/>
    <w:basedOn w:val="TableBodyText"/>
    <w:rsid w:val="001028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85E"/>
    <w:rPr>
      <w:sz w:val="18"/>
    </w:rPr>
  </w:style>
  <w:style w:type="paragraph" w:customStyle="1" w:styleId="BodySmallRight">
    <w:name w:val="Body Small Right"/>
    <w:basedOn w:val="BodyTextRight"/>
    <w:rsid w:val="0010285E"/>
    <w:rPr>
      <w:sz w:val="18"/>
      <w:szCs w:val="18"/>
    </w:rPr>
  </w:style>
  <w:style w:type="paragraph" w:customStyle="1" w:styleId="MarginEdition">
    <w:name w:val="Margin Edition"/>
    <w:basedOn w:val="MarginNote"/>
    <w:rsid w:val="001028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85E"/>
    <w:rPr>
      <w:sz w:val="2"/>
      <w:szCs w:val="2"/>
    </w:rPr>
  </w:style>
  <w:style w:type="character" w:customStyle="1" w:styleId="Small">
    <w:name w:val="Small"/>
    <w:basedOn w:val="DefaultParagraphFont"/>
    <w:rsid w:val="0010285E"/>
    <w:rPr>
      <w:sz w:val="16"/>
    </w:rPr>
  </w:style>
  <w:style w:type="paragraph" w:customStyle="1" w:styleId="WideTable">
    <w:name w:val="Wide Table"/>
    <w:basedOn w:val="Normal"/>
    <w:rsid w:val="001028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85E"/>
  </w:style>
  <w:style w:type="paragraph" w:styleId="Quote">
    <w:name w:val="Quote"/>
    <w:basedOn w:val="Heading1"/>
    <w:link w:val="QuoteChar"/>
    <w:qFormat/>
    <w:rsid w:val="001028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8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85E"/>
    <w:pPr>
      <w:pageBreakBefore/>
    </w:pPr>
  </w:style>
  <w:style w:type="paragraph" w:customStyle="1" w:styleId="Border">
    <w:name w:val="Border"/>
    <w:basedOn w:val="Normal"/>
    <w:qFormat/>
    <w:rsid w:val="001028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8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8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8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8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8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8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8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8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85E"/>
    <w:rPr>
      <w:u w:val="single"/>
    </w:rPr>
  </w:style>
  <w:style w:type="character" w:customStyle="1" w:styleId="BoldandItalics">
    <w:name w:val="Bold and Italics"/>
    <w:qFormat/>
    <w:rsid w:val="0010285E"/>
    <w:rPr>
      <w:b/>
      <w:i/>
      <w:u w:val="none"/>
    </w:rPr>
  </w:style>
  <w:style w:type="paragraph" w:styleId="BalloonText">
    <w:name w:val="Balloon Text"/>
    <w:basedOn w:val="Normal"/>
    <w:link w:val="BalloonTextChar"/>
    <w:rsid w:val="00102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8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8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8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8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8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85E"/>
    <w:pPr>
      <w:spacing w:before="0" w:after="0"/>
    </w:pPr>
  </w:style>
  <w:style w:type="paragraph" w:customStyle="1" w:styleId="BodyTextBold">
    <w:name w:val="Body Text Bold"/>
    <w:basedOn w:val="BodyText"/>
    <w:qFormat/>
    <w:rsid w:val="0010285E"/>
    <w:rPr>
      <w:b/>
    </w:rPr>
  </w:style>
  <w:style w:type="character" w:styleId="Hyperlink">
    <w:name w:val="Hyperlink"/>
    <w:basedOn w:val="DefaultParagraphFont"/>
    <w:uiPriority w:val="99"/>
    <w:unhideWhenUsed/>
    <w:rsid w:val="00997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3239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PSPWPI012 Investigate complex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