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7B7A" w:rsidP="00057B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PSPWPI012 Investigate complex issues</w:t>
      </w:r>
      <w:r>
        <w:fldChar w:fldCharType="end"/>
      </w:r>
    </w:p>
    <w:p w:rsidR="00057B7A" w:rsidP="00057B7A">
      <w:pPr>
        <w:pStyle w:val="Version"/>
        <w:sectPr w:rsidSect="005410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10AE" w:rsidP="005410AE">
      <w:pPr>
        <w:pStyle w:val="SuperHeading"/>
      </w:pPr>
      <w:r w:rsidRPr="005410AE">
        <w:t>Assessment Requirements for PSPWPI012 Investigate complex issues</w:t>
      </w:r>
    </w:p>
    <w:p w:rsidR="00000000" w:rsidRPr="005410AE" w:rsidP="005410AE">
      <w:pPr>
        <w:pStyle w:val="Heading1"/>
      </w:pPr>
      <w:bookmarkStart w:id="1" w:name="O_1217615"/>
      <w:bookmarkEnd w:id="1"/>
      <w:r w:rsidRPr="005410AE">
        <w:t>Modification History</w:t>
      </w:r>
    </w:p>
    <w:p w:rsidR="00000000" w:rsidRPr="005410AE" w:rsidP="00057B7A">
      <w:pPr>
        <w:pStyle w:val="BodyText"/>
      </w:pPr>
      <w:r w:rsidRPr="005410AE">
        <w:t>Supersedes and is equivalent to PSPWPI005 Investigate complex issues.</w:t>
      </w:r>
    </w:p>
    <w:p w:rsidR="00000000" w:rsidRPr="005410AE" w:rsidP="005410AE">
      <w:pPr>
        <w:pStyle w:val="Heading1"/>
      </w:pPr>
      <w:bookmarkStart w:id="2" w:name="O_1217616"/>
      <w:bookmarkEnd w:id="2"/>
      <w:r w:rsidRPr="005410AE">
        <w:t>Performance Evidence</w:t>
      </w:r>
    </w:p>
    <w:p w:rsidR="00000000" w:rsidRPr="005410AE" w:rsidP="00057B7A">
      <w:pPr>
        <w:pStyle w:val="BodyText"/>
      </w:pPr>
      <w:r w:rsidRPr="005410AE">
        <w:t xml:space="preserve">Evidence of the ability to complete tasks outlined in elements and performance criteria of this unit in the context of the job role, and:  </w:t>
      </w:r>
    </w:p>
    <w:p w:rsidR="00000000" w:rsidRPr="005410AE" w:rsidP="005410AE">
      <w:pPr>
        <w:pStyle w:val="ListBullet"/>
      </w:pPr>
      <w:r w:rsidRPr="005410AE">
        <w:t>on at least one occasion:</w:t>
      </w:r>
    </w:p>
    <w:p w:rsidR="00000000" w:rsidRPr="005410AE" w:rsidP="005410AE">
      <w:pPr>
        <w:pStyle w:val="ListBullet2"/>
      </w:pPr>
      <w:r w:rsidRPr="005410AE">
        <w:t>conduct investigations relating to legislative compliance</w:t>
      </w:r>
    </w:p>
    <w:p w:rsidR="00000000" w:rsidRPr="005410AE" w:rsidP="005410AE">
      <w:pPr>
        <w:pStyle w:val="ListBullet2"/>
      </w:pPr>
      <w:r w:rsidRPr="005410AE">
        <w:t>provide justification for scop</w:t>
      </w:r>
      <w:r w:rsidRPr="005410AE">
        <w:t>e and congruency decisions, and estimate impact on similar industries</w:t>
      </w:r>
    </w:p>
    <w:p w:rsidR="00000000" w:rsidRPr="005410AE" w:rsidP="005410AE">
      <w:pPr>
        <w:pStyle w:val="ListBullet2"/>
      </w:pPr>
      <w:r w:rsidRPr="005410AE">
        <w:t>use communication, including conflict resolution</w:t>
      </w:r>
    </w:p>
    <w:p w:rsidR="00000000" w:rsidRPr="005410AE" w:rsidP="005410AE">
      <w:pPr>
        <w:pStyle w:val="ListBullet2"/>
      </w:pPr>
      <w:r w:rsidRPr="005410AE">
        <w:t>adapt to changing circumstances and make decisions</w:t>
      </w:r>
    </w:p>
    <w:p w:rsidR="00000000" w:rsidRPr="005410AE" w:rsidP="005410AE">
      <w:pPr>
        <w:pStyle w:val="ListBullet"/>
      </w:pPr>
      <w:r w:rsidRPr="005410AE">
        <w:t>investigate complex issues in three or more contexts or on three or more occasions.</w:t>
      </w:r>
    </w:p>
    <w:p w:rsidR="00000000" w:rsidRPr="005410AE" w:rsidP="005410AE">
      <w:pPr>
        <w:pStyle w:val="AllowPageBreak"/>
      </w:pPr>
    </w:p>
    <w:p w:rsidR="00000000" w:rsidRPr="005410AE" w:rsidP="005410AE">
      <w:pPr>
        <w:pStyle w:val="Heading1"/>
      </w:pPr>
      <w:bookmarkStart w:id="3" w:name="O_1217617"/>
      <w:bookmarkEnd w:id="3"/>
      <w:r w:rsidRPr="005410AE">
        <w:t>Knowledge Evidence</w:t>
      </w:r>
    </w:p>
    <w:p w:rsidR="00000000" w:rsidRPr="005410AE" w:rsidP="00057B7A">
      <w:pPr>
        <w:pStyle w:val="BodyText"/>
      </w:pPr>
      <w:r w:rsidRPr="005410AE">
        <w:t>Demonstrated knowledge required to complete the tasks outlined in elements and performance criteria of this unit:</w:t>
      </w:r>
    </w:p>
    <w:p w:rsidR="00000000" w:rsidRPr="005410AE" w:rsidP="005410AE">
      <w:pPr>
        <w:pStyle w:val="ListBullet"/>
      </w:pPr>
      <w:r w:rsidRPr="005410AE">
        <w:t xml:space="preserve">principal legislation applicable to inspector powers </w:t>
      </w:r>
    </w:p>
    <w:p w:rsidR="00000000" w:rsidRPr="005410AE" w:rsidP="005410AE">
      <w:pPr>
        <w:pStyle w:val="ListBullet"/>
      </w:pPr>
      <w:r w:rsidRPr="005410AE">
        <w:t>performance standards in the legislation</w:t>
      </w:r>
    </w:p>
    <w:p w:rsidR="00000000" w:rsidRPr="005410AE" w:rsidP="005410AE">
      <w:pPr>
        <w:pStyle w:val="ListBullet"/>
      </w:pPr>
      <w:r w:rsidRPr="005410AE">
        <w:t>impact of hazards on persons</w:t>
      </w:r>
    </w:p>
    <w:p w:rsidR="00000000" w:rsidRPr="005410AE" w:rsidP="005410AE">
      <w:pPr>
        <w:pStyle w:val="ListBullet"/>
      </w:pPr>
      <w:r w:rsidRPr="005410AE">
        <w:t>industry practices</w:t>
      </w:r>
    </w:p>
    <w:p w:rsidR="00000000" w:rsidRPr="005410AE" w:rsidP="005410AE">
      <w:pPr>
        <w:pStyle w:val="ListBullet"/>
      </w:pPr>
      <w:r w:rsidRPr="005410AE">
        <w:t>jurisdictional policies and procedures for compliance activities and reporting</w:t>
      </w:r>
    </w:p>
    <w:p w:rsidR="00000000" w:rsidRPr="005410AE" w:rsidP="005410AE">
      <w:pPr>
        <w:pStyle w:val="ListBullet"/>
      </w:pPr>
      <w:r w:rsidRPr="005410AE">
        <w:t>principles of WHS and risk management, including hierarchy of controls</w:t>
      </w:r>
    </w:p>
    <w:p w:rsidR="00000000" w:rsidRPr="005410AE" w:rsidP="005410AE">
      <w:pPr>
        <w:pStyle w:val="ListBullet"/>
      </w:pPr>
      <w:r w:rsidRPr="005410AE">
        <w:t>technical features associated with hazards and potential r</w:t>
      </w:r>
      <w:r w:rsidRPr="005410AE">
        <w:t>isks as these relate to jurisdictional issues</w:t>
      </w:r>
    </w:p>
    <w:p w:rsidR="00000000" w:rsidRPr="005410AE" w:rsidP="005410AE">
      <w:pPr>
        <w:pStyle w:val="ListBullet"/>
      </w:pPr>
      <w:r w:rsidRPr="005410AE">
        <w:t>investigation methodology, techniques and management tools</w:t>
      </w:r>
    </w:p>
    <w:p w:rsidR="00000000" w:rsidRPr="005410AE" w:rsidP="005410AE">
      <w:pPr>
        <w:pStyle w:val="ListBullet"/>
      </w:pPr>
      <w:r w:rsidRPr="005410AE">
        <w:t>basic aspects of the Australian legal system</w:t>
      </w:r>
    </w:p>
    <w:p w:rsidR="00000000" w:rsidRPr="005410AE" w:rsidP="005410AE">
      <w:pPr>
        <w:pStyle w:val="ListBullet"/>
      </w:pPr>
      <w:r w:rsidRPr="005410AE">
        <w:t>aspects of civil, criminal, administrative law and jurisdictions</w:t>
      </w:r>
    </w:p>
    <w:p w:rsidR="00000000" w:rsidRPr="005410AE" w:rsidP="005410AE">
      <w:pPr>
        <w:pStyle w:val="ListBullet"/>
      </w:pPr>
      <w:r w:rsidRPr="005410AE">
        <w:t>powers and restrictions to investigate</w:t>
      </w:r>
    </w:p>
    <w:p w:rsidR="00000000" w:rsidRPr="005410AE" w:rsidP="005410AE">
      <w:pPr>
        <w:pStyle w:val="ListBullet"/>
      </w:pPr>
      <w:r w:rsidRPr="005410AE">
        <w:t>ru</w:t>
      </w:r>
      <w:r w:rsidRPr="005410AE">
        <w:t>les of evidence and types of evidence</w:t>
      </w:r>
    </w:p>
    <w:p w:rsidR="00000000" w:rsidRPr="005410AE" w:rsidP="005410AE">
      <w:pPr>
        <w:pStyle w:val="ListBullet"/>
      </w:pPr>
      <w:r w:rsidRPr="005410AE">
        <w:t>reporting procedures which provide a written or electronic audit trail</w:t>
      </w:r>
    </w:p>
    <w:p w:rsidR="00000000" w:rsidRPr="005410AE" w:rsidP="005410AE">
      <w:pPr>
        <w:pStyle w:val="ListBullet"/>
      </w:pPr>
      <w:r w:rsidRPr="005410AE">
        <w:t>confidentiality and privacy issues</w:t>
      </w:r>
    </w:p>
    <w:p w:rsidR="00000000" w:rsidRPr="005410AE" w:rsidP="005410AE">
      <w:pPr>
        <w:pStyle w:val="ListBullet"/>
      </w:pPr>
      <w:r w:rsidRPr="005410AE">
        <w:t>storage of evidence.</w:t>
      </w:r>
    </w:p>
    <w:p w:rsidR="00000000" w:rsidRPr="005410AE" w:rsidP="005410AE">
      <w:pPr>
        <w:pStyle w:val="AllowPageBreak"/>
      </w:pPr>
    </w:p>
    <w:p w:rsidR="00000000" w:rsidRPr="005410AE" w:rsidP="005410AE">
      <w:pPr>
        <w:pStyle w:val="Heading1"/>
      </w:pPr>
      <w:bookmarkStart w:id="4" w:name="O_1217618"/>
      <w:bookmarkEnd w:id="4"/>
      <w:r w:rsidRPr="005410AE">
        <w:t>Assessment Conditions</w:t>
      </w:r>
    </w:p>
    <w:p w:rsidR="00000000" w:rsidRPr="005410AE" w:rsidP="00057B7A">
      <w:pPr>
        <w:pStyle w:val="BodyText"/>
      </w:pPr>
      <w:r w:rsidRPr="005410AE">
        <w:t>Skills must be demonstrated in the workplace or in</w:t>
      </w:r>
      <w:r w:rsidRPr="005410AE">
        <w:t xml:space="preserve"> a simulated environment that reflects workplace conditions. </w:t>
      </w:r>
    </w:p>
    <w:p w:rsidR="00000000" w:rsidRPr="005410AE" w:rsidP="00057B7A">
      <w:pPr>
        <w:pStyle w:val="BodyText"/>
      </w:pPr>
      <w:r w:rsidRPr="005410AE">
        <w:t>Assessment must ensure access to:</w:t>
      </w:r>
    </w:p>
    <w:p w:rsidR="00000000" w:rsidRPr="005410AE" w:rsidP="005410AE">
      <w:pPr>
        <w:pStyle w:val="ListBullet"/>
      </w:pPr>
      <w:r w:rsidRPr="005410AE">
        <w:t xml:space="preserve">principal legislation applicable to inspector powers </w:t>
      </w:r>
    </w:p>
    <w:p w:rsidR="00000000" w:rsidRPr="005410AE" w:rsidP="005410AE">
      <w:pPr>
        <w:pStyle w:val="ListBullet"/>
      </w:pPr>
      <w:r w:rsidRPr="005410AE">
        <w:t>jurisdictional policies and procedures relating to compliance activities and reporting</w:t>
      </w:r>
    </w:p>
    <w:p w:rsidR="00000000" w:rsidRPr="005410AE" w:rsidP="005410AE">
      <w:pPr>
        <w:pStyle w:val="ListBullet"/>
      </w:pPr>
      <w:r w:rsidRPr="005410AE">
        <w:t>resources and equipment of the working environment.</w:t>
      </w:r>
    </w:p>
    <w:p w:rsidR="00000000" w:rsidRPr="005410AE" w:rsidP="00057B7A">
      <w:pPr>
        <w:pStyle w:val="BodyText"/>
      </w:pPr>
      <w:r w:rsidRPr="005410AE">
        <w:t>Assessors must satisfy the Standards for Registered Training Organisations’ requirements for assessors.</w:t>
      </w:r>
    </w:p>
    <w:p w:rsidR="00000000" w:rsidRPr="005410AE" w:rsidP="005410AE">
      <w:pPr>
        <w:pStyle w:val="Heading1"/>
      </w:pPr>
      <w:bookmarkStart w:id="5" w:name="O_1217621"/>
      <w:bookmarkEnd w:id="5"/>
      <w:r w:rsidRPr="005410AE">
        <w:t>Links</w:t>
      </w:r>
    </w:p>
    <w:p w:rsidR="00000000" w:rsidRPr="005410AE" w:rsidP="00057B7A">
      <w:pPr>
        <w:pStyle w:val="BodyText"/>
      </w:pPr>
      <w:r w:rsidRPr="005410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4550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410AE" w:rsidP="005410AE"/>
    <w:sectPr w:rsidSect="005410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0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0AE" w:rsidRPr="00057B7A" w:rsidP="00057B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0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B7A" w:rsidP="005410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7B7A" w:rsidP="005410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57B7A" w:rsidP="005410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0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B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10AE" w:rsidRPr="00057B7A" w:rsidP="00057B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0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B7A" w:rsidRPr="002D2AF8" w:rsidP="005410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PSPWPI012 Investigate complex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057B7A" w:rsidP="005410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9C49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54D3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6607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0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10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10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10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10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10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10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10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10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10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10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10AE"/>
  </w:style>
  <w:style w:type="character" w:customStyle="1" w:styleId="Heading1Char">
    <w:name w:val="Heading 1 Char"/>
    <w:basedOn w:val="DefaultParagraphFont"/>
    <w:link w:val="Heading1"/>
    <w:rsid w:val="005410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10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10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10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10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10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10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10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10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10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1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1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1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1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10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10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10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10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10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10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10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10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10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10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10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10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10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10AE"/>
    <w:rPr>
      <w:b/>
      <w:spacing w:val="0"/>
    </w:rPr>
  </w:style>
  <w:style w:type="paragraph" w:customStyle="1" w:styleId="SuperTitle">
    <w:name w:val="SuperTitle"/>
    <w:basedOn w:val="Title"/>
    <w:rsid w:val="005410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10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10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10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10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10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10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10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10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10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10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10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10AE"/>
    <w:rPr>
      <w:i/>
    </w:rPr>
  </w:style>
  <w:style w:type="paragraph" w:styleId="Caption">
    <w:name w:val="caption"/>
    <w:basedOn w:val="BodyText"/>
    <w:next w:val="Normal"/>
    <w:qFormat/>
    <w:rsid w:val="005410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10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10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10AE"/>
  </w:style>
  <w:style w:type="paragraph" w:styleId="TableofFigures">
    <w:name w:val="table of figures"/>
    <w:basedOn w:val="Normal"/>
    <w:next w:val="Normal"/>
    <w:semiHidden/>
    <w:rsid w:val="005410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10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10AE"/>
    <w:rPr>
      <w:rFonts w:ascii="Wingdings" w:hAnsi="Wingdings"/>
    </w:rPr>
  </w:style>
  <w:style w:type="paragraph" w:customStyle="1" w:styleId="TableHeading">
    <w:name w:val="Table Heading"/>
    <w:basedOn w:val="HeadingBase"/>
    <w:rsid w:val="005410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10AE"/>
    <w:rPr>
      <w:color w:val="0033CC"/>
      <w:u w:val="none"/>
    </w:rPr>
  </w:style>
  <w:style w:type="paragraph" w:customStyle="1" w:styleId="BodyTextRight">
    <w:name w:val="Body Text Right"/>
    <w:basedOn w:val="BodyText"/>
    <w:rsid w:val="005410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10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10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10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10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10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10AE"/>
    <w:rPr>
      <w:sz w:val="32"/>
    </w:rPr>
  </w:style>
  <w:style w:type="paragraph" w:customStyle="1" w:styleId="HeadingProcedure">
    <w:name w:val="Heading Procedure"/>
    <w:basedOn w:val="HeadingBase"/>
    <w:next w:val="Normal"/>
    <w:rsid w:val="005410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10AE"/>
    <w:pPr>
      <w:spacing w:before="60" w:after="60"/>
    </w:pPr>
  </w:style>
  <w:style w:type="paragraph" w:styleId="ListContinue">
    <w:name w:val="List Continue"/>
    <w:basedOn w:val="List"/>
    <w:rsid w:val="005410AE"/>
    <w:pPr>
      <w:ind w:firstLine="0"/>
    </w:pPr>
  </w:style>
  <w:style w:type="paragraph" w:customStyle="1" w:styleId="ListNote">
    <w:name w:val="List Note"/>
    <w:basedOn w:val="List"/>
    <w:rsid w:val="005410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10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10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10AE"/>
    <w:rPr>
      <w:rFonts w:ascii="Courier New" w:hAnsi="Courier New"/>
    </w:rPr>
  </w:style>
  <w:style w:type="paragraph" w:customStyle="1" w:styleId="NoteBullet">
    <w:name w:val="Note Bullet"/>
    <w:basedOn w:val="Note"/>
    <w:rsid w:val="005410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10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10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10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10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10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10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10AE"/>
    <w:rPr>
      <w:b/>
      <w:smallCaps/>
    </w:rPr>
  </w:style>
  <w:style w:type="paragraph" w:customStyle="1" w:styleId="TableListNumber">
    <w:name w:val="Table List Number"/>
    <w:basedOn w:val="ListNumber"/>
    <w:rsid w:val="005410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10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10AE"/>
    <w:pPr>
      <w:numPr>
        <w:numId w:val="9"/>
      </w:numPr>
    </w:pPr>
  </w:style>
  <w:style w:type="paragraph" w:customStyle="1" w:styleId="ListAlpha2">
    <w:name w:val="List Alpha 2"/>
    <w:basedOn w:val="List2"/>
    <w:rsid w:val="005410AE"/>
    <w:pPr>
      <w:numPr>
        <w:numId w:val="8"/>
      </w:numPr>
    </w:pPr>
  </w:style>
  <w:style w:type="paragraph" w:styleId="List2">
    <w:name w:val="List 2"/>
    <w:basedOn w:val="BodyText"/>
    <w:rsid w:val="005410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10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10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10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10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10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10AE"/>
    <w:pPr>
      <w:numPr>
        <w:numId w:val="4"/>
      </w:numPr>
    </w:pPr>
  </w:style>
  <w:style w:type="paragraph" w:styleId="ListContinue2">
    <w:name w:val="List Continue 2"/>
    <w:basedOn w:val="List2"/>
    <w:rsid w:val="005410AE"/>
    <w:pPr>
      <w:ind w:firstLine="0"/>
    </w:pPr>
  </w:style>
  <w:style w:type="paragraph" w:styleId="ListContinue3">
    <w:name w:val="List Continue 3"/>
    <w:basedOn w:val="List3"/>
    <w:rsid w:val="005410AE"/>
    <w:pPr>
      <w:ind w:left="1021" w:firstLine="0"/>
    </w:pPr>
  </w:style>
  <w:style w:type="paragraph" w:styleId="ListContinue4">
    <w:name w:val="List Continue 4"/>
    <w:basedOn w:val="List4"/>
    <w:rsid w:val="005410AE"/>
    <w:pPr>
      <w:ind w:firstLine="0"/>
    </w:pPr>
  </w:style>
  <w:style w:type="paragraph" w:styleId="ListContinue5">
    <w:name w:val="List Continue 5"/>
    <w:basedOn w:val="List5"/>
    <w:rsid w:val="005410AE"/>
    <w:pPr>
      <w:ind w:firstLine="0"/>
    </w:pPr>
  </w:style>
  <w:style w:type="paragraph" w:styleId="ListNumber3">
    <w:name w:val="List Number 3"/>
    <w:basedOn w:val="List3"/>
    <w:rsid w:val="005410AE"/>
    <w:pPr>
      <w:numPr>
        <w:numId w:val="5"/>
      </w:numPr>
    </w:pPr>
  </w:style>
  <w:style w:type="paragraph" w:styleId="ListNumber4">
    <w:name w:val="List Number 4"/>
    <w:basedOn w:val="List4"/>
    <w:rsid w:val="005410AE"/>
    <w:pPr>
      <w:numPr>
        <w:numId w:val="6"/>
      </w:numPr>
    </w:pPr>
  </w:style>
  <w:style w:type="paragraph" w:styleId="ListNumber5">
    <w:name w:val="List Number 5"/>
    <w:basedOn w:val="List5"/>
    <w:rsid w:val="005410AE"/>
    <w:pPr>
      <w:numPr>
        <w:numId w:val="7"/>
      </w:numPr>
    </w:pPr>
  </w:style>
  <w:style w:type="paragraph" w:styleId="BlockText">
    <w:name w:val="Block Text"/>
    <w:basedOn w:val="Normal"/>
    <w:rsid w:val="005410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10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10AE"/>
    <w:rPr>
      <w:sz w:val="16"/>
      <w:vertAlign w:val="superscript"/>
    </w:rPr>
  </w:style>
  <w:style w:type="character" w:customStyle="1" w:styleId="Symbols">
    <w:name w:val="Symbols"/>
    <w:basedOn w:val="DefaultParagraphFont"/>
    <w:rsid w:val="005410AE"/>
    <w:rPr>
      <w:rFonts w:ascii="Symbol" w:hAnsi="Symbol"/>
    </w:rPr>
  </w:style>
  <w:style w:type="character" w:customStyle="1" w:styleId="MenuOptions">
    <w:name w:val="Menu Options"/>
    <w:basedOn w:val="DefaultParagraphFont"/>
    <w:rsid w:val="005410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10AE"/>
    <w:rPr>
      <w:b/>
    </w:rPr>
  </w:style>
  <w:style w:type="character" w:customStyle="1" w:styleId="Underlined">
    <w:name w:val="Underlined"/>
    <w:basedOn w:val="DefaultParagraphFont"/>
    <w:rsid w:val="005410AE"/>
    <w:rPr>
      <w:u w:val="single"/>
    </w:rPr>
  </w:style>
  <w:style w:type="paragraph" w:customStyle="1" w:styleId="TableBodyTextRight">
    <w:name w:val="Table Body Text Right"/>
    <w:basedOn w:val="TableBodyText"/>
    <w:rsid w:val="005410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10AE"/>
    <w:rPr>
      <w:sz w:val="18"/>
    </w:rPr>
  </w:style>
  <w:style w:type="paragraph" w:customStyle="1" w:styleId="BodySmallRight">
    <w:name w:val="Body Small Right"/>
    <w:basedOn w:val="BodyTextRight"/>
    <w:rsid w:val="005410AE"/>
    <w:rPr>
      <w:sz w:val="18"/>
      <w:szCs w:val="18"/>
    </w:rPr>
  </w:style>
  <w:style w:type="paragraph" w:customStyle="1" w:styleId="MarginEdition">
    <w:name w:val="Margin Edition"/>
    <w:basedOn w:val="MarginNote"/>
    <w:rsid w:val="005410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10AE"/>
    <w:rPr>
      <w:sz w:val="2"/>
      <w:szCs w:val="2"/>
    </w:rPr>
  </w:style>
  <w:style w:type="character" w:customStyle="1" w:styleId="Small">
    <w:name w:val="Small"/>
    <w:basedOn w:val="DefaultParagraphFont"/>
    <w:rsid w:val="005410AE"/>
    <w:rPr>
      <w:sz w:val="16"/>
    </w:rPr>
  </w:style>
  <w:style w:type="paragraph" w:customStyle="1" w:styleId="WideTable">
    <w:name w:val="Wide Table"/>
    <w:basedOn w:val="Normal"/>
    <w:rsid w:val="005410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10AE"/>
  </w:style>
  <w:style w:type="paragraph" w:styleId="Quote">
    <w:name w:val="Quote"/>
    <w:basedOn w:val="Heading1"/>
    <w:link w:val="QuoteChar"/>
    <w:qFormat/>
    <w:rsid w:val="005410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10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10AE"/>
    <w:pPr>
      <w:pageBreakBefore/>
    </w:pPr>
  </w:style>
  <w:style w:type="paragraph" w:customStyle="1" w:styleId="Border">
    <w:name w:val="Border"/>
    <w:basedOn w:val="Normal"/>
    <w:qFormat/>
    <w:rsid w:val="005410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10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10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0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10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10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10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10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10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10AE"/>
    <w:rPr>
      <w:u w:val="single"/>
    </w:rPr>
  </w:style>
  <w:style w:type="character" w:customStyle="1" w:styleId="BoldandItalics">
    <w:name w:val="Bold and Italics"/>
    <w:qFormat/>
    <w:rsid w:val="005410AE"/>
    <w:rPr>
      <w:b/>
      <w:i/>
      <w:u w:val="none"/>
    </w:rPr>
  </w:style>
  <w:style w:type="paragraph" w:styleId="BalloonText">
    <w:name w:val="Balloon Text"/>
    <w:basedOn w:val="Normal"/>
    <w:link w:val="BalloonTextChar"/>
    <w:rsid w:val="005410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10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10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10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10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10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10AE"/>
    <w:pPr>
      <w:spacing w:before="0" w:after="0"/>
    </w:pPr>
  </w:style>
  <w:style w:type="paragraph" w:customStyle="1" w:styleId="BodyTextBold">
    <w:name w:val="Body Text Bold"/>
    <w:basedOn w:val="BodyText"/>
    <w:qFormat/>
    <w:rsid w:val="005410AE"/>
    <w:rPr>
      <w:b/>
    </w:rPr>
  </w:style>
  <w:style w:type="character" w:styleId="Hyperlink">
    <w:name w:val="Hyperlink"/>
    <w:basedOn w:val="DefaultParagraphFont"/>
    <w:uiPriority w:val="99"/>
    <w:unhideWhenUsed/>
    <w:rsid w:val="00057B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2146</Characters>
  <Application>Microsoft Office Word</Application>
  <DocSecurity>0</DocSecurity>
  <Lines>58</Lines>
  <Paragraphs>47</Paragraphs>
  <ScaleCrop>false</ScaleCrop>
  <Company>Author-it Software Corporation Ltd.</Company>
  <LinksUpToDate>false</LinksUpToDate>
  <CharactersWithSpaces>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PSPWPI012 Investigate complex issues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2022-11-21T09:11:00Z</dcterms:created>
  <dcterms:modified xsi:type="dcterms:W3CDTF">2022-11-21T09:11:00Z</dcterms:modified>
</cp:coreProperties>
</file>