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5C5" w:rsidP="00451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PSPWPI010 Investigate possible breaches of workplace legislation</w:t>
      </w:r>
      <w:r>
        <w:fldChar w:fldCharType="end"/>
      </w:r>
    </w:p>
    <w:p w:rsidR="004515C5" w:rsidP="004515C5">
      <w:pPr>
        <w:pStyle w:val="Version"/>
        <w:sectPr w:rsidSect="00B04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B0F" w:rsidP="00B04B0F">
      <w:pPr>
        <w:pStyle w:val="SuperHeading"/>
      </w:pPr>
      <w:r w:rsidRPr="00B04B0F">
        <w:t>PSPWPI010 Investigate possible breaches of workplace legislation</w:t>
      </w:r>
    </w:p>
    <w:p w:rsidR="00000000" w:rsidRPr="00B04B0F" w:rsidP="00B04B0F">
      <w:pPr>
        <w:pStyle w:val="Heading1"/>
      </w:pPr>
      <w:bookmarkStart w:id="1" w:name="O_1217567"/>
      <w:bookmarkEnd w:id="1"/>
      <w:r w:rsidRPr="00B04B0F">
        <w:t>Modification History</w:t>
      </w:r>
    </w:p>
    <w:p w:rsidR="00000000" w:rsidRPr="00B04B0F" w:rsidP="004515C5">
      <w:pPr>
        <w:pStyle w:val="BodyText"/>
      </w:pPr>
      <w:r w:rsidRPr="00B04B0F">
        <w:t>Supersedes and is equivalent to PSPWPI003 Investigate possible breaches of workplace legislation.</w:t>
      </w:r>
    </w:p>
    <w:p w:rsidR="00000000" w:rsidRPr="00B04B0F" w:rsidP="00B04B0F">
      <w:pPr>
        <w:pStyle w:val="Heading1"/>
      </w:pPr>
      <w:bookmarkStart w:id="2" w:name="O_1217568"/>
      <w:bookmarkEnd w:id="2"/>
      <w:r w:rsidRPr="00B04B0F">
        <w:t>Application</w:t>
      </w:r>
    </w:p>
    <w:p w:rsidR="00000000" w:rsidRPr="00B04B0F" w:rsidP="004515C5">
      <w:pPr>
        <w:pStyle w:val="BodyText"/>
      </w:pPr>
      <w:r w:rsidRPr="00B04B0F">
        <w:t>This unit des</w:t>
      </w:r>
      <w:r w:rsidRPr="00B04B0F">
        <w:t xml:space="preserve">cribes the performance outcomes, skills and knowledge required to conduct investigations into a range of workplace contexts specifically relating to work health and safety (WHS) legislation. </w:t>
      </w:r>
    </w:p>
    <w:p w:rsidR="00000000" w:rsidRPr="00B04B0F" w:rsidP="004515C5">
      <w:pPr>
        <w:pStyle w:val="BodyText"/>
      </w:pPr>
      <w:r w:rsidRPr="00B04B0F">
        <w:t>This unit applies to those working as investigators conducting w</w:t>
      </w:r>
      <w:r w:rsidRPr="00B04B0F">
        <w:t>orkplace investigations into possible breaches of a range of WHS legislation. Those undertaking this unit work independently, performing complex tasks in a range of familiar contexts.</w:t>
      </w:r>
    </w:p>
    <w:p w:rsidR="00000000" w:rsidRPr="00B04B0F" w:rsidP="004515C5">
      <w:pPr>
        <w:pStyle w:val="BodyText"/>
      </w:pPr>
      <w:r w:rsidRPr="00B04B0F">
        <w:t xml:space="preserve">The skills in this unit must be applied in accordance with Commonwealth </w:t>
      </w:r>
      <w:r w:rsidRPr="00B04B0F">
        <w:t>and State or Territory legislation, Australian standards and industry codes of practice.</w:t>
      </w:r>
    </w:p>
    <w:p w:rsidR="00000000" w:rsidRPr="00B04B0F" w:rsidP="004515C5">
      <w:pPr>
        <w:pStyle w:val="BodyText"/>
      </w:pPr>
      <w:r w:rsidRPr="00B04B0F">
        <w:t>No occupational licensing, certification or specific legislative requirements apply to this unit at the time of publication.</w:t>
      </w:r>
    </w:p>
    <w:p w:rsidR="00000000" w:rsidRPr="00B04B0F" w:rsidP="00B04B0F">
      <w:pPr>
        <w:pStyle w:val="Heading1"/>
      </w:pPr>
      <w:bookmarkStart w:id="3" w:name="O_1217569"/>
      <w:bookmarkEnd w:id="3"/>
      <w:r w:rsidRPr="00B04B0F">
        <w:t>Pre-requisite Unit</w:t>
      </w:r>
    </w:p>
    <w:p w:rsidR="00000000" w:rsidRPr="00B04B0F" w:rsidP="004515C5">
      <w:pPr>
        <w:pStyle w:val="BodyText"/>
      </w:pPr>
      <w:r w:rsidRPr="00B04B0F">
        <w:t xml:space="preserve">Nil </w:t>
      </w:r>
    </w:p>
    <w:p w:rsidR="00000000" w:rsidRPr="00B04B0F" w:rsidP="00B04B0F">
      <w:pPr>
        <w:pStyle w:val="Heading1"/>
      </w:pPr>
      <w:bookmarkStart w:id="4" w:name="O_1217570"/>
      <w:bookmarkEnd w:id="4"/>
      <w:r w:rsidRPr="00B04B0F">
        <w:t>Competency Field</w:t>
      </w:r>
    </w:p>
    <w:p w:rsidR="00000000" w:rsidRPr="00B04B0F" w:rsidP="004515C5">
      <w:pPr>
        <w:pStyle w:val="BodyText"/>
      </w:pPr>
      <w:r w:rsidRPr="00B04B0F">
        <w:t>Workplace inspection</w:t>
      </w:r>
    </w:p>
    <w:p w:rsidR="00000000" w:rsidRPr="00B04B0F" w:rsidP="00B04B0F">
      <w:pPr>
        <w:pStyle w:val="Heading1"/>
      </w:pPr>
      <w:bookmarkStart w:id="5" w:name="O_1217572"/>
      <w:bookmarkEnd w:id="5"/>
      <w:r w:rsidRPr="00B04B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BodyText"/>
            </w:pPr>
            <w:r w:rsidRPr="00B04B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rPr>
                <w:rStyle w:val="SpecialBold"/>
              </w:rPr>
              <w:t>PERFORMANCE</w:t>
            </w:r>
            <w:r w:rsidRPr="00B04B0F">
              <w:t xml:space="preserve"> </w:t>
            </w:r>
            <w:r w:rsidRPr="00B04B0F">
              <w:rPr>
                <w:rStyle w:val="SpecialBold"/>
              </w:rPr>
              <w:t>CRITERIA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BodyText"/>
            </w:pPr>
            <w:r w:rsidRPr="00B04B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rPr>
                <w:rStyle w:val="Emphasis"/>
              </w:rPr>
              <w:t>Performance criteria describe the performance needed to demonstrate achie</w:t>
            </w:r>
            <w:r w:rsidRPr="00B04B0F">
              <w:rPr>
                <w:rStyle w:val="Emphasis"/>
              </w:rPr>
              <w:t>vement of the element.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1.  Conduct initial assessment of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1.1. Identify type of investigation or situation.</w:t>
            </w:r>
          </w:p>
          <w:p w:rsidR="00000000" w:rsidRPr="00B04B0F" w:rsidP="00B04B0F">
            <w:pPr>
              <w:pStyle w:val="List"/>
            </w:pPr>
            <w:r w:rsidRPr="00B04B0F">
              <w:t>1.2. Assess situations with regard to personal safety and safety of others and put safeguards in place.</w:t>
            </w:r>
          </w:p>
          <w:p w:rsidR="00000000" w:rsidRPr="00B04B0F" w:rsidP="00B04B0F">
            <w:pPr>
              <w:pStyle w:val="List"/>
            </w:pPr>
            <w:r w:rsidRPr="00B04B0F">
              <w:t>1.3. Contact persons involved.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 xml:space="preserve">1.4. Establish and maintain integrity of area under investigation. 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2.  Initiate and conduct investigations.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2.1. Issue instructions to persons involved.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>2.2. Identify and access resources required before conducting investigation.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3.  Examine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3.1. Record details of situation and all those involved in possible breach.</w:t>
            </w:r>
          </w:p>
          <w:p w:rsidR="00000000" w:rsidRPr="00B04B0F" w:rsidP="00B04B0F">
            <w:pPr>
              <w:pStyle w:val="List"/>
            </w:pPr>
            <w:r w:rsidRPr="00B04B0F">
              <w:t>3.2. Locate, collect, package, record, label and store potential evidence to ensure preservation of integrity of evidence and for further examination in accordance with the rules o</w:t>
            </w:r>
            <w:r w:rsidRPr="00B04B0F">
              <w:t>f evidence.</w:t>
            </w:r>
          </w:p>
          <w:p w:rsidR="00000000" w:rsidRPr="00B04B0F" w:rsidP="00B04B0F">
            <w:pPr>
              <w:pStyle w:val="List"/>
            </w:pPr>
            <w:r w:rsidRPr="00B04B0F">
              <w:t>3.3. Document reasons and justification if no breach has occurred or no action is to be taken.</w:t>
            </w:r>
          </w:p>
          <w:p w:rsidR="00000000" w:rsidRPr="00B04B0F" w:rsidP="00B04B0F">
            <w:pPr>
              <w:pStyle w:val="List"/>
            </w:pPr>
            <w:r w:rsidRPr="00B04B0F">
              <w:t>3.4. Recommend appropriate action if breach is confirmed, within officer’s discretion.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>3.5. Maintain accurate and complete record of evidence.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4.  I</w:t>
            </w:r>
            <w:r w:rsidRPr="00B04B0F">
              <w:t>dentify potential witnesses and record initial statements.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4.1. Identify potential witnesses and record their details.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>4.2. Take statements in accordance with rules of evidence.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5.  Assess investigation material and gathered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5.1. Review information and evidence gathered against legislation and other relevant material.</w:t>
            </w:r>
          </w:p>
          <w:p w:rsidR="00000000" w:rsidRPr="00B04B0F" w:rsidP="00B04B0F">
            <w:pPr>
              <w:pStyle w:val="List"/>
            </w:pPr>
            <w:r w:rsidRPr="00B04B0F">
              <w:t>5.2. Evaluate information and evidence relevance and strength of proof.</w:t>
            </w:r>
          </w:p>
          <w:p w:rsidR="00000000" w:rsidRPr="00B04B0F" w:rsidP="00B04B0F">
            <w:pPr>
              <w:pStyle w:val="List"/>
            </w:pPr>
            <w:r w:rsidRPr="00B04B0F">
              <w:t>5.3. Identify, prioritise and schedule further proofs for action.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>5.4. Obtain further evi</w:t>
            </w:r>
            <w:r w:rsidRPr="00B04B0F">
              <w:t>dence when required.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6.  Conduct formal interviews.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6.1. Conduct interview in accordance with rules of evidence.</w:t>
            </w:r>
          </w:p>
          <w:p w:rsidR="00000000" w:rsidRPr="00B04B0F" w:rsidP="00B04B0F">
            <w:pPr>
              <w:pStyle w:val="List"/>
            </w:pPr>
            <w:r w:rsidRPr="00B04B0F">
              <w:t>6.2. Review and clarify information to ensure its relevance and sufficiency prior to concluding the interview.</w:t>
            </w:r>
          </w:p>
          <w:p w:rsidR="00000000" w:rsidP="00B04B0F">
            <w:pPr>
              <w:pStyle w:val="List"/>
              <w:rPr>
                <w:lang w:val="en-NZ"/>
              </w:rPr>
            </w:pPr>
            <w:r w:rsidRPr="00B04B0F">
              <w:t>6.3. Complete a record of the i</w:t>
            </w:r>
            <w:r w:rsidRPr="00B04B0F">
              <w:t>nterview.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"/>
              <w:rPr>
                <w:lang w:val="en-NZ"/>
              </w:rPr>
            </w:pPr>
            <w:r w:rsidRPr="00B04B0F">
              <w:t>7.  Complete investigation report.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"/>
            </w:pPr>
            <w:r w:rsidRPr="00B04B0F">
              <w:t>7.1. Compile report that reflects outcomes of investigation.</w:t>
            </w:r>
          </w:p>
          <w:p w:rsidR="00000000" w:rsidRPr="00B04B0F" w:rsidP="00B04B0F">
            <w:pPr>
              <w:pStyle w:val="List"/>
            </w:pPr>
            <w:r w:rsidRPr="00B04B0F">
              <w:t>7.2. Forward report to appropriate personnel for review and action.</w:t>
            </w:r>
          </w:p>
          <w:p w:rsidR="00000000" w:rsidRPr="00B04B0F" w:rsidP="00B04B0F">
            <w:pPr>
              <w:pStyle w:val="List"/>
            </w:pPr>
            <w:r w:rsidRPr="00B04B0F">
              <w:t>7.3. Gather and compile additional information and evidence identified in report.</w:t>
            </w:r>
          </w:p>
          <w:p w:rsidR="00000000" w:rsidRPr="00B04B0F" w:rsidP="00B04B0F">
            <w:pPr>
              <w:pStyle w:val="List"/>
            </w:pPr>
            <w:r w:rsidRPr="00B04B0F">
              <w:t>7.4. Forward final report through appropriate channels for processing.</w:t>
            </w:r>
          </w:p>
        </w:tc>
      </w:tr>
    </w:tbl>
    <w:p w:rsidR="00000000" w:rsidRPr="00B04B0F" w:rsidP="00B04B0F">
      <w:pPr>
        <w:pStyle w:val="BodyText"/>
      </w:pPr>
    </w:p>
    <w:p w:rsidR="00000000" w:rsidRPr="00B04B0F" w:rsidP="00B04B0F">
      <w:pPr>
        <w:pStyle w:val="AllowPageBreak"/>
      </w:pPr>
    </w:p>
    <w:p w:rsidR="00000000" w:rsidRPr="00B04B0F" w:rsidP="00B04B0F">
      <w:pPr>
        <w:pStyle w:val="Heading1"/>
      </w:pPr>
      <w:bookmarkStart w:id="6" w:name="O_1217573"/>
      <w:bookmarkEnd w:id="6"/>
      <w:r w:rsidRPr="00B04B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t>Foundation skills essential to performance in this unit, but not explicit in the performance criteria are listed here, along with a brief context</w:t>
            </w:r>
            <w:r w:rsidRPr="00B04B0F">
              <w:t xml:space="preserve"> statement.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BodyText"/>
            </w:pPr>
            <w:r w:rsidRPr="00B04B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rPr>
                <w:rStyle w:val="SpecialBold"/>
              </w:rPr>
              <w:t>DESCRIPTION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ListBullet"/>
              <w:rPr>
                <w:lang w:val="en-NZ"/>
              </w:rPr>
            </w:pPr>
            <w:r w:rsidRPr="00B04B0F">
              <w:t>deal with conflict and conflicting information.</w:t>
            </w:r>
          </w:p>
        </w:tc>
      </w:tr>
      <w:tr w:rsidTr="00B04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0F">
            <w:pPr>
              <w:pStyle w:val="BodyText"/>
              <w:rPr>
                <w:lang w:val="en-NZ"/>
              </w:rPr>
            </w:pPr>
            <w:r w:rsidRPr="00B04B0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0F" w:rsidP="00B04B0F">
            <w:pPr>
              <w:pStyle w:val="ListBullet"/>
            </w:pPr>
            <w:r w:rsidRPr="00B04B0F">
              <w:t>ensure a coordinated and thorough investigation of possible breaches of workplace legislation.</w:t>
            </w:r>
          </w:p>
        </w:tc>
      </w:tr>
    </w:tbl>
    <w:p w:rsidR="00000000" w:rsidRPr="00B04B0F" w:rsidP="00B04B0F">
      <w:pPr>
        <w:pStyle w:val="BodyText"/>
      </w:pPr>
    </w:p>
    <w:p w:rsidR="00000000" w:rsidRPr="00B04B0F" w:rsidP="00B04B0F">
      <w:pPr>
        <w:pStyle w:val="AllowPageBreak"/>
      </w:pPr>
    </w:p>
    <w:p w:rsidR="00000000" w:rsidRPr="00B04B0F" w:rsidP="00B04B0F">
      <w:pPr>
        <w:pStyle w:val="Heading1"/>
      </w:pPr>
      <w:bookmarkStart w:id="7" w:name="O_1217575"/>
      <w:bookmarkEnd w:id="7"/>
      <w:r w:rsidRPr="00B04B0F">
        <w:t>Unit Mapping Information</w:t>
      </w:r>
    </w:p>
    <w:p w:rsidR="00000000" w:rsidRPr="00B04B0F" w:rsidP="004515C5">
      <w:pPr>
        <w:pStyle w:val="BodyText"/>
      </w:pPr>
      <w:r w:rsidRPr="00B04B0F">
        <w:t>Supersedes and is equivalent to PSPWPI003 Investigate possible breaches of workplace legislation.</w:t>
      </w:r>
    </w:p>
    <w:p w:rsidR="00000000" w:rsidRPr="00B04B0F" w:rsidP="00B04B0F">
      <w:pPr>
        <w:pStyle w:val="Heading1"/>
      </w:pPr>
      <w:bookmarkStart w:id="8" w:name="O_1217582"/>
      <w:bookmarkEnd w:id="8"/>
      <w:r w:rsidRPr="00B04B0F">
        <w:t>Links</w:t>
      </w:r>
    </w:p>
    <w:p w:rsidR="00000000" w:rsidRPr="00B04B0F" w:rsidP="004515C5">
      <w:pPr>
        <w:pStyle w:val="BodyText"/>
      </w:pPr>
      <w:r w:rsidRPr="00B04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32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4B0F" w:rsidP="00B04B0F"/>
    <w:sectPr w:rsidSect="00B04B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0F" w:rsidRPr="004515C5" w:rsidP="00451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5C5" w:rsidP="00B04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5C5" w:rsidP="00B04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15C5" w:rsidP="00B04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B0F" w:rsidRPr="004515C5" w:rsidP="00451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5C5" w:rsidRPr="002D2AF8" w:rsidP="00B04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PSPWPI010 Investigate possible breaches of workplace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515C5" w:rsidP="00B04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1C3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467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B0F"/>
  </w:style>
  <w:style w:type="character" w:customStyle="1" w:styleId="Heading1Char">
    <w:name w:val="Heading 1 Char"/>
    <w:basedOn w:val="DefaultParagraphFont"/>
    <w:link w:val="Heading1"/>
    <w:rsid w:val="00B04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B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B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B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B0F"/>
    <w:rPr>
      <w:b/>
      <w:spacing w:val="0"/>
    </w:rPr>
  </w:style>
  <w:style w:type="character" w:styleId="Emphasis">
    <w:name w:val="Emphasis"/>
    <w:basedOn w:val="DefaultParagraphFont"/>
    <w:qFormat/>
    <w:rsid w:val="00B04B0F"/>
    <w:rPr>
      <w:i/>
    </w:rPr>
  </w:style>
  <w:style w:type="paragraph" w:customStyle="1" w:styleId="SuperHeading">
    <w:name w:val="SuperHeading"/>
    <w:basedOn w:val="Normal"/>
    <w:rsid w:val="00B04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B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B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B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B0F"/>
  </w:style>
  <w:style w:type="paragraph" w:styleId="TableofFigures">
    <w:name w:val="table of figures"/>
    <w:basedOn w:val="Normal"/>
    <w:next w:val="Normal"/>
    <w:semiHidden/>
    <w:rsid w:val="00B04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B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B0F"/>
    <w:rPr>
      <w:rFonts w:ascii="Wingdings" w:hAnsi="Wingdings"/>
    </w:rPr>
  </w:style>
  <w:style w:type="paragraph" w:customStyle="1" w:styleId="TableHeading">
    <w:name w:val="Table Heading"/>
    <w:basedOn w:val="HeadingBase"/>
    <w:rsid w:val="00B04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B0F"/>
    <w:rPr>
      <w:color w:val="0033CC"/>
      <w:u w:val="none"/>
    </w:rPr>
  </w:style>
  <w:style w:type="paragraph" w:customStyle="1" w:styleId="BodyTextRight">
    <w:name w:val="Body Text Right"/>
    <w:basedOn w:val="BodyText"/>
    <w:rsid w:val="00B04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B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B0F"/>
    <w:rPr>
      <w:sz w:val="32"/>
    </w:rPr>
  </w:style>
  <w:style w:type="paragraph" w:customStyle="1" w:styleId="HeadingProcedure">
    <w:name w:val="Heading Procedure"/>
    <w:basedOn w:val="HeadingBase"/>
    <w:next w:val="Normal"/>
    <w:rsid w:val="00B04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B0F"/>
    <w:pPr>
      <w:spacing w:before="60" w:after="60"/>
    </w:pPr>
  </w:style>
  <w:style w:type="paragraph" w:styleId="ListContinue">
    <w:name w:val="List Continue"/>
    <w:basedOn w:val="List"/>
    <w:rsid w:val="00B04B0F"/>
    <w:pPr>
      <w:ind w:firstLine="0"/>
    </w:pPr>
  </w:style>
  <w:style w:type="paragraph" w:customStyle="1" w:styleId="ListNote">
    <w:name w:val="List Note"/>
    <w:basedOn w:val="List"/>
    <w:rsid w:val="00B04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B0F"/>
    <w:rPr>
      <w:rFonts w:ascii="Courier New" w:hAnsi="Courier New"/>
    </w:rPr>
  </w:style>
  <w:style w:type="paragraph" w:customStyle="1" w:styleId="NoteBullet">
    <w:name w:val="Note Bullet"/>
    <w:basedOn w:val="Note"/>
    <w:rsid w:val="00B04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B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B0F"/>
    <w:rPr>
      <w:b/>
      <w:smallCaps/>
    </w:rPr>
  </w:style>
  <w:style w:type="paragraph" w:customStyle="1" w:styleId="TableListNumber">
    <w:name w:val="Table List Number"/>
    <w:basedOn w:val="ListNumber"/>
    <w:rsid w:val="00B04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B0F"/>
    <w:pPr>
      <w:numPr>
        <w:numId w:val="8"/>
      </w:numPr>
    </w:pPr>
  </w:style>
  <w:style w:type="paragraph" w:customStyle="1" w:styleId="ListAlpha2">
    <w:name w:val="List Alpha 2"/>
    <w:basedOn w:val="List2"/>
    <w:rsid w:val="00B04B0F"/>
    <w:pPr>
      <w:numPr>
        <w:numId w:val="7"/>
      </w:numPr>
    </w:pPr>
  </w:style>
  <w:style w:type="paragraph" w:styleId="List2">
    <w:name w:val="List 2"/>
    <w:basedOn w:val="BodyText"/>
    <w:rsid w:val="00B04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B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B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B0F"/>
    <w:pPr>
      <w:numPr>
        <w:numId w:val="3"/>
      </w:numPr>
    </w:pPr>
  </w:style>
  <w:style w:type="paragraph" w:styleId="ListContinue2">
    <w:name w:val="List Continue 2"/>
    <w:basedOn w:val="List2"/>
    <w:rsid w:val="00B04B0F"/>
    <w:pPr>
      <w:ind w:firstLine="0"/>
    </w:pPr>
  </w:style>
  <w:style w:type="paragraph" w:styleId="ListContinue3">
    <w:name w:val="List Continue 3"/>
    <w:basedOn w:val="List3"/>
    <w:rsid w:val="00B04B0F"/>
    <w:pPr>
      <w:ind w:left="1021" w:firstLine="0"/>
    </w:pPr>
  </w:style>
  <w:style w:type="paragraph" w:styleId="ListContinue4">
    <w:name w:val="List Continue 4"/>
    <w:basedOn w:val="List4"/>
    <w:rsid w:val="00B04B0F"/>
    <w:pPr>
      <w:ind w:firstLine="0"/>
    </w:pPr>
  </w:style>
  <w:style w:type="paragraph" w:styleId="ListContinue5">
    <w:name w:val="List Continue 5"/>
    <w:basedOn w:val="List5"/>
    <w:rsid w:val="00B04B0F"/>
    <w:pPr>
      <w:ind w:firstLine="0"/>
    </w:pPr>
  </w:style>
  <w:style w:type="paragraph" w:styleId="ListNumber3">
    <w:name w:val="List Number 3"/>
    <w:basedOn w:val="List3"/>
    <w:rsid w:val="00B04B0F"/>
    <w:pPr>
      <w:numPr>
        <w:numId w:val="4"/>
      </w:numPr>
    </w:pPr>
  </w:style>
  <w:style w:type="paragraph" w:styleId="ListNumber4">
    <w:name w:val="List Number 4"/>
    <w:basedOn w:val="List4"/>
    <w:rsid w:val="00B04B0F"/>
    <w:pPr>
      <w:numPr>
        <w:numId w:val="5"/>
      </w:numPr>
    </w:pPr>
  </w:style>
  <w:style w:type="paragraph" w:styleId="ListNumber5">
    <w:name w:val="List Number 5"/>
    <w:basedOn w:val="List5"/>
    <w:rsid w:val="00B04B0F"/>
    <w:pPr>
      <w:numPr>
        <w:numId w:val="6"/>
      </w:numPr>
    </w:pPr>
  </w:style>
  <w:style w:type="paragraph" w:styleId="BlockText">
    <w:name w:val="Block Text"/>
    <w:basedOn w:val="Normal"/>
    <w:rsid w:val="00B04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B0F"/>
    <w:rPr>
      <w:sz w:val="16"/>
      <w:vertAlign w:val="superscript"/>
    </w:rPr>
  </w:style>
  <w:style w:type="character" w:customStyle="1" w:styleId="Symbols">
    <w:name w:val="Symbols"/>
    <w:basedOn w:val="DefaultParagraphFont"/>
    <w:rsid w:val="00B04B0F"/>
    <w:rPr>
      <w:rFonts w:ascii="Symbol" w:hAnsi="Symbol"/>
    </w:rPr>
  </w:style>
  <w:style w:type="character" w:customStyle="1" w:styleId="MenuOptions">
    <w:name w:val="Menu Options"/>
    <w:basedOn w:val="DefaultParagraphFont"/>
    <w:rsid w:val="00B04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B0F"/>
    <w:rPr>
      <w:b/>
    </w:rPr>
  </w:style>
  <w:style w:type="character" w:customStyle="1" w:styleId="Underlined">
    <w:name w:val="Underlined"/>
    <w:basedOn w:val="DefaultParagraphFont"/>
    <w:rsid w:val="00B04B0F"/>
    <w:rPr>
      <w:u w:val="single"/>
    </w:rPr>
  </w:style>
  <w:style w:type="paragraph" w:customStyle="1" w:styleId="TableBodyTextRight">
    <w:name w:val="Table Body Text Right"/>
    <w:basedOn w:val="TableBodyText"/>
    <w:rsid w:val="00B04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B0F"/>
    <w:rPr>
      <w:sz w:val="18"/>
    </w:rPr>
  </w:style>
  <w:style w:type="paragraph" w:customStyle="1" w:styleId="BodySmallRight">
    <w:name w:val="Body Small Right"/>
    <w:basedOn w:val="BodyTextRight"/>
    <w:rsid w:val="00B04B0F"/>
    <w:rPr>
      <w:sz w:val="18"/>
      <w:szCs w:val="18"/>
    </w:rPr>
  </w:style>
  <w:style w:type="paragraph" w:customStyle="1" w:styleId="MarginEdition">
    <w:name w:val="Margin Edition"/>
    <w:basedOn w:val="MarginNote"/>
    <w:rsid w:val="00B04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B0F"/>
    <w:rPr>
      <w:sz w:val="2"/>
      <w:szCs w:val="2"/>
    </w:rPr>
  </w:style>
  <w:style w:type="character" w:customStyle="1" w:styleId="Small">
    <w:name w:val="Small"/>
    <w:basedOn w:val="DefaultParagraphFont"/>
    <w:rsid w:val="00B04B0F"/>
    <w:rPr>
      <w:sz w:val="16"/>
    </w:rPr>
  </w:style>
  <w:style w:type="paragraph" w:customStyle="1" w:styleId="WideTable">
    <w:name w:val="Wide Table"/>
    <w:basedOn w:val="Normal"/>
    <w:rsid w:val="00B04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B0F"/>
  </w:style>
  <w:style w:type="paragraph" w:styleId="Quote">
    <w:name w:val="Quote"/>
    <w:basedOn w:val="Heading1"/>
    <w:link w:val="QuoteChar"/>
    <w:qFormat/>
    <w:rsid w:val="00B04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B0F"/>
    <w:pPr>
      <w:pageBreakBefore/>
    </w:pPr>
  </w:style>
  <w:style w:type="paragraph" w:customStyle="1" w:styleId="Border">
    <w:name w:val="Border"/>
    <w:basedOn w:val="Normal"/>
    <w:qFormat/>
    <w:rsid w:val="00B04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B0F"/>
    <w:rPr>
      <w:u w:val="single"/>
    </w:rPr>
  </w:style>
  <w:style w:type="character" w:customStyle="1" w:styleId="BoldandItalics">
    <w:name w:val="Bold and Italics"/>
    <w:qFormat/>
    <w:rsid w:val="00B04B0F"/>
    <w:rPr>
      <w:b/>
      <w:i/>
      <w:u w:val="none"/>
    </w:rPr>
  </w:style>
  <w:style w:type="paragraph" w:styleId="BalloonText">
    <w:name w:val="Balloon Text"/>
    <w:basedOn w:val="Normal"/>
    <w:link w:val="BalloonTextChar"/>
    <w:rsid w:val="00B0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B0F"/>
    <w:pPr>
      <w:spacing w:before="0" w:after="0"/>
    </w:pPr>
  </w:style>
  <w:style w:type="paragraph" w:customStyle="1" w:styleId="BodyTextBold">
    <w:name w:val="Body Text Bold"/>
    <w:basedOn w:val="BodyText"/>
    <w:qFormat/>
    <w:rsid w:val="00B04B0F"/>
    <w:rPr>
      <w:b/>
    </w:rPr>
  </w:style>
  <w:style w:type="character" w:styleId="Hyperlink">
    <w:name w:val="Hyperlink"/>
    <w:basedOn w:val="DefaultParagraphFont"/>
    <w:uiPriority w:val="99"/>
    <w:unhideWhenUsed/>
    <w:rsid w:val="00451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3646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PSPWPI010 Investigate possible breaches of workplace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