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184" w:rsidP="004311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PSPWPI010 Investigate possible breaches of workplace legislation</w:t>
      </w:r>
      <w:r>
        <w:fldChar w:fldCharType="end"/>
      </w:r>
    </w:p>
    <w:p w:rsidR="00431184" w:rsidP="00431184">
      <w:pPr>
        <w:pStyle w:val="Version"/>
        <w:sectPr w:rsidSect="00BD5B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BDA" w:rsidP="00BD5BDA">
      <w:pPr>
        <w:pStyle w:val="SuperHeading"/>
      </w:pPr>
      <w:r w:rsidRPr="00BD5BDA">
        <w:t>PSPWPI010 Investigate possible breaches of workplace legislation</w:t>
      </w:r>
    </w:p>
    <w:p w:rsidR="00000000" w:rsidRPr="00BD5BDA" w:rsidP="00BD5BDA">
      <w:pPr>
        <w:pStyle w:val="Heading1"/>
      </w:pPr>
      <w:bookmarkStart w:id="1" w:name="O_1217567"/>
      <w:bookmarkEnd w:id="1"/>
      <w:r w:rsidRPr="00BD5BDA">
        <w:t>Modification History</w:t>
      </w:r>
    </w:p>
    <w:p w:rsidR="00000000" w:rsidRPr="00BD5BDA" w:rsidP="00431184">
      <w:pPr>
        <w:pStyle w:val="BodyText"/>
      </w:pPr>
      <w:r w:rsidRPr="00BD5BDA">
        <w:t>Supersedes and is equivalent to PSPWPI003 Investigate possible breaches of workplace legislation.</w:t>
      </w:r>
    </w:p>
    <w:p w:rsidR="00000000" w:rsidRPr="00BD5BDA" w:rsidP="00BD5BDA">
      <w:pPr>
        <w:pStyle w:val="Heading1"/>
      </w:pPr>
      <w:bookmarkStart w:id="2" w:name="O_1217568"/>
      <w:bookmarkEnd w:id="2"/>
      <w:r w:rsidRPr="00BD5BDA">
        <w:t>Application</w:t>
      </w:r>
    </w:p>
    <w:p w:rsidR="00000000" w:rsidRPr="00BD5BDA" w:rsidP="00431184">
      <w:pPr>
        <w:pStyle w:val="BodyText"/>
      </w:pPr>
      <w:r w:rsidRPr="00BD5BDA">
        <w:t xml:space="preserve">This unit describes the performance outcomes, skills and knowledge required to conduct investigations into a range of workplace contexts specifically relating to work health and safety (WHS) legislation. </w:t>
      </w:r>
    </w:p>
    <w:p w:rsidR="00000000" w:rsidRPr="00BD5BDA" w:rsidP="00431184">
      <w:pPr>
        <w:pStyle w:val="BodyText"/>
      </w:pPr>
      <w:r w:rsidRPr="00BD5BDA">
        <w:t>This unit applies to those working as investigators</w:t>
      </w:r>
      <w:r w:rsidRPr="00BD5BDA">
        <w:t xml:space="preserve"> conducting workplace investigations into possible breaches of a range of WHS legislation. Those undertaking this unit work independently, performing complex tasks in a range of familiar contexts.</w:t>
      </w:r>
    </w:p>
    <w:p w:rsidR="00000000" w:rsidRPr="00BD5BDA" w:rsidP="00431184">
      <w:pPr>
        <w:pStyle w:val="BodyText"/>
      </w:pPr>
      <w:r w:rsidRPr="00BD5BDA">
        <w:t xml:space="preserve">The skills in this unit must be applied in accordance with </w:t>
      </w:r>
      <w:r w:rsidRPr="00BD5BDA">
        <w:t>Commonwealth and State or Territory legislation, Australian standards and industry codes of practice.</w:t>
      </w:r>
    </w:p>
    <w:p w:rsidR="00000000" w:rsidRPr="00BD5BDA" w:rsidP="00431184">
      <w:pPr>
        <w:pStyle w:val="BodyText"/>
      </w:pPr>
      <w:r w:rsidRPr="00BD5BDA">
        <w:t>No occupational licensing, certification or specific legislative requirements apply to this unit at the time of publication.</w:t>
      </w:r>
    </w:p>
    <w:p w:rsidR="00000000" w:rsidRPr="00BD5BDA" w:rsidP="00BD5BDA">
      <w:pPr>
        <w:pStyle w:val="Heading1"/>
      </w:pPr>
      <w:bookmarkStart w:id="3" w:name="O_1217569"/>
      <w:bookmarkEnd w:id="3"/>
      <w:r w:rsidRPr="00BD5BDA">
        <w:t>Pre-requis</w:t>
      </w:r>
      <w:r w:rsidRPr="00BD5BDA">
        <w:t>ite Unit</w:t>
      </w:r>
    </w:p>
    <w:p w:rsidR="00000000" w:rsidRPr="00BD5BDA" w:rsidP="00431184">
      <w:pPr>
        <w:pStyle w:val="BodyText"/>
      </w:pPr>
      <w:r w:rsidRPr="00BD5BDA">
        <w:t xml:space="preserve">Nil </w:t>
      </w:r>
    </w:p>
    <w:p w:rsidR="00000000" w:rsidRPr="00BD5BDA" w:rsidP="00BD5BDA">
      <w:pPr>
        <w:pStyle w:val="Heading1"/>
      </w:pPr>
      <w:bookmarkStart w:id="4" w:name="O_1217570"/>
      <w:bookmarkEnd w:id="4"/>
      <w:r w:rsidRPr="00BD5BDA">
        <w:t>Competency Field</w:t>
      </w:r>
    </w:p>
    <w:p w:rsidR="00000000" w:rsidRPr="00BD5BDA" w:rsidP="00431184">
      <w:pPr>
        <w:pStyle w:val="BodyText"/>
      </w:pPr>
      <w:r w:rsidRPr="00BD5BDA">
        <w:t>Workplace inspection</w:t>
      </w:r>
    </w:p>
    <w:p w:rsidR="00000000" w:rsidRPr="00BD5BDA" w:rsidP="00BD5BDA">
      <w:pPr>
        <w:pStyle w:val="Heading1"/>
      </w:pPr>
      <w:bookmarkStart w:id="5" w:name="O_1217572"/>
      <w:bookmarkEnd w:id="5"/>
      <w:r w:rsidRPr="00BD5B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D5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BDA" w:rsidP="00BD5BDA">
            <w:pPr>
              <w:pStyle w:val="BodyText"/>
            </w:pPr>
            <w:r w:rsidRPr="00BD5BD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BDA">
            <w:pPr>
              <w:pStyle w:val="BodyText"/>
              <w:rPr>
                <w:lang w:val="en-NZ"/>
              </w:rPr>
            </w:pPr>
            <w:r w:rsidRPr="00BD5BDA">
              <w:rPr>
                <w:rStyle w:val="SpecialBold"/>
              </w:rPr>
              <w:t>PERFORMANCE</w:t>
            </w:r>
            <w:r w:rsidRPr="00BD5BDA">
              <w:t xml:space="preserve"> </w:t>
            </w:r>
            <w:r w:rsidRPr="00BD5BDA">
              <w:rPr>
                <w:rStyle w:val="SpecialBold"/>
              </w:rPr>
              <w:t>CRITERIA</w:t>
            </w:r>
          </w:p>
        </w:tc>
      </w:tr>
      <w:tr w:rsidTr="00BD5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BDA" w:rsidP="00BD5BDA">
            <w:pPr>
              <w:pStyle w:val="BodyText"/>
            </w:pPr>
            <w:r w:rsidRPr="00BD5BD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BDA">
            <w:pPr>
              <w:pStyle w:val="BodyText"/>
              <w:rPr>
                <w:lang w:val="en-NZ"/>
              </w:rPr>
            </w:pPr>
            <w:r w:rsidRPr="00BD5B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5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BDA">
            <w:pPr>
              <w:pStyle w:val="List"/>
              <w:rPr>
                <w:lang w:val="en-NZ"/>
              </w:rPr>
            </w:pPr>
            <w:r w:rsidRPr="00BD5BDA">
              <w:t>1.  Conduct initial assessment of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BDA" w:rsidP="00BD5BDA">
            <w:pPr>
              <w:pStyle w:val="List"/>
            </w:pPr>
            <w:r w:rsidRPr="00BD5BDA">
              <w:t>1.1. Identify type of investigation or situation.</w:t>
            </w:r>
          </w:p>
          <w:p w:rsidR="00000000" w:rsidRPr="00BD5BDA" w:rsidP="00BD5BDA">
            <w:pPr>
              <w:pStyle w:val="List"/>
            </w:pPr>
            <w:r w:rsidRPr="00BD5BDA">
              <w:t>1.2. Assess situations with regard to personal safety and safety</w:t>
            </w:r>
            <w:r w:rsidRPr="00BD5BDA">
              <w:t xml:space="preserve"> of others and put safeguards in place.</w:t>
            </w:r>
          </w:p>
          <w:p w:rsidR="00000000" w:rsidRPr="00BD5BDA" w:rsidP="00BD5BDA">
            <w:pPr>
              <w:pStyle w:val="List"/>
            </w:pPr>
            <w:r w:rsidRPr="00BD5BDA">
              <w:t>1.3. Contact persons involved.</w:t>
            </w:r>
          </w:p>
          <w:p w:rsidR="00000000" w:rsidP="00BD5BDA">
            <w:pPr>
              <w:pStyle w:val="List"/>
              <w:rPr>
                <w:lang w:val="en-NZ"/>
              </w:rPr>
            </w:pPr>
            <w:r w:rsidRPr="00BD5BDA">
              <w:t xml:space="preserve">1.4. Establish and maintain integrity of area under investigation. </w:t>
            </w:r>
          </w:p>
        </w:tc>
      </w:tr>
      <w:tr w:rsidTr="00BD5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BDA">
            <w:pPr>
              <w:pStyle w:val="List"/>
              <w:rPr>
                <w:lang w:val="en-NZ"/>
              </w:rPr>
            </w:pPr>
            <w:r w:rsidRPr="00BD5BDA">
              <w:t>2.  Initiate and conduct investigations.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BDA" w:rsidP="00BD5BDA">
            <w:pPr>
              <w:pStyle w:val="List"/>
            </w:pPr>
            <w:r w:rsidRPr="00BD5BDA">
              <w:t>2.1. Issue instructions to persons involved.</w:t>
            </w:r>
          </w:p>
          <w:p w:rsidR="00000000" w:rsidP="00BD5BDA">
            <w:pPr>
              <w:pStyle w:val="List"/>
              <w:rPr>
                <w:lang w:val="en-NZ"/>
              </w:rPr>
            </w:pPr>
            <w:r w:rsidRPr="00BD5BDA">
              <w:t>2.2. Identify and access resou</w:t>
            </w:r>
            <w:r w:rsidRPr="00BD5BDA">
              <w:t>rces required before conducting investigation.</w:t>
            </w:r>
          </w:p>
        </w:tc>
      </w:tr>
      <w:tr w:rsidTr="00BD5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BDA">
            <w:pPr>
              <w:pStyle w:val="List"/>
              <w:rPr>
                <w:lang w:val="en-NZ"/>
              </w:rPr>
            </w:pPr>
            <w:r w:rsidRPr="00BD5BDA">
              <w:t>3.  Examine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BDA" w:rsidP="00BD5BDA">
            <w:pPr>
              <w:pStyle w:val="List"/>
            </w:pPr>
            <w:r w:rsidRPr="00BD5BDA">
              <w:t>3.1. Record details of situation and all those involved in possible breach.</w:t>
            </w:r>
          </w:p>
          <w:p w:rsidR="00000000" w:rsidRPr="00BD5BDA" w:rsidP="00BD5BDA">
            <w:pPr>
              <w:pStyle w:val="List"/>
            </w:pPr>
            <w:r w:rsidRPr="00BD5BDA">
              <w:t>3.2. Locate, collect, package, record, label and store potential evidence to ensure preservation of integrity of evidence and for further examination in accordance with the rules of evidence.</w:t>
            </w:r>
          </w:p>
          <w:p w:rsidR="00000000" w:rsidRPr="00BD5BDA" w:rsidP="00BD5BDA">
            <w:pPr>
              <w:pStyle w:val="List"/>
            </w:pPr>
            <w:r w:rsidRPr="00BD5BDA">
              <w:t>3.3. Document reasons and justification if no breach has occurre</w:t>
            </w:r>
            <w:r w:rsidRPr="00BD5BDA">
              <w:t>d or no action is to be taken.</w:t>
            </w:r>
          </w:p>
          <w:p w:rsidR="00000000" w:rsidRPr="00BD5BDA" w:rsidP="00BD5BDA">
            <w:pPr>
              <w:pStyle w:val="List"/>
            </w:pPr>
            <w:r w:rsidRPr="00BD5BDA">
              <w:t>3.4. Recommend appropriate action if breach is confirmed, within officer’s discretion.</w:t>
            </w:r>
          </w:p>
          <w:p w:rsidR="00000000" w:rsidP="00BD5BDA">
            <w:pPr>
              <w:pStyle w:val="List"/>
              <w:rPr>
                <w:lang w:val="en-NZ"/>
              </w:rPr>
            </w:pPr>
            <w:r w:rsidRPr="00BD5BDA">
              <w:t>3.5. Maintain accurate and complete record of evidence.</w:t>
            </w:r>
          </w:p>
        </w:tc>
      </w:tr>
      <w:tr w:rsidTr="00BD5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BDA">
            <w:pPr>
              <w:pStyle w:val="List"/>
              <w:rPr>
                <w:lang w:val="en-NZ"/>
              </w:rPr>
            </w:pPr>
            <w:r w:rsidRPr="00BD5BDA">
              <w:t>4.  Identify potential witnesses and record initial statements.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BDA" w:rsidP="00BD5BDA">
            <w:pPr>
              <w:pStyle w:val="List"/>
            </w:pPr>
            <w:r w:rsidRPr="00BD5BDA">
              <w:t>4.1. Identify pot</w:t>
            </w:r>
            <w:r w:rsidRPr="00BD5BDA">
              <w:t>ential witnesses and record their details.</w:t>
            </w:r>
          </w:p>
          <w:p w:rsidR="00000000" w:rsidP="00BD5BDA">
            <w:pPr>
              <w:pStyle w:val="List"/>
              <w:rPr>
                <w:lang w:val="en-NZ"/>
              </w:rPr>
            </w:pPr>
            <w:r w:rsidRPr="00BD5BDA">
              <w:t>4.2. Take statements in accordance with rules of evidence.</w:t>
            </w:r>
          </w:p>
        </w:tc>
      </w:tr>
      <w:tr w:rsidTr="00BD5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BDA">
            <w:pPr>
              <w:pStyle w:val="List"/>
              <w:rPr>
                <w:lang w:val="en-NZ"/>
              </w:rPr>
            </w:pPr>
            <w:r w:rsidRPr="00BD5BDA">
              <w:t>5.  Assess investigation material and gathered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BDA" w:rsidP="00BD5BDA">
            <w:pPr>
              <w:pStyle w:val="List"/>
            </w:pPr>
            <w:r w:rsidRPr="00BD5BDA">
              <w:t>5.1. Review information and evidence gathered against legislation and other relevant material.</w:t>
            </w:r>
          </w:p>
          <w:p w:rsidR="00000000" w:rsidRPr="00BD5BDA" w:rsidP="00BD5BDA">
            <w:pPr>
              <w:pStyle w:val="List"/>
            </w:pPr>
            <w:r w:rsidRPr="00BD5BDA">
              <w:t>5.2. Evaluate information and evidence relevance and strength of proof.</w:t>
            </w:r>
          </w:p>
          <w:p w:rsidR="00000000" w:rsidRPr="00BD5BDA" w:rsidP="00BD5BDA">
            <w:pPr>
              <w:pStyle w:val="List"/>
            </w:pPr>
            <w:r w:rsidRPr="00BD5BDA">
              <w:t>5.3. Identify, prioritise and schedule further proofs for action.</w:t>
            </w:r>
          </w:p>
          <w:p w:rsidR="00000000" w:rsidP="00BD5BDA">
            <w:pPr>
              <w:pStyle w:val="List"/>
              <w:rPr>
                <w:lang w:val="en-NZ"/>
              </w:rPr>
            </w:pPr>
            <w:r w:rsidRPr="00BD5BDA">
              <w:t>5.4. Obtain further evi</w:t>
            </w:r>
            <w:r w:rsidRPr="00BD5BDA">
              <w:t>dence when required.</w:t>
            </w:r>
          </w:p>
        </w:tc>
      </w:tr>
      <w:tr w:rsidTr="00BD5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BDA">
            <w:pPr>
              <w:pStyle w:val="List"/>
              <w:rPr>
                <w:lang w:val="en-NZ"/>
              </w:rPr>
            </w:pPr>
            <w:r w:rsidRPr="00BD5BDA">
              <w:t>6.  Conduct formal interviews.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BDA" w:rsidP="00BD5BDA">
            <w:pPr>
              <w:pStyle w:val="List"/>
            </w:pPr>
            <w:r w:rsidRPr="00BD5BDA">
              <w:t>6.1. Conduct interview in accordance with rules of evidence.</w:t>
            </w:r>
          </w:p>
          <w:p w:rsidR="00000000" w:rsidRPr="00BD5BDA" w:rsidP="00BD5BDA">
            <w:pPr>
              <w:pStyle w:val="List"/>
            </w:pPr>
            <w:r w:rsidRPr="00BD5BDA">
              <w:t>6.2. Review and clarify information to ensure its relevance and sufficiency prior to concluding the interview.</w:t>
            </w:r>
          </w:p>
          <w:p w:rsidR="00000000" w:rsidP="00BD5BDA">
            <w:pPr>
              <w:pStyle w:val="List"/>
              <w:rPr>
                <w:lang w:val="en-NZ"/>
              </w:rPr>
            </w:pPr>
            <w:r w:rsidRPr="00BD5BDA">
              <w:t>6.3. Complete a record of the i</w:t>
            </w:r>
            <w:r w:rsidRPr="00BD5BDA">
              <w:t>nterview.</w:t>
            </w:r>
          </w:p>
        </w:tc>
      </w:tr>
      <w:tr w:rsidTr="00BD5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BDA">
            <w:pPr>
              <w:pStyle w:val="List"/>
              <w:rPr>
                <w:lang w:val="en-NZ"/>
              </w:rPr>
            </w:pPr>
            <w:r w:rsidRPr="00BD5BDA">
              <w:t>7.  Complete investigation report.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BDA" w:rsidP="00BD5BDA">
            <w:pPr>
              <w:pStyle w:val="List"/>
            </w:pPr>
            <w:r w:rsidRPr="00BD5BDA">
              <w:t>7.1. Compile report that reflects outcomes of investigation.</w:t>
            </w:r>
          </w:p>
          <w:p w:rsidR="00000000" w:rsidRPr="00BD5BDA" w:rsidP="00BD5BDA">
            <w:pPr>
              <w:pStyle w:val="List"/>
            </w:pPr>
            <w:r w:rsidRPr="00BD5BDA">
              <w:t>7.2. Forward report to appropriate personnel for review and action.</w:t>
            </w:r>
          </w:p>
          <w:p w:rsidR="00000000" w:rsidRPr="00BD5BDA" w:rsidP="00BD5BDA">
            <w:pPr>
              <w:pStyle w:val="List"/>
            </w:pPr>
            <w:r w:rsidRPr="00BD5BDA">
              <w:t>7.3. Gather and compile additional information and evidence identified in report.</w:t>
            </w:r>
          </w:p>
          <w:p w:rsidR="00000000" w:rsidRPr="00BD5BDA" w:rsidP="00BD5BDA">
            <w:pPr>
              <w:pStyle w:val="List"/>
            </w:pPr>
            <w:r w:rsidRPr="00BD5BDA">
              <w:t>7.4. Forward final report through appropriate channels for processing.</w:t>
            </w:r>
          </w:p>
        </w:tc>
      </w:tr>
    </w:tbl>
    <w:p w:rsidR="00000000" w:rsidRPr="00BD5BDA" w:rsidP="00BD5BDA">
      <w:pPr>
        <w:pStyle w:val="BodyText"/>
      </w:pPr>
    </w:p>
    <w:p w:rsidR="00000000" w:rsidRPr="00BD5BDA" w:rsidP="00BD5BDA">
      <w:pPr>
        <w:pStyle w:val="AllowPageBreak"/>
      </w:pPr>
    </w:p>
    <w:p w:rsidR="00000000" w:rsidRPr="00BD5BDA" w:rsidP="00BD5BDA">
      <w:pPr>
        <w:pStyle w:val="Heading1"/>
      </w:pPr>
      <w:bookmarkStart w:id="6" w:name="O_1217573"/>
      <w:bookmarkEnd w:id="6"/>
      <w:r w:rsidRPr="00BD5BD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D5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BDA">
            <w:pPr>
              <w:pStyle w:val="BodyText"/>
              <w:rPr>
                <w:lang w:val="en-NZ"/>
              </w:rPr>
            </w:pPr>
            <w:r w:rsidRPr="00BD5BDA">
              <w:t>Foundation skills essential to performance in this unit, but not explicit in the performance criteria are listed here, along with a brief context</w:t>
            </w:r>
            <w:r w:rsidRPr="00BD5BDA">
              <w:t xml:space="preserve"> statement.</w:t>
            </w:r>
          </w:p>
        </w:tc>
      </w:tr>
      <w:tr w:rsidTr="00BD5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BDA" w:rsidP="00BD5BDA">
            <w:pPr>
              <w:pStyle w:val="BodyText"/>
            </w:pPr>
            <w:r w:rsidRPr="00BD5BD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BDA">
            <w:pPr>
              <w:pStyle w:val="BodyText"/>
              <w:rPr>
                <w:lang w:val="en-NZ"/>
              </w:rPr>
            </w:pPr>
            <w:r w:rsidRPr="00BD5BDA">
              <w:rPr>
                <w:rStyle w:val="SpecialBold"/>
              </w:rPr>
              <w:t>DESCRIPTION</w:t>
            </w:r>
          </w:p>
        </w:tc>
      </w:tr>
      <w:tr w:rsidTr="00BD5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BDA">
            <w:pPr>
              <w:pStyle w:val="BodyText"/>
              <w:rPr>
                <w:lang w:val="en-NZ"/>
              </w:rPr>
            </w:pPr>
            <w:r w:rsidRPr="00BD5BD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BDA">
            <w:pPr>
              <w:pStyle w:val="ListBullet"/>
              <w:rPr>
                <w:lang w:val="en-NZ"/>
              </w:rPr>
            </w:pPr>
            <w:r w:rsidRPr="00BD5BDA">
              <w:t>deal with conflict and conflicting information.</w:t>
            </w:r>
          </w:p>
        </w:tc>
      </w:tr>
      <w:tr w:rsidTr="00BD5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BDA">
            <w:pPr>
              <w:pStyle w:val="BodyText"/>
              <w:rPr>
                <w:lang w:val="en-NZ"/>
              </w:rPr>
            </w:pPr>
            <w:r w:rsidRPr="00BD5BDA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BDA" w:rsidP="00BD5BDA">
            <w:pPr>
              <w:pStyle w:val="ListBullet"/>
            </w:pPr>
            <w:r w:rsidRPr="00BD5BDA">
              <w:t>ensure a coordinated and thorough investigation of possible breaches of workplace legislation.</w:t>
            </w:r>
          </w:p>
        </w:tc>
      </w:tr>
    </w:tbl>
    <w:p w:rsidR="00000000" w:rsidRPr="00BD5BDA" w:rsidP="00BD5BDA">
      <w:pPr>
        <w:pStyle w:val="BodyText"/>
      </w:pPr>
    </w:p>
    <w:p w:rsidR="00000000" w:rsidRPr="00BD5BDA" w:rsidP="00BD5BDA">
      <w:pPr>
        <w:pStyle w:val="AllowPageBreak"/>
      </w:pPr>
    </w:p>
    <w:p w:rsidR="00000000" w:rsidRPr="00BD5BDA" w:rsidP="00BD5BDA">
      <w:pPr>
        <w:pStyle w:val="Heading1"/>
      </w:pPr>
      <w:bookmarkStart w:id="7" w:name="O_1217575"/>
      <w:bookmarkEnd w:id="7"/>
      <w:r w:rsidRPr="00BD5BDA">
        <w:t>Unit Mapping Information</w:t>
      </w:r>
    </w:p>
    <w:p w:rsidR="00000000" w:rsidRPr="00BD5BDA" w:rsidP="00431184">
      <w:pPr>
        <w:pStyle w:val="BodyText"/>
      </w:pPr>
      <w:r w:rsidRPr="00BD5BDA">
        <w:t>Supersedes and is equivalent to PSPWPI003 Investigate possible breaches of workplace legislation.</w:t>
      </w:r>
    </w:p>
    <w:p w:rsidR="00000000" w:rsidRPr="00BD5BDA" w:rsidP="00BD5BDA">
      <w:pPr>
        <w:pStyle w:val="Heading1"/>
      </w:pPr>
      <w:bookmarkStart w:id="8" w:name="O_1217582"/>
      <w:bookmarkEnd w:id="8"/>
      <w:r w:rsidRPr="00BD5BDA">
        <w:t>Links</w:t>
      </w:r>
    </w:p>
    <w:p w:rsidR="00000000" w:rsidRPr="00BD5BDA" w:rsidP="00431184">
      <w:pPr>
        <w:pStyle w:val="BodyText"/>
      </w:pPr>
      <w:r w:rsidRPr="00BD5B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737F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D5BDA" w:rsidP="00431184">
      <w:pPr>
        <w:pStyle w:val="BodyText"/>
        <w:sectPr w:rsidSect="00BD5B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5BDA" w:rsidP="00BD5BDA">
      <w:pPr>
        <w:pStyle w:val="SuperHeading"/>
      </w:pPr>
      <w:r w:rsidRPr="00BD5BDA">
        <w:t>Assessment Requirements for PSPWPI010 Investigate possible brea</w:t>
      </w:r>
      <w:r w:rsidRPr="00BD5BDA">
        <w:t>ches of workplace legislation</w:t>
      </w:r>
    </w:p>
    <w:p w:rsidR="00000000" w:rsidRPr="00BD5BDA" w:rsidP="00BD5BDA">
      <w:pPr>
        <w:pStyle w:val="Heading1"/>
      </w:pPr>
      <w:bookmarkStart w:id="9" w:name="O_1217577"/>
      <w:bookmarkEnd w:id="9"/>
      <w:r w:rsidRPr="00BD5BDA">
        <w:t>Modification History</w:t>
      </w:r>
    </w:p>
    <w:p w:rsidR="00000000" w:rsidRPr="00BD5BDA" w:rsidP="00431184">
      <w:pPr>
        <w:pStyle w:val="BodyText"/>
      </w:pPr>
      <w:r w:rsidRPr="00BD5BDA">
        <w:t>Supersedes and is equivalent to PSPWPI003 Investigate possible breaches of workplace legislation.</w:t>
      </w:r>
    </w:p>
    <w:p w:rsidR="00000000" w:rsidRPr="00BD5BDA" w:rsidP="00BD5BDA">
      <w:pPr>
        <w:pStyle w:val="Heading1"/>
      </w:pPr>
      <w:bookmarkStart w:id="10" w:name="O_1217578"/>
      <w:bookmarkEnd w:id="10"/>
      <w:r w:rsidRPr="00BD5BDA">
        <w:t>Performance Evidence</w:t>
      </w:r>
    </w:p>
    <w:p w:rsidR="00000000" w:rsidRPr="00BD5BDA" w:rsidP="00431184">
      <w:pPr>
        <w:pStyle w:val="BodyText"/>
      </w:pPr>
      <w:r w:rsidRPr="00BD5BDA">
        <w:t>Evidence of the ability to complete tasks outlined in elements and performance criteria of this unit in the context of the job role, and on at least one occasion:</w:t>
      </w:r>
    </w:p>
    <w:p w:rsidR="00000000" w:rsidRPr="00BD5BDA" w:rsidP="00BD5BDA">
      <w:pPr>
        <w:pStyle w:val="ListBullet"/>
      </w:pPr>
      <w:r w:rsidRPr="00BD5BDA">
        <w:t>apply principles of natural justice and procedural fairness</w:t>
      </w:r>
    </w:p>
    <w:p w:rsidR="00000000" w:rsidRPr="00BD5BDA" w:rsidP="00BD5BDA">
      <w:pPr>
        <w:pStyle w:val="ListBullet"/>
      </w:pPr>
      <w:r w:rsidRPr="00BD5BDA">
        <w:t>apply legislative requirements a</w:t>
      </w:r>
      <w:r w:rsidRPr="00BD5BDA">
        <w:t>nd jurisdictional policies and procedures in investigation</w:t>
      </w:r>
    </w:p>
    <w:p w:rsidR="00000000" w:rsidRPr="00BD5BDA" w:rsidP="00BD5BDA">
      <w:pPr>
        <w:pStyle w:val="ListBullet"/>
      </w:pPr>
      <w:r w:rsidRPr="00BD5BDA">
        <w:t>undertake comprehensive planning of investigative responses</w:t>
      </w:r>
    </w:p>
    <w:p w:rsidR="00000000" w:rsidRPr="00BD5BDA" w:rsidP="00BD5BDA">
      <w:pPr>
        <w:pStyle w:val="ListBullet"/>
      </w:pPr>
      <w:r w:rsidRPr="00BD5BDA">
        <w:t>conduct detailed examination of potential or reported breaches</w:t>
      </w:r>
    </w:p>
    <w:p w:rsidR="00000000" w:rsidRPr="00BD5BDA" w:rsidP="00BD5BDA">
      <w:pPr>
        <w:pStyle w:val="ListBullet"/>
      </w:pPr>
      <w:r w:rsidRPr="00BD5BDA">
        <w:t>prepare resources required to conduct investigations</w:t>
      </w:r>
    </w:p>
    <w:p w:rsidR="00000000" w:rsidRPr="00BD5BDA" w:rsidP="00BD5BDA">
      <w:pPr>
        <w:pStyle w:val="ListBullet"/>
      </w:pPr>
      <w:r w:rsidRPr="00BD5BDA">
        <w:t>make decisions to ref</w:t>
      </w:r>
      <w:r w:rsidRPr="00BD5BDA">
        <w:t>lect deliberation of the evidence and the risk assessment</w:t>
      </w:r>
    </w:p>
    <w:p w:rsidR="00000000" w:rsidRPr="00BD5BDA" w:rsidP="00BD5BDA">
      <w:pPr>
        <w:pStyle w:val="ListBullet"/>
      </w:pPr>
      <w:r w:rsidRPr="00BD5BDA">
        <w:t>apply risk management principles to investigative procedures, including personal safety</w:t>
      </w:r>
    </w:p>
    <w:p w:rsidR="00000000" w:rsidRPr="00BD5BDA" w:rsidP="00BD5BDA">
      <w:pPr>
        <w:pStyle w:val="ListBullet"/>
      </w:pPr>
      <w:r w:rsidRPr="00BD5BDA">
        <w:t>use interview and questioning techniques</w:t>
      </w:r>
    </w:p>
    <w:p w:rsidR="00000000" w:rsidRPr="00BD5BDA" w:rsidP="00BD5BDA">
      <w:pPr>
        <w:pStyle w:val="ListBullet"/>
      </w:pPr>
      <w:r w:rsidRPr="00BD5BDA">
        <w:t>ensure due consideration of information and evidence</w:t>
      </w:r>
    </w:p>
    <w:p w:rsidR="00000000" w:rsidRPr="00BD5BDA" w:rsidP="00BD5BDA">
      <w:pPr>
        <w:pStyle w:val="ListBullet"/>
      </w:pPr>
      <w:r w:rsidRPr="00BD5BDA">
        <w:t>carry out diverse information gathering activities to substantiate recommendations.</w:t>
      </w:r>
    </w:p>
    <w:p w:rsidR="00000000" w:rsidRPr="00BD5BDA" w:rsidP="00BD5BDA">
      <w:pPr>
        <w:pStyle w:val="AllowPageBreak"/>
      </w:pPr>
    </w:p>
    <w:p w:rsidR="00000000" w:rsidRPr="00BD5BDA" w:rsidP="00BD5BDA">
      <w:pPr>
        <w:pStyle w:val="Heading1"/>
      </w:pPr>
      <w:bookmarkStart w:id="11" w:name="O_1217579"/>
      <w:bookmarkEnd w:id="11"/>
      <w:r w:rsidRPr="00BD5BDA">
        <w:t>Knowledge Evidence</w:t>
      </w:r>
    </w:p>
    <w:p w:rsidR="00000000" w:rsidRPr="00BD5BDA" w:rsidP="00431184">
      <w:pPr>
        <w:pStyle w:val="BodyText"/>
      </w:pPr>
      <w:r w:rsidRPr="00BD5BDA">
        <w:t>Demonstrated knowledge required to complete the tasks outlined in elements and performance criteria of this unit:</w:t>
      </w:r>
    </w:p>
    <w:p w:rsidR="00000000" w:rsidRPr="00BD5BDA" w:rsidP="00BD5BDA">
      <w:pPr>
        <w:pStyle w:val="ListBullet"/>
      </w:pPr>
      <w:r w:rsidRPr="00BD5BDA">
        <w:t>federal and state w</w:t>
      </w:r>
      <w:r w:rsidRPr="00BD5BDA">
        <w:t>orkplace legislative framework for workplace inspections, including WHS legislation and risk management principles for personal and workplace safety</w:t>
      </w:r>
    </w:p>
    <w:p w:rsidR="00000000" w:rsidRPr="00BD5BDA" w:rsidP="00BD5BDA">
      <w:pPr>
        <w:pStyle w:val="ListBullet"/>
      </w:pPr>
      <w:r w:rsidRPr="00BD5BDA">
        <w:t xml:space="preserve">legal, procedural and ethical principles for workplace inspections </w:t>
      </w:r>
    </w:p>
    <w:p w:rsidR="00000000" w:rsidRPr="00BD5BDA" w:rsidP="00BD5BDA">
      <w:pPr>
        <w:pStyle w:val="ListBullet"/>
      </w:pPr>
      <w:r w:rsidRPr="00BD5BDA">
        <w:t>powers of workplace inspectors under ju</w:t>
      </w:r>
      <w:r w:rsidRPr="00BD5BDA">
        <w:t>risdictional legislation</w:t>
      </w:r>
    </w:p>
    <w:p w:rsidR="00000000" w:rsidRPr="00BD5BDA" w:rsidP="00BD5BDA">
      <w:pPr>
        <w:pStyle w:val="ListBullet"/>
      </w:pPr>
      <w:r w:rsidRPr="00BD5BDA">
        <w:t>functions and roles of other professionals and experts who may be called in to advise on possible breaches or to act as witnesses</w:t>
      </w:r>
    </w:p>
    <w:p w:rsidR="00000000" w:rsidRPr="00BD5BDA" w:rsidP="00BD5BDA">
      <w:pPr>
        <w:pStyle w:val="ListBullet"/>
      </w:pPr>
      <w:r w:rsidRPr="00BD5BDA">
        <w:t>jurisdictional policies and procedures</w:t>
      </w:r>
    </w:p>
    <w:p w:rsidR="00000000" w:rsidRPr="00BD5BDA" w:rsidP="00BD5BDA">
      <w:pPr>
        <w:pStyle w:val="ListBullet"/>
      </w:pPr>
      <w:r w:rsidRPr="00BD5BDA">
        <w:t>rules of evidence and evidence management.</w:t>
      </w:r>
    </w:p>
    <w:p w:rsidR="00000000" w:rsidRPr="00BD5BDA" w:rsidP="00BD5BDA">
      <w:pPr>
        <w:pStyle w:val="AllowPageBreak"/>
      </w:pPr>
    </w:p>
    <w:p w:rsidR="00000000" w:rsidRPr="00BD5BDA" w:rsidP="00BD5BDA">
      <w:pPr>
        <w:pStyle w:val="Heading1"/>
      </w:pPr>
      <w:bookmarkStart w:id="12" w:name="O_1217580"/>
      <w:bookmarkEnd w:id="12"/>
      <w:r w:rsidRPr="00BD5BDA">
        <w:t>Assessment Conditions</w:t>
      </w:r>
    </w:p>
    <w:p w:rsidR="00000000" w:rsidRPr="00BD5BDA" w:rsidP="00431184">
      <w:pPr>
        <w:pStyle w:val="BodyText"/>
      </w:pPr>
      <w:r w:rsidRPr="00BD5BDA">
        <w:t xml:space="preserve">Skills must be demonstrated in the workplace or in a simulated environment that reflects workplace conditions. </w:t>
      </w:r>
    </w:p>
    <w:p w:rsidR="00000000" w:rsidRPr="00BD5BDA" w:rsidP="00431184">
      <w:pPr>
        <w:pStyle w:val="BodyText"/>
      </w:pPr>
      <w:r w:rsidRPr="00BD5BDA">
        <w:t>Assessment must ensure access to:</w:t>
      </w:r>
    </w:p>
    <w:p w:rsidR="00000000" w:rsidRPr="00BD5BDA" w:rsidP="00BD5BDA">
      <w:pPr>
        <w:pStyle w:val="ListBullet"/>
      </w:pPr>
      <w:r w:rsidRPr="00BD5BDA">
        <w:t>federal and state workplace legislative framework for workplace inspections relating to</w:t>
      </w:r>
      <w:r w:rsidRPr="00BD5BDA">
        <w:t xml:space="preserve"> WHS and risk management </w:t>
      </w:r>
    </w:p>
    <w:p w:rsidR="00000000" w:rsidRPr="00BD5BDA" w:rsidP="00BD5BDA">
      <w:pPr>
        <w:pStyle w:val="ListBullet"/>
      </w:pPr>
      <w:r w:rsidRPr="00BD5BDA">
        <w:t>jurisdictional policies and procedures relating to the investigation of possible breaches of workplace legislation</w:t>
      </w:r>
    </w:p>
    <w:p w:rsidR="00000000" w:rsidRPr="00BD5BDA" w:rsidP="00BD5BDA">
      <w:pPr>
        <w:pStyle w:val="ListBullet"/>
      </w:pPr>
      <w:r w:rsidRPr="00BD5BDA">
        <w:t>resources and equipment of the working environment.</w:t>
      </w:r>
    </w:p>
    <w:p w:rsidR="00000000" w:rsidRPr="00BD5BDA" w:rsidP="00431184">
      <w:pPr>
        <w:pStyle w:val="BodyText"/>
      </w:pPr>
      <w:r w:rsidRPr="00BD5BDA">
        <w:t>Assessors must satisfy the Standards for Registered Training Or</w:t>
      </w:r>
      <w:r w:rsidRPr="00BD5BDA">
        <w:t>ganisations’ requirements for assessors.</w:t>
      </w:r>
    </w:p>
    <w:p w:rsidR="00000000" w:rsidRPr="00BD5BDA" w:rsidP="00BD5BDA">
      <w:pPr>
        <w:pStyle w:val="Heading1"/>
      </w:pPr>
      <w:bookmarkStart w:id="13" w:name="O_1217583"/>
      <w:bookmarkEnd w:id="13"/>
      <w:r w:rsidRPr="00BD5BDA">
        <w:t>Links</w:t>
      </w:r>
    </w:p>
    <w:p w:rsidR="00000000" w:rsidRPr="00BD5BDA" w:rsidP="00431184">
      <w:pPr>
        <w:pStyle w:val="BodyText"/>
      </w:pPr>
      <w:r w:rsidRPr="00BD5B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737F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D5BDA" w:rsidP="00BD5BDA"/>
    <w:sectPr w:rsidSect="00BD5B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B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BDA" w:rsidRPr="00431184" w:rsidP="004311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B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84" w:rsidP="00BD5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1184" w:rsidP="00BD5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31184" w:rsidP="00BD5B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BDA" w:rsidP="00BD5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1184">
      <w:t>Approved</w:t>
    </w:r>
    <w:r w:rsidR="004311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118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1184">
      <w:rPr>
        <w:noProof/>
      </w:rPr>
      <w:t>5</w:t>
    </w:r>
    <w:r>
      <w:rPr>
        <w:noProof/>
      </w:rPr>
      <w:fldChar w:fldCharType="end"/>
    </w:r>
  </w:p>
  <w:p w:rsidR="00BD5BDA" w:rsidP="00BD5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11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1184">
      <w:t>Public Skills Australia</w:t>
    </w:r>
    <w:r w:rsidR="00431184">
      <w:fldChar w:fldCharType="end"/>
    </w:r>
  </w:p>
  <w:p w:rsidR="00BD5BDA" w:rsidP="00BD5B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B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BDA" w:rsidRPr="00431184" w:rsidP="004311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B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84" w:rsidRPr="002D2AF8" w:rsidP="00BD5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PSPWPI010 Investigate possible breaches of workplace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1184" w:rsidP="00BD5B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BDA" w:rsidRPr="002D2AF8" w:rsidP="00BD5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1184">
      <w:t>PSPWPI010 Investigate possible breaches of workplace legislation</w:t>
    </w:r>
    <w:r w:rsidR="004311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1184">
      <w:rPr>
        <w:noProof/>
      </w:rPr>
      <w:t>2 March 2025</w:t>
    </w:r>
    <w:r>
      <w:fldChar w:fldCharType="end"/>
    </w:r>
  </w:p>
  <w:p w:rsidR="00BD5BDA" w:rsidP="00BD5B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929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E6BF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B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B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B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B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B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B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B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B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B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B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B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BDA"/>
  </w:style>
  <w:style w:type="character" w:customStyle="1" w:styleId="Heading1Char">
    <w:name w:val="Heading 1 Char"/>
    <w:basedOn w:val="DefaultParagraphFont"/>
    <w:link w:val="Heading1"/>
    <w:rsid w:val="00BD5B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B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B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5B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5B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BDA"/>
    <w:rPr>
      <w:b/>
      <w:spacing w:val="0"/>
    </w:rPr>
  </w:style>
  <w:style w:type="character" w:styleId="Emphasis">
    <w:name w:val="Emphasis"/>
    <w:basedOn w:val="DefaultParagraphFont"/>
    <w:qFormat/>
    <w:rsid w:val="00BD5BDA"/>
    <w:rPr>
      <w:i/>
    </w:rPr>
  </w:style>
  <w:style w:type="paragraph" w:customStyle="1" w:styleId="SuperHeading">
    <w:name w:val="SuperHeading"/>
    <w:basedOn w:val="Normal"/>
    <w:rsid w:val="00BD5B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B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B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B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B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B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B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B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B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B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B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B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B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B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B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B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5B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B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B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B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5B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5B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B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B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B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B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B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B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B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B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5B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B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B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BDA"/>
  </w:style>
  <w:style w:type="paragraph" w:styleId="TableofFigures">
    <w:name w:val="table of figures"/>
    <w:basedOn w:val="Normal"/>
    <w:next w:val="Normal"/>
    <w:semiHidden/>
    <w:rsid w:val="00BD5B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B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5BDA"/>
    <w:rPr>
      <w:rFonts w:ascii="Wingdings" w:hAnsi="Wingdings"/>
    </w:rPr>
  </w:style>
  <w:style w:type="paragraph" w:customStyle="1" w:styleId="TableHeading">
    <w:name w:val="Table Heading"/>
    <w:basedOn w:val="HeadingBase"/>
    <w:rsid w:val="00BD5B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BDA"/>
    <w:rPr>
      <w:color w:val="0033CC"/>
      <w:u w:val="none"/>
    </w:rPr>
  </w:style>
  <w:style w:type="paragraph" w:customStyle="1" w:styleId="BodyTextRight">
    <w:name w:val="Body Text Right"/>
    <w:basedOn w:val="BodyText"/>
    <w:rsid w:val="00BD5B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B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B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B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B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B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BDA"/>
    <w:rPr>
      <w:sz w:val="32"/>
    </w:rPr>
  </w:style>
  <w:style w:type="paragraph" w:customStyle="1" w:styleId="HeadingProcedure">
    <w:name w:val="Heading Procedure"/>
    <w:basedOn w:val="HeadingBase"/>
    <w:next w:val="Normal"/>
    <w:rsid w:val="00BD5B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BDA"/>
    <w:pPr>
      <w:spacing w:before="60" w:after="60"/>
    </w:pPr>
  </w:style>
  <w:style w:type="paragraph" w:styleId="ListContinue">
    <w:name w:val="List Continue"/>
    <w:basedOn w:val="List"/>
    <w:rsid w:val="00BD5BDA"/>
    <w:pPr>
      <w:ind w:firstLine="0"/>
    </w:pPr>
  </w:style>
  <w:style w:type="paragraph" w:customStyle="1" w:styleId="ListNote">
    <w:name w:val="List Note"/>
    <w:basedOn w:val="List"/>
    <w:rsid w:val="00BD5B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B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B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BDA"/>
    <w:rPr>
      <w:rFonts w:ascii="Courier New" w:hAnsi="Courier New"/>
    </w:rPr>
  </w:style>
  <w:style w:type="paragraph" w:customStyle="1" w:styleId="NoteBullet">
    <w:name w:val="Note Bullet"/>
    <w:basedOn w:val="Note"/>
    <w:rsid w:val="00BD5B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B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B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B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B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5B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B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BDA"/>
    <w:rPr>
      <w:b/>
      <w:smallCaps/>
    </w:rPr>
  </w:style>
  <w:style w:type="paragraph" w:customStyle="1" w:styleId="TableListNumber">
    <w:name w:val="Table List Number"/>
    <w:basedOn w:val="ListNumber"/>
    <w:rsid w:val="00BD5B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B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BDA"/>
    <w:pPr>
      <w:numPr>
        <w:numId w:val="8"/>
      </w:numPr>
    </w:pPr>
  </w:style>
  <w:style w:type="paragraph" w:customStyle="1" w:styleId="ListAlpha2">
    <w:name w:val="List Alpha 2"/>
    <w:basedOn w:val="List2"/>
    <w:rsid w:val="00BD5BDA"/>
    <w:pPr>
      <w:numPr>
        <w:numId w:val="7"/>
      </w:numPr>
    </w:pPr>
  </w:style>
  <w:style w:type="paragraph" w:styleId="List2">
    <w:name w:val="List 2"/>
    <w:basedOn w:val="BodyText"/>
    <w:rsid w:val="00BD5B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B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B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B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B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B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5BDA"/>
    <w:pPr>
      <w:numPr>
        <w:numId w:val="3"/>
      </w:numPr>
    </w:pPr>
  </w:style>
  <w:style w:type="paragraph" w:styleId="ListContinue2">
    <w:name w:val="List Continue 2"/>
    <w:basedOn w:val="List2"/>
    <w:rsid w:val="00BD5BDA"/>
    <w:pPr>
      <w:ind w:firstLine="0"/>
    </w:pPr>
  </w:style>
  <w:style w:type="paragraph" w:styleId="ListContinue3">
    <w:name w:val="List Continue 3"/>
    <w:basedOn w:val="List3"/>
    <w:rsid w:val="00BD5BDA"/>
    <w:pPr>
      <w:ind w:left="1021" w:firstLine="0"/>
    </w:pPr>
  </w:style>
  <w:style w:type="paragraph" w:styleId="ListContinue4">
    <w:name w:val="List Continue 4"/>
    <w:basedOn w:val="List4"/>
    <w:rsid w:val="00BD5BDA"/>
    <w:pPr>
      <w:ind w:firstLine="0"/>
    </w:pPr>
  </w:style>
  <w:style w:type="paragraph" w:styleId="ListContinue5">
    <w:name w:val="List Continue 5"/>
    <w:basedOn w:val="List5"/>
    <w:rsid w:val="00BD5BDA"/>
    <w:pPr>
      <w:ind w:firstLine="0"/>
    </w:pPr>
  </w:style>
  <w:style w:type="paragraph" w:styleId="ListNumber3">
    <w:name w:val="List Number 3"/>
    <w:basedOn w:val="List3"/>
    <w:rsid w:val="00BD5BDA"/>
    <w:pPr>
      <w:numPr>
        <w:numId w:val="4"/>
      </w:numPr>
    </w:pPr>
  </w:style>
  <w:style w:type="paragraph" w:styleId="ListNumber4">
    <w:name w:val="List Number 4"/>
    <w:basedOn w:val="List4"/>
    <w:rsid w:val="00BD5BDA"/>
    <w:pPr>
      <w:numPr>
        <w:numId w:val="5"/>
      </w:numPr>
    </w:pPr>
  </w:style>
  <w:style w:type="paragraph" w:styleId="ListNumber5">
    <w:name w:val="List Number 5"/>
    <w:basedOn w:val="List5"/>
    <w:rsid w:val="00BD5BDA"/>
    <w:pPr>
      <w:numPr>
        <w:numId w:val="6"/>
      </w:numPr>
    </w:pPr>
  </w:style>
  <w:style w:type="paragraph" w:styleId="BlockText">
    <w:name w:val="Block Text"/>
    <w:basedOn w:val="Normal"/>
    <w:rsid w:val="00BD5B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B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BDA"/>
    <w:rPr>
      <w:sz w:val="16"/>
      <w:vertAlign w:val="superscript"/>
    </w:rPr>
  </w:style>
  <w:style w:type="character" w:customStyle="1" w:styleId="Symbols">
    <w:name w:val="Symbols"/>
    <w:basedOn w:val="DefaultParagraphFont"/>
    <w:rsid w:val="00BD5BDA"/>
    <w:rPr>
      <w:rFonts w:ascii="Symbol" w:hAnsi="Symbol"/>
    </w:rPr>
  </w:style>
  <w:style w:type="character" w:customStyle="1" w:styleId="MenuOptions">
    <w:name w:val="Menu Options"/>
    <w:basedOn w:val="DefaultParagraphFont"/>
    <w:rsid w:val="00BD5B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BDA"/>
    <w:rPr>
      <w:b/>
    </w:rPr>
  </w:style>
  <w:style w:type="character" w:customStyle="1" w:styleId="Underlined">
    <w:name w:val="Underlined"/>
    <w:basedOn w:val="DefaultParagraphFont"/>
    <w:rsid w:val="00BD5BDA"/>
    <w:rPr>
      <w:u w:val="single"/>
    </w:rPr>
  </w:style>
  <w:style w:type="paragraph" w:customStyle="1" w:styleId="TableBodyTextRight">
    <w:name w:val="Table Body Text Right"/>
    <w:basedOn w:val="TableBodyText"/>
    <w:rsid w:val="00BD5B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BDA"/>
    <w:rPr>
      <w:sz w:val="18"/>
    </w:rPr>
  </w:style>
  <w:style w:type="paragraph" w:customStyle="1" w:styleId="BodySmallRight">
    <w:name w:val="Body Small Right"/>
    <w:basedOn w:val="BodyTextRight"/>
    <w:rsid w:val="00BD5BDA"/>
    <w:rPr>
      <w:sz w:val="18"/>
      <w:szCs w:val="18"/>
    </w:rPr>
  </w:style>
  <w:style w:type="paragraph" w:customStyle="1" w:styleId="MarginEdition">
    <w:name w:val="Margin Edition"/>
    <w:basedOn w:val="MarginNote"/>
    <w:rsid w:val="00BD5B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BDA"/>
    <w:rPr>
      <w:sz w:val="2"/>
      <w:szCs w:val="2"/>
    </w:rPr>
  </w:style>
  <w:style w:type="character" w:customStyle="1" w:styleId="Small">
    <w:name w:val="Small"/>
    <w:basedOn w:val="DefaultParagraphFont"/>
    <w:rsid w:val="00BD5BDA"/>
    <w:rPr>
      <w:sz w:val="16"/>
    </w:rPr>
  </w:style>
  <w:style w:type="paragraph" w:customStyle="1" w:styleId="WideTable">
    <w:name w:val="Wide Table"/>
    <w:basedOn w:val="Normal"/>
    <w:rsid w:val="00BD5B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BDA"/>
  </w:style>
  <w:style w:type="paragraph" w:styleId="Quote">
    <w:name w:val="Quote"/>
    <w:basedOn w:val="Heading1"/>
    <w:link w:val="QuoteChar"/>
    <w:qFormat/>
    <w:rsid w:val="00BD5B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B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BDA"/>
    <w:pPr>
      <w:pageBreakBefore/>
    </w:pPr>
  </w:style>
  <w:style w:type="paragraph" w:customStyle="1" w:styleId="Border">
    <w:name w:val="Border"/>
    <w:basedOn w:val="Normal"/>
    <w:qFormat/>
    <w:rsid w:val="00BD5B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B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B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B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B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B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B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B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B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BDA"/>
    <w:rPr>
      <w:u w:val="single"/>
    </w:rPr>
  </w:style>
  <w:style w:type="character" w:customStyle="1" w:styleId="BoldandItalics">
    <w:name w:val="Bold and Italics"/>
    <w:qFormat/>
    <w:rsid w:val="00BD5BDA"/>
    <w:rPr>
      <w:b/>
      <w:i/>
      <w:u w:val="none"/>
    </w:rPr>
  </w:style>
  <w:style w:type="paragraph" w:styleId="BalloonText">
    <w:name w:val="Balloon Text"/>
    <w:basedOn w:val="Normal"/>
    <w:link w:val="BalloonTextChar"/>
    <w:rsid w:val="00BD5B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B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B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B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B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B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BDA"/>
    <w:pPr>
      <w:spacing w:before="0" w:after="0"/>
    </w:pPr>
  </w:style>
  <w:style w:type="paragraph" w:customStyle="1" w:styleId="BodyTextBold">
    <w:name w:val="Body Text Bold"/>
    <w:basedOn w:val="BodyText"/>
    <w:qFormat/>
    <w:rsid w:val="00BD5BDA"/>
    <w:rPr>
      <w:b/>
    </w:rPr>
  </w:style>
  <w:style w:type="character" w:styleId="Hyperlink">
    <w:name w:val="Hyperlink"/>
    <w:basedOn w:val="DefaultParagraphFont"/>
    <w:uiPriority w:val="99"/>
    <w:unhideWhenUsed/>
    <w:rsid w:val="004311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877</Words>
  <Characters>5851</Characters>
  <Application>Microsoft Office Word</Application>
  <DocSecurity>0</DocSecurity>
  <Lines>167</Lines>
  <Paragraphs>112</Paragraphs>
  <ScaleCrop>false</ScaleCrop>
  <Company>Author-it Software Corporation Ltd.</Company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PSPWPI010 Investigate possible breaches of workplace legislation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2025-03-01T23:01:00Z</dcterms:created>
  <dcterms:modified xsi:type="dcterms:W3CDTF">2025-03-01T23:01:00Z</dcterms:modified>
</cp:coreProperties>
</file>