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581A" w:rsidP="00C058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PSPWPI009 Facilitate improvement in workplace legislative performance</w:t>
      </w:r>
      <w:r>
        <w:fldChar w:fldCharType="end"/>
      </w:r>
    </w:p>
    <w:p w:rsidR="00C0581A" w:rsidP="00C0581A">
      <w:pPr>
        <w:pStyle w:val="Version"/>
        <w:sectPr w:rsidSect="005408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08BB" w:rsidP="005408BB">
      <w:pPr>
        <w:pStyle w:val="SuperHeading"/>
      </w:pPr>
      <w:r w:rsidRPr="005408BB">
        <w:t>PSPWPI009 Facilitate improvement in workplace legislative performance</w:t>
      </w:r>
    </w:p>
    <w:p w:rsidR="00000000" w:rsidRPr="005408BB" w:rsidP="005408BB">
      <w:pPr>
        <w:pStyle w:val="Heading1"/>
      </w:pPr>
      <w:bookmarkStart w:id="1" w:name="O_1217548"/>
      <w:bookmarkEnd w:id="1"/>
      <w:r w:rsidRPr="005408BB">
        <w:t>Modification History</w:t>
      </w:r>
    </w:p>
    <w:p w:rsidR="00000000" w:rsidRPr="005408BB" w:rsidP="00C0581A">
      <w:pPr>
        <w:pStyle w:val="BodyText"/>
      </w:pPr>
      <w:r w:rsidRPr="005408BB">
        <w:t>Supersedes and is not equivalent to PSPWPI002 Facilitate improvement in workplace legislative performance.</w:t>
      </w:r>
    </w:p>
    <w:p w:rsidR="00000000" w:rsidRPr="005408BB" w:rsidP="005408BB">
      <w:pPr>
        <w:pStyle w:val="Heading1"/>
      </w:pPr>
      <w:bookmarkStart w:id="2" w:name="O_1217549"/>
      <w:bookmarkEnd w:id="2"/>
      <w:r w:rsidRPr="005408BB">
        <w:t>Application</w:t>
      </w:r>
    </w:p>
    <w:p w:rsidR="00000000" w:rsidRPr="005408BB" w:rsidP="00C0581A">
      <w:pPr>
        <w:pStyle w:val="BodyText"/>
      </w:pPr>
      <w:r w:rsidRPr="005408BB">
        <w:t>This unit describes the performance outcomes, skills and knowledge required to facilitate the development and implementation of workplace improvement strategies related to work, health and safety (WHS) legislation.</w:t>
      </w:r>
    </w:p>
    <w:p w:rsidR="00000000" w:rsidRPr="005408BB" w:rsidP="00C0581A">
      <w:pPr>
        <w:pStyle w:val="BodyText"/>
      </w:pPr>
      <w:r w:rsidRPr="005408BB">
        <w:t>Those undertaking this unit work independ</w:t>
      </w:r>
      <w:r w:rsidRPr="005408BB">
        <w:t>ently, performing complex tasks in a range of familiar contexts, facilitating improvement to workplaces to ensure compliance with legislation.</w:t>
      </w:r>
    </w:p>
    <w:p w:rsidR="00000000" w:rsidRPr="005408BB" w:rsidP="00C0581A">
      <w:pPr>
        <w:pStyle w:val="BodyText"/>
      </w:pPr>
      <w:r w:rsidRPr="005408BB">
        <w:t>The skills in this unit must be applied in accordance with Commonwealth and State or Territory legislation, Austr</w:t>
      </w:r>
      <w:r w:rsidRPr="005408BB">
        <w:t>alian standards and industry codes of practice.</w:t>
      </w:r>
    </w:p>
    <w:p w:rsidR="00000000" w:rsidRPr="005408BB" w:rsidP="00C0581A">
      <w:pPr>
        <w:pStyle w:val="BodyText"/>
      </w:pPr>
      <w:r w:rsidRPr="005408BB">
        <w:t>No occupational licensing, certification or specific legislative requirements apply to this unit at the time of publication.</w:t>
      </w:r>
    </w:p>
    <w:p w:rsidR="00000000" w:rsidRPr="005408BB" w:rsidP="005408BB">
      <w:pPr>
        <w:pStyle w:val="Heading1"/>
      </w:pPr>
      <w:bookmarkStart w:id="3" w:name="O_1217550"/>
      <w:bookmarkEnd w:id="3"/>
      <w:r w:rsidRPr="005408BB">
        <w:t>Pre-requisite Unit</w:t>
      </w:r>
    </w:p>
    <w:p w:rsidR="00000000" w:rsidRPr="005408BB" w:rsidP="00C0581A">
      <w:pPr>
        <w:pStyle w:val="BodyText"/>
      </w:pPr>
      <w:r w:rsidRPr="005408BB">
        <w:t xml:space="preserve">Nil </w:t>
      </w:r>
    </w:p>
    <w:p w:rsidR="00000000" w:rsidRPr="005408BB" w:rsidP="005408BB">
      <w:pPr>
        <w:pStyle w:val="Heading1"/>
      </w:pPr>
      <w:bookmarkStart w:id="4" w:name="O_1217551"/>
      <w:bookmarkEnd w:id="4"/>
      <w:r w:rsidRPr="005408BB">
        <w:t>Competency Field</w:t>
      </w:r>
    </w:p>
    <w:p w:rsidR="00000000" w:rsidRPr="005408BB" w:rsidP="00C0581A">
      <w:pPr>
        <w:pStyle w:val="BodyText"/>
      </w:pPr>
      <w:r w:rsidRPr="005408BB">
        <w:t>Work</w:t>
      </w:r>
      <w:r w:rsidRPr="005408BB">
        <w:t>place inspection</w:t>
      </w:r>
    </w:p>
    <w:p w:rsidR="00000000" w:rsidRPr="005408BB" w:rsidP="005408BB">
      <w:pPr>
        <w:pStyle w:val="Heading1"/>
      </w:pPr>
      <w:bookmarkStart w:id="5" w:name="O_1217553"/>
      <w:bookmarkEnd w:id="5"/>
      <w:r w:rsidRPr="005408B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40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8BB" w:rsidP="005408BB">
            <w:pPr>
              <w:pStyle w:val="BodyText"/>
            </w:pPr>
            <w:r w:rsidRPr="005408B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8BB">
            <w:pPr>
              <w:pStyle w:val="BodyText"/>
              <w:rPr>
                <w:lang w:val="en-NZ"/>
              </w:rPr>
            </w:pPr>
            <w:r w:rsidRPr="005408BB">
              <w:rPr>
                <w:rStyle w:val="SpecialBold"/>
              </w:rPr>
              <w:t>PERFORMANCE</w:t>
            </w:r>
            <w:r w:rsidRPr="005408BB">
              <w:t xml:space="preserve"> </w:t>
            </w:r>
            <w:r w:rsidRPr="005408BB">
              <w:rPr>
                <w:rStyle w:val="SpecialBold"/>
              </w:rPr>
              <w:t>CRITERIA</w:t>
            </w:r>
          </w:p>
        </w:tc>
      </w:tr>
      <w:tr w:rsidTr="00540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8BB" w:rsidP="005408BB">
            <w:pPr>
              <w:pStyle w:val="BodyText"/>
            </w:pPr>
            <w:r w:rsidRPr="005408BB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8BB">
            <w:pPr>
              <w:pStyle w:val="BodyText"/>
              <w:rPr>
                <w:lang w:val="en-NZ"/>
              </w:rPr>
            </w:pPr>
            <w:r w:rsidRPr="005408B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40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6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8BB">
            <w:pPr>
              <w:pStyle w:val="List"/>
              <w:rPr>
                <w:lang w:val="en-NZ"/>
              </w:rPr>
            </w:pPr>
            <w:r w:rsidRPr="005408BB">
              <w:t>1.  Facilitate development of work health and safety improvement strategies.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8BB" w:rsidP="005408BB">
            <w:pPr>
              <w:pStyle w:val="List"/>
            </w:pPr>
            <w:r w:rsidRPr="005408BB">
              <w:t>1.1. Access and use current information about enabling legislation to maintain up-to-date knowledge of enabling legislation and regulation requirements.</w:t>
            </w:r>
          </w:p>
          <w:p w:rsidR="00000000" w:rsidRPr="005408BB" w:rsidP="005408BB">
            <w:pPr>
              <w:pStyle w:val="List"/>
            </w:pPr>
            <w:r w:rsidRPr="005408BB">
              <w:t>1.2. Identify jurisdiction</w:t>
            </w:r>
            <w:r w:rsidRPr="005408BB">
              <w:t>al policies and procedures that are relevant to the education and facilitation of stakeholders.</w:t>
            </w:r>
          </w:p>
          <w:p w:rsidR="00000000" w:rsidRPr="005408BB" w:rsidP="005408BB">
            <w:pPr>
              <w:pStyle w:val="List"/>
            </w:pPr>
            <w:r w:rsidRPr="005408BB">
              <w:t>1.3. Identify stakeholders to assist in the facilitation of workplace improvements.</w:t>
            </w:r>
          </w:p>
          <w:p w:rsidR="00000000" w:rsidP="005408BB">
            <w:pPr>
              <w:pStyle w:val="List"/>
              <w:rPr>
                <w:lang w:val="en-NZ"/>
              </w:rPr>
            </w:pPr>
            <w:r w:rsidRPr="005408BB">
              <w:t>1.4. Explain to the workplace the limitations of own and WHS regulator role.</w:t>
            </w:r>
          </w:p>
        </w:tc>
      </w:tr>
      <w:tr w:rsidTr="00540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8BB">
            <w:pPr>
              <w:pStyle w:val="List"/>
              <w:rPr>
                <w:lang w:val="en-NZ"/>
              </w:rPr>
            </w:pPr>
            <w:r w:rsidRPr="005408BB">
              <w:t>2.  Facilitate implementation of work health and safety improvements.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8BB" w:rsidP="005408BB">
            <w:pPr>
              <w:pStyle w:val="List"/>
            </w:pPr>
            <w:r w:rsidRPr="005408BB">
              <w:t>2.1. Facilitate processes for improving workplace legislative compliance in collaboration with stakeholders.</w:t>
            </w:r>
          </w:p>
          <w:p w:rsidR="00000000" w:rsidRPr="005408BB" w:rsidP="005408BB">
            <w:pPr>
              <w:pStyle w:val="List"/>
            </w:pPr>
            <w:r w:rsidRPr="005408BB">
              <w:t>2.2. Develop, in consultation with stakeholders, timelines and responsibili</w:t>
            </w:r>
            <w:r w:rsidRPr="005408BB">
              <w:t>ties for improving legislative compliance.</w:t>
            </w:r>
          </w:p>
          <w:p w:rsidR="00000000" w:rsidRPr="005408BB" w:rsidP="005408BB">
            <w:pPr>
              <w:pStyle w:val="List"/>
            </w:pPr>
            <w:r w:rsidRPr="005408BB">
              <w:t>2.3. Provide documented advice to stakeholders on the requirements for effective workplace improvements.</w:t>
            </w:r>
          </w:p>
          <w:p w:rsidR="00000000" w:rsidP="005408BB">
            <w:pPr>
              <w:pStyle w:val="List"/>
              <w:rPr>
                <w:lang w:val="en-NZ"/>
              </w:rPr>
            </w:pPr>
            <w:r w:rsidRPr="005408BB">
              <w:t>2.4. Provide guidance and support to assist implementation of WHS improvements.</w:t>
            </w:r>
          </w:p>
        </w:tc>
      </w:tr>
      <w:tr w:rsidTr="00540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8BB">
            <w:pPr>
              <w:pStyle w:val="List"/>
              <w:rPr>
                <w:lang w:val="en-NZ"/>
              </w:rPr>
            </w:pPr>
            <w:r w:rsidRPr="005408BB">
              <w:t>3.  Review effectiveness of workplace improvements.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8BB" w:rsidP="005408BB">
            <w:pPr>
              <w:pStyle w:val="List"/>
            </w:pPr>
            <w:r w:rsidRPr="005408BB">
              <w:t>3.1. Monitor outcomes of workplace improvements.</w:t>
            </w:r>
          </w:p>
          <w:p w:rsidR="00000000" w:rsidRPr="005408BB" w:rsidP="005408BB">
            <w:pPr>
              <w:pStyle w:val="List"/>
            </w:pPr>
            <w:r w:rsidRPr="005408BB">
              <w:t xml:space="preserve">3.2. Report on outcomes of monitoring to stakeholders in accordance with jurisdictional policies and procedures. </w:t>
            </w:r>
          </w:p>
          <w:p w:rsidR="00000000" w:rsidRPr="005408BB" w:rsidP="005408BB">
            <w:pPr>
              <w:pStyle w:val="List"/>
            </w:pPr>
            <w:r w:rsidRPr="005408BB">
              <w:t xml:space="preserve">3.3. Provide feedback to stakeholders on </w:t>
            </w:r>
            <w:r w:rsidRPr="005408BB">
              <w:t xml:space="preserve">the effectiveness of workplace improvement strategies. </w:t>
            </w:r>
          </w:p>
        </w:tc>
      </w:tr>
    </w:tbl>
    <w:p w:rsidR="00000000" w:rsidRPr="005408BB" w:rsidP="005408BB">
      <w:pPr>
        <w:pStyle w:val="BodyText"/>
      </w:pPr>
    </w:p>
    <w:p w:rsidR="00000000" w:rsidRPr="005408BB" w:rsidP="005408BB">
      <w:pPr>
        <w:pStyle w:val="AllowPageBreak"/>
      </w:pPr>
    </w:p>
    <w:p w:rsidR="00000000" w:rsidRPr="005408BB" w:rsidP="005408BB">
      <w:pPr>
        <w:pStyle w:val="Heading1"/>
      </w:pPr>
      <w:bookmarkStart w:id="6" w:name="O_1217554"/>
      <w:bookmarkEnd w:id="6"/>
      <w:r w:rsidRPr="005408B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40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8BB">
            <w:pPr>
              <w:pStyle w:val="BodyText"/>
              <w:rPr>
                <w:lang w:val="en-NZ"/>
              </w:rPr>
            </w:pPr>
            <w:r w:rsidRPr="005408BB">
              <w:t>Foundation skills essential to performance in this unit, but not explicit in the performance criteria are listed here, along with a brief context statement.</w:t>
            </w:r>
          </w:p>
        </w:tc>
      </w:tr>
      <w:tr w:rsidTr="00540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8BB" w:rsidP="005408BB">
            <w:pPr>
              <w:pStyle w:val="BodyText"/>
            </w:pPr>
            <w:r w:rsidRPr="005408BB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8BB">
            <w:pPr>
              <w:pStyle w:val="BodyText"/>
              <w:rPr>
                <w:lang w:val="en-NZ"/>
              </w:rPr>
            </w:pPr>
            <w:r w:rsidRPr="005408BB">
              <w:rPr>
                <w:rStyle w:val="SpecialBold"/>
              </w:rPr>
              <w:t>DESCRIPTION</w:t>
            </w:r>
          </w:p>
        </w:tc>
      </w:tr>
      <w:tr w:rsidTr="00540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8BB">
            <w:pPr>
              <w:pStyle w:val="BodyText"/>
              <w:rPr>
                <w:lang w:val="en-NZ"/>
              </w:rPr>
            </w:pPr>
            <w:r w:rsidRPr="005408BB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8BB">
            <w:pPr>
              <w:pStyle w:val="ListBullet"/>
              <w:rPr>
                <w:lang w:val="en-NZ"/>
              </w:rPr>
            </w:pPr>
            <w:r w:rsidRPr="005408BB">
              <w:t>interpret complex and formal documents, including legislation.</w:t>
            </w:r>
          </w:p>
        </w:tc>
      </w:tr>
      <w:tr w:rsidTr="00540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8BB">
            <w:pPr>
              <w:pStyle w:val="BodyText"/>
              <w:rPr>
                <w:lang w:val="en-NZ"/>
              </w:rPr>
            </w:pPr>
            <w:r w:rsidRPr="005408BB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8BB">
            <w:pPr>
              <w:pStyle w:val="ListBullet"/>
              <w:rPr>
                <w:lang w:val="en-NZ"/>
              </w:rPr>
            </w:pPr>
            <w:r w:rsidRPr="005408BB">
              <w:t>estimate and allocate time to sequencing implementation plans.</w:t>
            </w:r>
          </w:p>
        </w:tc>
      </w:tr>
      <w:tr w:rsidTr="00540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8BB">
            <w:pPr>
              <w:pStyle w:val="BodyText"/>
              <w:rPr>
                <w:lang w:val="en-NZ"/>
              </w:rPr>
            </w:pPr>
            <w:r w:rsidRPr="005408BB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8BB" w:rsidP="005408BB">
            <w:pPr>
              <w:pStyle w:val="ListBullet"/>
            </w:pPr>
            <w:r w:rsidRPr="005408BB">
              <w:t>explain complex and formal documents, including legislation, and their application to workplace situations.</w:t>
            </w:r>
          </w:p>
        </w:tc>
      </w:tr>
    </w:tbl>
    <w:p w:rsidR="00000000" w:rsidRPr="005408BB" w:rsidP="005408BB">
      <w:pPr>
        <w:pStyle w:val="BodyText"/>
      </w:pPr>
    </w:p>
    <w:p w:rsidR="00000000" w:rsidRPr="005408BB" w:rsidP="005408BB">
      <w:pPr>
        <w:pStyle w:val="AllowPageBreak"/>
      </w:pPr>
    </w:p>
    <w:p w:rsidR="00000000" w:rsidRPr="005408BB" w:rsidP="005408BB">
      <w:pPr>
        <w:pStyle w:val="Heading1"/>
      </w:pPr>
      <w:bookmarkStart w:id="7" w:name="O_1217556"/>
      <w:bookmarkEnd w:id="7"/>
      <w:r w:rsidRPr="005408BB">
        <w:t>Unit Mapping Information</w:t>
      </w:r>
    </w:p>
    <w:p w:rsidR="00000000" w:rsidRPr="005408BB" w:rsidP="00C0581A">
      <w:pPr>
        <w:pStyle w:val="BodyText"/>
      </w:pPr>
      <w:r w:rsidRPr="005408BB">
        <w:t>Supersedes and is not equivalent to PSPWPI002 Facilitate improvement in workplace legislative performance.</w:t>
      </w:r>
    </w:p>
    <w:p w:rsidR="00000000" w:rsidRPr="005408BB" w:rsidP="005408BB">
      <w:pPr>
        <w:pStyle w:val="Heading1"/>
      </w:pPr>
      <w:bookmarkStart w:id="8" w:name="O_1217563"/>
      <w:bookmarkEnd w:id="8"/>
      <w:r w:rsidRPr="005408BB">
        <w:t>Links</w:t>
      </w:r>
    </w:p>
    <w:p w:rsidR="00000000" w:rsidRPr="005408BB" w:rsidP="00C0581A">
      <w:pPr>
        <w:pStyle w:val="BodyText"/>
      </w:pPr>
      <w:r w:rsidRPr="005408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4268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408BB" w:rsidP="00C0581A">
      <w:pPr>
        <w:pStyle w:val="BodyText"/>
        <w:sectPr w:rsidSect="005408B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408BB" w:rsidP="005408BB">
      <w:pPr>
        <w:pStyle w:val="SuperHeading"/>
      </w:pPr>
      <w:r w:rsidRPr="005408BB">
        <w:t>Assessment Requirements for PSPWPI009 Facilitate improvement in workplace legislative performance</w:t>
      </w:r>
    </w:p>
    <w:p w:rsidR="00000000" w:rsidRPr="005408BB" w:rsidP="005408BB">
      <w:pPr>
        <w:pStyle w:val="Heading1"/>
      </w:pPr>
      <w:bookmarkStart w:id="9" w:name="O_1217558"/>
      <w:bookmarkEnd w:id="9"/>
      <w:r w:rsidRPr="005408BB">
        <w:t>Modification History</w:t>
      </w:r>
    </w:p>
    <w:p w:rsidR="00000000" w:rsidRPr="005408BB" w:rsidP="00C0581A">
      <w:pPr>
        <w:pStyle w:val="BodyText"/>
      </w:pPr>
      <w:r w:rsidRPr="005408BB">
        <w:t>Supersedes and is not equivalent to PSPWPI002 Faci</w:t>
      </w:r>
      <w:r w:rsidRPr="005408BB">
        <w:t>litate improvement in workplace legislative performance.</w:t>
      </w:r>
    </w:p>
    <w:p w:rsidR="00000000" w:rsidRPr="005408BB" w:rsidP="005408BB">
      <w:pPr>
        <w:pStyle w:val="Heading1"/>
      </w:pPr>
      <w:bookmarkStart w:id="10" w:name="O_1217559"/>
      <w:bookmarkEnd w:id="10"/>
      <w:r w:rsidRPr="005408BB">
        <w:t>Performance Evidence</w:t>
      </w:r>
    </w:p>
    <w:p w:rsidR="00000000" w:rsidRPr="005408BB" w:rsidP="00C0581A">
      <w:pPr>
        <w:pStyle w:val="BodyText"/>
      </w:pPr>
      <w:r w:rsidRPr="005408BB">
        <w:t xml:space="preserve">Evidence of the ability </w:t>
      </w:r>
      <w:r w:rsidRPr="005408BB">
        <w:t>to complete tasks outlined in elements and performance criteria of this unit in the context of the job role, and on at least one occasion:</w:t>
      </w:r>
    </w:p>
    <w:p w:rsidR="00000000" w:rsidRPr="005408BB" w:rsidP="005408BB">
      <w:pPr>
        <w:pStyle w:val="ListBullet"/>
      </w:pPr>
      <w:r w:rsidRPr="005408BB">
        <w:t>apply risk management principles</w:t>
      </w:r>
    </w:p>
    <w:p w:rsidR="00000000" w:rsidRPr="005408BB" w:rsidP="005408BB">
      <w:pPr>
        <w:pStyle w:val="ListBullet"/>
      </w:pPr>
      <w:r w:rsidRPr="005408BB">
        <w:t>undertake research and analysis</w:t>
      </w:r>
    </w:p>
    <w:p w:rsidR="00000000" w:rsidRPr="005408BB" w:rsidP="005408BB">
      <w:pPr>
        <w:pStyle w:val="ListBullet"/>
      </w:pPr>
      <w:r w:rsidRPr="005408BB">
        <w:t>communicate and influence to facilitate change in t</w:t>
      </w:r>
      <w:r w:rsidRPr="005408BB">
        <w:t>he workplace</w:t>
      </w:r>
    </w:p>
    <w:p w:rsidR="00000000" w:rsidRPr="005408BB" w:rsidP="005408BB">
      <w:pPr>
        <w:pStyle w:val="ListBullet"/>
      </w:pPr>
      <w:r w:rsidRPr="005408BB">
        <w:t>provide advice and participate in discussions involving complex exchanges of oral information</w:t>
      </w:r>
    </w:p>
    <w:p w:rsidR="00000000" w:rsidRPr="005408BB" w:rsidP="005408BB">
      <w:pPr>
        <w:pStyle w:val="ListBullet"/>
      </w:pPr>
      <w:r w:rsidRPr="005408BB">
        <w:t>facilitate improvement in workplace legislative performance.</w:t>
      </w:r>
    </w:p>
    <w:p w:rsidR="00000000" w:rsidRPr="005408BB" w:rsidP="005408BB">
      <w:pPr>
        <w:pStyle w:val="AllowPageBreak"/>
      </w:pPr>
    </w:p>
    <w:p w:rsidR="00000000" w:rsidRPr="005408BB" w:rsidP="005408BB">
      <w:pPr>
        <w:pStyle w:val="Heading1"/>
      </w:pPr>
      <w:bookmarkStart w:id="11" w:name="O_1217560"/>
      <w:bookmarkEnd w:id="11"/>
      <w:r w:rsidRPr="005408BB">
        <w:t>Knowledge Evidence</w:t>
      </w:r>
    </w:p>
    <w:p w:rsidR="00000000" w:rsidRPr="005408BB" w:rsidP="00C0581A">
      <w:pPr>
        <w:pStyle w:val="BodyText"/>
      </w:pPr>
      <w:r w:rsidRPr="005408BB">
        <w:t>Demonstrated knowledge required to complete the tasks outlined in elements and performance criteria of this unit:</w:t>
      </w:r>
    </w:p>
    <w:p w:rsidR="00000000" w:rsidRPr="005408BB" w:rsidP="005408BB">
      <w:pPr>
        <w:pStyle w:val="ListBullet"/>
      </w:pPr>
      <w:r w:rsidRPr="005408BB">
        <w:t xml:space="preserve">principal legislation and regulations applicable to inspector powers </w:t>
      </w:r>
    </w:p>
    <w:p w:rsidR="00000000" w:rsidRPr="005408BB" w:rsidP="005408BB">
      <w:pPr>
        <w:pStyle w:val="ListBullet"/>
      </w:pPr>
      <w:r w:rsidRPr="005408BB">
        <w:t>jurisdictional policies and procedures applying to WHS regulators</w:t>
      </w:r>
    </w:p>
    <w:p w:rsidR="00000000" w:rsidRPr="005408BB" w:rsidP="005408BB">
      <w:pPr>
        <w:pStyle w:val="ListBullet"/>
      </w:pPr>
      <w:r w:rsidRPr="005408BB">
        <w:t>princ</w:t>
      </w:r>
      <w:r w:rsidRPr="005408BB">
        <w:t xml:space="preserve">iples of WHS risk management </w:t>
      </w:r>
    </w:p>
    <w:p w:rsidR="00000000" w:rsidRPr="005408BB" w:rsidP="005408BB">
      <w:pPr>
        <w:pStyle w:val="ListBullet"/>
      </w:pPr>
      <w:r w:rsidRPr="005408BB">
        <w:t>facilitation skills, including:</w:t>
      </w:r>
    </w:p>
    <w:p w:rsidR="00000000" w:rsidRPr="005408BB" w:rsidP="005408BB">
      <w:pPr>
        <w:pStyle w:val="ListBullet2"/>
      </w:pPr>
      <w:r w:rsidRPr="005408BB">
        <w:t>negotiation and conflict resolution skills</w:t>
      </w:r>
    </w:p>
    <w:p w:rsidR="00000000" w:rsidRPr="005408BB" w:rsidP="005408BB">
      <w:pPr>
        <w:pStyle w:val="ListBullet2"/>
      </w:pPr>
      <w:r w:rsidRPr="005408BB">
        <w:t>time management skills</w:t>
      </w:r>
    </w:p>
    <w:p w:rsidR="00000000" w:rsidRPr="005408BB" w:rsidP="005408BB">
      <w:pPr>
        <w:pStyle w:val="ListBullet2"/>
      </w:pPr>
      <w:r w:rsidRPr="005408BB">
        <w:t>interpersonal skills.</w:t>
      </w:r>
    </w:p>
    <w:p w:rsidR="00000000" w:rsidRPr="005408BB" w:rsidP="005408BB">
      <w:pPr>
        <w:pStyle w:val="AllowPageBreak"/>
      </w:pPr>
    </w:p>
    <w:p w:rsidR="00000000" w:rsidRPr="005408BB" w:rsidP="005408BB">
      <w:pPr>
        <w:pStyle w:val="Heading1"/>
      </w:pPr>
      <w:bookmarkStart w:id="12" w:name="O_1217561"/>
      <w:bookmarkEnd w:id="12"/>
      <w:r w:rsidRPr="005408BB">
        <w:t>Assessment Conditions</w:t>
      </w:r>
    </w:p>
    <w:p w:rsidR="00000000" w:rsidRPr="005408BB" w:rsidP="00C0581A">
      <w:pPr>
        <w:pStyle w:val="BodyText"/>
      </w:pPr>
      <w:r w:rsidRPr="005408BB">
        <w:t xml:space="preserve">Skills must be demonstrated in the workplace or in a simulated environment that reflects workplace conditions. </w:t>
      </w:r>
    </w:p>
    <w:p w:rsidR="00000000" w:rsidRPr="005408BB" w:rsidP="00C0581A">
      <w:pPr>
        <w:pStyle w:val="BodyText"/>
      </w:pPr>
      <w:r w:rsidRPr="005408BB">
        <w:t>Assessment must ensure access to:</w:t>
      </w:r>
    </w:p>
    <w:p w:rsidR="00000000" w:rsidRPr="005408BB" w:rsidP="005408BB">
      <w:pPr>
        <w:pStyle w:val="ListBullet"/>
      </w:pPr>
      <w:r w:rsidRPr="005408BB">
        <w:t xml:space="preserve">principal legislation and regulations applicable to inspector powers </w:t>
      </w:r>
    </w:p>
    <w:p w:rsidR="00000000" w:rsidRPr="005408BB" w:rsidP="005408BB">
      <w:pPr>
        <w:pStyle w:val="ListBullet"/>
      </w:pPr>
      <w:r w:rsidRPr="005408BB">
        <w:t xml:space="preserve">jurisdictional policies and procedures </w:t>
      </w:r>
      <w:r w:rsidRPr="005408BB">
        <w:t>applying to WHS regulators</w:t>
      </w:r>
    </w:p>
    <w:p w:rsidR="00000000" w:rsidRPr="005408BB" w:rsidP="005408BB">
      <w:pPr>
        <w:pStyle w:val="ListBullet"/>
      </w:pPr>
      <w:r w:rsidRPr="005408BB">
        <w:t>resources and equipment of the working environment.</w:t>
      </w:r>
    </w:p>
    <w:p w:rsidR="00000000" w:rsidRPr="005408BB" w:rsidP="00C0581A">
      <w:pPr>
        <w:pStyle w:val="BodyText"/>
      </w:pPr>
      <w:r w:rsidRPr="005408BB">
        <w:t>Assessors must satisfy the Standards for Registered Training Organisations’ requirements for assessors.</w:t>
      </w:r>
    </w:p>
    <w:p w:rsidR="00000000" w:rsidRPr="005408BB" w:rsidP="005408BB">
      <w:pPr>
        <w:pStyle w:val="Heading1"/>
      </w:pPr>
      <w:bookmarkStart w:id="13" w:name="O_1217564"/>
      <w:bookmarkEnd w:id="13"/>
      <w:r w:rsidRPr="005408BB">
        <w:t>Links</w:t>
      </w:r>
    </w:p>
    <w:p w:rsidR="00000000" w:rsidRPr="005408BB" w:rsidP="00C0581A">
      <w:pPr>
        <w:pStyle w:val="BodyText"/>
      </w:pPr>
      <w:r w:rsidRPr="005408BB">
        <w:t>Companion Volume implementation guides are found</w:t>
      </w:r>
      <w:r w:rsidRPr="005408BB">
        <w:t xml:space="preserve">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4268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408BB" w:rsidP="005408BB"/>
    <w:sectPr w:rsidSect="005408B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8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8BB" w:rsidRPr="00C0581A" w:rsidP="00C058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8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81A" w:rsidP="005408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581A" w:rsidP="005408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C0581A" w:rsidP="005408B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8BB" w:rsidP="005408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0581A">
      <w:t>Approved</w:t>
    </w:r>
    <w:r w:rsidR="00C0581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0581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0581A">
      <w:rPr>
        <w:noProof/>
      </w:rPr>
      <w:t>4</w:t>
    </w:r>
    <w:r>
      <w:rPr>
        <w:noProof/>
      </w:rPr>
      <w:fldChar w:fldCharType="end"/>
    </w:r>
  </w:p>
  <w:p w:rsidR="005408BB" w:rsidP="005408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0581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0581A">
      <w:t>Public Skills Australia</w:t>
    </w:r>
    <w:r w:rsidR="00C0581A">
      <w:fldChar w:fldCharType="end"/>
    </w:r>
  </w:p>
  <w:p w:rsidR="005408BB" w:rsidP="005408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8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8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08BB" w:rsidRPr="00C0581A" w:rsidP="00C058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8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81A" w:rsidRPr="002D2AF8" w:rsidP="005408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PSPWPI009 Facilitate improvement in workplace legislative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0581A" w:rsidP="005408B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8BB" w:rsidRPr="002D2AF8" w:rsidP="005408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0581A">
      <w:t>PSPWPI009 Facilitate improvement in workplace legislative performance</w:t>
    </w:r>
    <w:r w:rsidR="00C0581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0581A">
      <w:rPr>
        <w:noProof/>
      </w:rPr>
      <w:t>2 March 2025</w:t>
    </w:r>
    <w:r>
      <w:fldChar w:fldCharType="end"/>
    </w:r>
  </w:p>
  <w:p w:rsidR="005408BB" w:rsidP="005408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6022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C271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D29E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08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08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08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08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08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08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08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08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08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08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08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08BB"/>
  </w:style>
  <w:style w:type="character" w:customStyle="1" w:styleId="Heading1Char">
    <w:name w:val="Heading 1 Char"/>
    <w:basedOn w:val="DefaultParagraphFont"/>
    <w:link w:val="Heading1"/>
    <w:rsid w:val="005408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08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08B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408B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408B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08BB"/>
    <w:rPr>
      <w:b/>
      <w:spacing w:val="0"/>
    </w:rPr>
  </w:style>
  <w:style w:type="paragraph" w:styleId="ListBullet2">
    <w:name w:val="List Bullet 2"/>
    <w:basedOn w:val="List2"/>
    <w:rsid w:val="005408B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408BB"/>
    <w:rPr>
      <w:i/>
    </w:rPr>
  </w:style>
  <w:style w:type="paragraph" w:customStyle="1" w:styleId="SuperHeading">
    <w:name w:val="SuperHeading"/>
    <w:basedOn w:val="Normal"/>
    <w:rsid w:val="005408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08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08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08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08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08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08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08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08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08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08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08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08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08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08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08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08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08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08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08B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408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08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08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08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08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08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08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08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08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08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08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08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08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408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08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08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08BB"/>
  </w:style>
  <w:style w:type="paragraph" w:styleId="TableofFigures">
    <w:name w:val="table of figures"/>
    <w:basedOn w:val="Normal"/>
    <w:next w:val="Normal"/>
    <w:semiHidden/>
    <w:rsid w:val="005408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08B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408BB"/>
    <w:rPr>
      <w:rFonts w:ascii="Wingdings" w:hAnsi="Wingdings"/>
    </w:rPr>
  </w:style>
  <w:style w:type="paragraph" w:customStyle="1" w:styleId="TableHeading">
    <w:name w:val="Table Heading"/>
    <w:basedOn w:val="HeadingBase"/>
    <w:rsid w:val="005408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08BB"/>
    <w:rPr>
      <w:color w:val="0033CC"/>
      <w:u w:val="none"/>
    </w:rPr>
  </w:style>
  <w:style w:type="paragraph" w:customStyle="1" w:styleId="BodyTextRight">
    <w:name w:val="Body Text Right"/>
    <w:basedOn w:val="BodyText"/>
    <w:rsid w:val="005408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08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08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08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08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08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08BB"/>
    <w:rPr>
      <w:sz w:val="32"/>
    </w:rPr>
  </w:style>
  <w:style w:type="paragraph" w:customStyle="1" w:styleId="HeadingProcedure">
    <w:name w:val="Heading Procedure"/>
    <w:basedOn w:val="HeadingBase"/>
    <w:next w:val="Normal"/>
    <w:rsid w:val="005408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08BB"/>
    <w:pPr>
      <w:spacing w:before="60" w:after="60"/>
    </w:pPr>
  </w:style>
  <w:style w:type="paragraph" w:styleId="ListContinue">
    <w:name w:val="List Continue"/>
    <w:basedOn w:val="List"/>
    <w:rsid w:val="005408BB"/>
    <w:pPr>
      <w:ind w:firstLine="0"/>
    </w:pPr>
  </w:style>
  <w:style w:type="paragraph" w:customStyle="1" w:styleId="ListNote">
    <w:name w:val="List Note"/>
    <w:basedOn w:val="List"/>
    <w:rsid w:val="005408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08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08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08BB"/>
    <w:rPr>
      <w:rFonts w:ascii="Courier New" w:hAnsi="Courier New"/>
    </w:rPr>
  </w:style>
  <w:style w:type="paragraph" w:customStyle="1" w:styleId="NoteBullet">
    <w:name w:val="Note Bullet"/>
    <w:basedOn w:val="Note"/>
    <w:rsid w:val="005408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08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08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08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08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08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08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08BB"/>
    <w:rPr>
      <w:b/>
      <w:smallCaps/>
    </w:rPr>
  </w:style>
  <w:style w:type="paragraph" w:customStyle="1" w:styleId="TableListNumber">
    <w:name w:val="Table List Number"/>
    <w:basedOn w:val="ListNumber"/>
    <w:rsid w:val="005408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08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08BB"/>
    <w:pPr>
      <w:numPr>
        <w:numId w:val="9"/>
      </w:numPr>
    </w:pPr>
  </w:style>
  <w:style w:type="paragraph" w:customStyle="1" w:styleId="ListAlpha2">
    <w:name w:val="List Alpha 2"/>
    <w:basedOn w:val="List2"/>
    <w:rsid w:val="005408BB"/>
    <w:pPr>
      <w:numPr>
        <w:numId w:val="8"/>
      </w:numPr>
    </w:pPr>
  </w:style>
  <w:style w:type="paragraph" w:styleId="List2">
    <w:name w:val="List 2"/>
    <w:basedOn w:val="BodyText"/>
    <w:rsid w:val="005408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08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08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08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08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08B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08BB"/>
    <w:pPr>
      <w:numPr>
        <w:numId w:val="4"/>
      </w:numPr>
    </w:pPr>
  </w:style>
  <w:style w:type="paragraph" w:styleId="ListContinue2">
    <w:name w:val="List Continue 2"/>
    <w:basedOn w:val="List2"/>
    <w:rsid w:val="005408BB"/>
    <w:pPr>
      <w:ind w:firstLine="0"/>
    </w:pPr>
  </w:style>
  <w:style w:type="paragraph" w:styleId="ListContinue3">
    <w:name w:val="List Continue 3"/>
    <w:basedOn w:val="List3"/>
    <w:rsid w:val="005408BB"/>
    <w:pPr>
      <w:ind w:left="1021" w:firstLine="0"/>
    </w:pPr>
  </w:style>
  <w:style w:type="paragraph" w:styleId="ListContinue4">
    <w:name w:val="List Continue 4"/>
    <w:basedOn w:val="List4"/>
    <w:rsid w:val="005408BB"/>
    <w:pPr>
      <w:ind w:firstLine="0"/>
    </w:pPr>
  </w:style>
  <w:style w:type="paragraph" w:styleId="ListContinue5">
    <w:name w:val="List Continue 5"/>
    <w:basedOn w:val="List5"/>
    <w:rsid w:val="005408BB"/>
    <w:pPr>
      <w:ind w:firstLine="0"/>
    </w:pPr>
  </w:style>
  <w:style w:type="paragraph" w:styleId="ListNumber3">
    <w:name w:val="List Number 3"/>
    <w:basedOn w:val="List3"/>
    <w:rsid w:val="005408BB"/>
    <w:pPr>
      <w:numPr>
        <w:numId w:val="5"/>
      </w:numPr>
    </w:pPr>
  </w:style>
  <w:style w:type="paragraph" w:styleId="ListNumber4">
    <w:name w:val="List Number 4"/>
    <w:basedOn w:val="List4"/>
    <w:rsid w:val="005408BB"/>
    <w:pPr>
      <w:numPr>
        <w:numId w:val="6"/>
      </w:numPr>
    </w:pPr>
  </w:style>
  <w:style w:type="paragraph" w:styleId="ListNumber5">
    <w:name w:val="List Number 5"/>
    <w:basedOn w:val="List5"/>
    <w:rsid w:val="005408BB"/>
    <w:pPr>
      <w:numPr>
        <w:numId w:val="7"/>
      </w:numPr>
    </w:pPr>
  </w:style>
  <w:style w:type="paragraph" w:styleId="BlockText">
    <w:name w:val="Block Text"/>
    <w:basedOn w:val="Normal"/>
    <w:rsid w:val="005408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08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08BB"/>
    <w:rPr>
      <w:sz w:val="16"/>
      <w:vertAlign w:val="superscript"/>
    </w:rPr>
  </w:style>
  <w:style w:type="character" w:customStyle="1" w:styleId="Symbols">
    <w:name w:val="Symbols"/>
    <w:basedOn w:val="DefaultParagraphFont"/>
    <w:rsid w:val="005408BB"/>
    <w:rPr>
      <w:rFonts w:ascii="Symbol" w:hAnsi="Symbol"/>
    </w:rPr>
  </w:style>
  <w:style w:type="character" w:customStyle="1" w:styleId="MenuOptions">
    <w:name w:val="Menu Options"/>
    <w:basedOn w:val="DefaultParagraphFont"/>
    <w:rsid w:val="005408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08BB"/>
    <w:rPr>
      <w:b/>
    </w:rPr>
  </w:style>
  <w:style w:type="character" w:customStyle="1" w:styleId="Underlined">
    <w:name w:val="Underlined"/>
    <w:basedOn w:val="DefaultParagraphFont"/>
    <w:rsid w:val="005408BB"/>
    <w:rPr>
      <w:u w:val="single"/>
    </w:rPr>
  </w:style>
  <w:style w:type="paragraph" w:customStyle="1" w:styleId="TableBodyTextRight">
    <w:name w:val="Table Body Text Right"/>
    <w:basedOn w:val="TableBodyText"/>
    <w:rsid w:val="005408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08BB"/>
    <w:rPr>
      <w:sz w:val="18"/>
    </w:rPr>
  </w:style>
  <w:style w:type="paragraph" w:customStyle="1" w:styleId="BodySmallRight">
    <w:name w:val="Body Small Right"/>
    <w:basedOn w:val="BodyTextRight"/>
    <w:rsid w:val="005408BB"/>
    <w:rPr>
      <w:sz w:val="18"/>
      <w:szCs w:val="18"/>
    </w:rPr>
  </w:style>
  <w:style w:type="paragraph" w:customStyle="1" w:styleId="MarginEdition">
    <w:name w:val="Margin Edition"/>
    <w:basedOn w:val="MarginNote"/>
    <w:rsid w:val="005408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08BB"/>
    <w:rPr>
      <w:sz w:val="2"/>
      <w:szCs w:val="2"/>
    </w:rPr>
  </w:style>
  <w:style w:type="character" w:customStyle="1" w:styleId="Small">
    <w:name w:val="Small"/>
    <w:basedOn w:val="DefaultParagraphFont"/>
    <w:rsid w:val="005408BB"/>
    <w:rPr>
      <w:sz w:val="16"/>
    </w:rPr>
  </w:style>
  <w:style w:type="paragraph" w:customStyle="1" w:styleId="WideTable">
    <w:name w:val="Wide Table"/>
    <w:basedOn w:val="Normal"/>
    <w:rsid w:val="005408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08BB"/>
  </w:style>
  <w:style w:type="paragraph" w:styleId="Quote">
    <w:name w:val="Quote"/>
    <w:basedOn w:val="Heading1"/>
    <w:link w:val="QuoteChar"/>
    <w:qFormat/>
    <w:rsid w:val="005408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08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08BB"/>
    <w:pPr>
      <w:pageBreakBefore/>
    </w:pPr>
  </w:style>
  <w:style w:type="paragraph" w:customStyle="1" w:styleId="Border">
    <w:name w:val="Border"/>
    <w:basedOn w:val="Normal"/>
    <w:qFormat/>
    <w:rsid w:val="005408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08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08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08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08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08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08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08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08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08BB"/>
    <w:rPr>
      <w:u w:val="single"/>
    </w:rPr>
  </w:style>
  <w:style w:type="character" w:customStyle="1" w:styleId="BoldandItalics">
    <w:name w:val="Bold and Italics"/>
    <w:qFormat/>
    <w:rsid w:val="005408BB"/>
    <w:rPr>
      <w:b/>
      <w:i/>
      <w:u w:val="none"/>
    </w:rPr>
  </w:style>
  <w:style w:type="paragraph" w:styleId="BalloonText">
    <w:name w:val="Balloon Text"/>
    <w:basedOn w:val="Normal"/>
    <w:link w:val="BalloonTextChar"/>
    <w:rsid w:val="005408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08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08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08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08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08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08BB"/>
    <w:pPr>
      <w:spacing w:before="0" w:after="0"/>
    </w:pPr>
  </w:style>
  <w:style w:type="paragraph" w:customStyle="1" w:styleId="BodyTextBold">
    <w:name w:val="Body Text Bold"/>
    <w:basedOn w:val="BodyText"/>
    <w:qFormat/>
    <w:rsid w:val="005408BB"/>
    <w:rPr>
      <w:b/>
    </w:rPr>
  </w:style>
  <w:style w:type="character" w:styleId="Hyperlink">
    <w:name w:val="Hyperlink"/>
    <w:basedOn w:val="DefaultParagraphFont"/>
    <w:uiPriority w:val="99"/>
    <w:unhideWhenUsed/>
    <w:rsid w:val="00C058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662</Words>
  <Characters>4684</Characters>
  <Application>Microsoft Office Word</Application>
  <DocSecurity>0</DocSecurity>
  <Lines>146</Lines>
  <Paragraphs>89</Paragraphs>
  <ScaleCrop>false</ScaleCrop>
  <Company>Author-it Software Corporation Ltd.</Company>
  <LinksUpToDate>false</LinksUpToDate>
  <CharactersWithSpaces>5257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PSPWPI009 Facilitate improvement in workplace legislative performance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2025-03-01T15:04:00Z</dcterms:created>
  <dcterms:modified xsi:type="dcterms:W3CDTF">2025-03-01T15:05:00Z</dcterms:modified>
</cp:coreProperties>
</file>