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4D9" w:rsidP="004A2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PSPWPI004 Improve compliance through industry partnerships</w:t>
      </w:r>
      <w:r>
        <w:fldChar w:fldCharType="end"/>
      </w:r>
    </w:p>
    <w:p w:rsidR="004A24D9" w:rsidP="004A24D9">
      <w:pPr>
        <w:pStyle w:val="Version"/>
        <w:sectPr w:rsidSect="00D34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AF4" w:rsidP="00D34AF4">
      <w:pPr>
        <w:pStyle w:val="SuperHeading"/>
      </w:pPr>
      <w:r w:rsidRPr="00D34AF4">
        <w:t>PSPWPI004 Improve compliance through industry partnerships</w:t>
      </w:r>
    </w:p>
    <w:p w:rsidR="00000000" w:rsidRPr="00D34AF4" w:rsidP="00D34AF4">
      <w:pPr>
        <w:pStyle w:val="Heading1"/>
      </w:pPr>
      <w:bookmarkStart w:id="1" w:name="O_830240"/>
      <w:bookmarkEnd w:id="1"/>
      <w:r w:rsidRPr="00D34A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A2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TableHeading"/>
              <w:rPr>
                <w:lang w:val="en-NZ"/>
              </w:rPr>
            </w:pPr>
            <w:r w:rsidRPr="00D34AF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TableHeading"/>
              <w:rPr>
                <w:lang w:val="en-NZ"/>
              </w:rPr>
            </w:pPr>
            <w:r w:rsidRPr="00D34AF4">
              <w:t>Comments</w:t>
            </w:r>
          </w:p>
        </w:tc>
      </w:tr>
      <w:tr w:rsidTr="004A2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BodyText"/>
              <w:rPr>
                <w:lang w:val="en-NZ"/>
              </w:rPr>
            </w:pPr>
            <w:r w:rsidRPr="00D34AF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AF4" w:rsidP="00D34AF4">
            <w:pPr>
              <w:pStyle w:val="BodyText"/>
            </w:pPr>
            <w:r w:rsidRPr="00D34AF4">
              <w:t xml:space="preserve">This unit was released in PSP Public Sector Training Package release 1.0 and meets the Standards for Training Packages. </w:t>
            </w:r>
          </w:p>
          <w:p w:rsidR="00000000" w:rsidRPr="00D34AF4" w:rsidP="00D34AF4">
            <w:pPr>
              <w:pStyle w:val="BodyText"/>
            </w:pPr>
          </w:p>
          <w:p w:rsidR="00000000" w:rsidRPr="00D34AF4" w:rsidP="00D34AF4">
            <w:pPr>
              <w:pStyle w:val="BodyText"/>
            </w:pPr>
            <w:r w:rsidRPr="00D34AF4">
              <w:t>This unit supersedes and is equivalent to PSPWPI601B Improve compliance throu</w:t>
            </w:r>
            <w:r w:rsidRPr="00D34AF4">
              <w:t>gh industry partnerships.</w:t>
            </w:r>
          </w:p>
          <w:p w:rsidR="00000000" w:rsidRPr="00D34AF4" w:rsidP="00D34AF4">
            <w:pPr>
              <w:pStyle w:val="BodyText"/>
            </w:pPr>
          </w:p>
          <w:p w:rsidR="00000000" w:rsidRPr="00D34AF4" w:rsidP="00D34AF4">
            <w:pPr>
              <w:pStyle w:val="ListBullet"/>
            </w:pPr>
            <w:r w:rsidRPr="00D34AF4">
              <w:t>Unit code updated</w:t>
            </w:r>
          </w:p>
          <w:p w:rsidR="00000000" w:rsidRPr="00D34AF4" w:rsidP="00D34AF4">
            <w:pPr>
              <w:pStyle w:val="ListBullet"/>
            </w:pPr>
            <w:r w:rsidRPr="00D34AF4">
              <w:t>Content and formatting updated to comply with new standards</w:t>
            </w:r>
          </w:p>
          <w:p w:rsidR="00000000" w:rsidRPr="00D34AF4" w:rsidP="00D34AF4">
            <w:pPr>
              <w:pStyle w:val="ListBullet"/>
            </w:pPr>
            <w:r w:rsidRPr="00D34AF4">
              <w:t>All PC transitioned from passive to active voice</w:t>
            </w:r>
          </w:p>
        </w:tc>
      </w:tr>
    </w:tbl>
    <w:p w:rsidR="00000000" w:rsidRPr="00D34AF4" w:rsidP="00D34AF4">
      <w:pPr>
        <w:pStyle w:val="BodyText"/>
      </w:pPr>
    </w:p>
    <w:p w:rsidR="00000000" w:rsidRPr="00D34AF4" w:rsidP="00D34AF4">
      <w:pPr>
        <w:pStyle w:val="AllowPageBreak"/>
      </w:pPr>
    </w:p>
    <w:p w:rsidR="00000000" w:rsidRPr="00D34AF4" w:rsidP="00D34AF4">
      <w:pPr>
        <w:pStyle w:val="Heading1"/>
      </w:pPr>
      <w:bookmarkStart w:id="2" w:name="O_830241"/>
      <w:bookmarkEnd w:id="2"/>
      <w:r w:rsidRPr="00D34AF4">
        <w:t>Application</w:t>
      </w:r>
    </w:p>
    <w:p w:rsidR="00000000" w:rsidRPr="00D34AF4" w:rsidP="004A24D9">
      <w:pPr>
        <w:pStyle w:val="BodyText"/>
      </w:pPr>
      <w:r w:rsidRPr="00D34AF4">
        <w:t>This unit describes the skills required to establish and maintain effective industry partnerships to improve workplace health and safety and/or workers compensation and/or injury management and/or workplace relations performance, to achieve legislative com</w:t>
      </w:r>
      <w:r w:rsidRPr="00D34AF4">
        <w:t>pliance and educate and to assist stakeholders to improve workplaces. It includes identifying industry partners, undertaking partnership activities, and monitoring and reviewing partnering activities.</w:t>
      </w:r>
    </w:p>
    <w:p w:rsidR="00000000" w:rsidRPr="00D34AF4" w:rsidP="004A24D9">
      <w:pPr>
        <w:pStyle w:val="BodyText"/>
      </w:pPr>
      <w:r w:rsidRPr="00D34AF4">
        <w:t>This unit applies to those working to develop partners</w:t>
      </w:r>
      <w:r w:rsidRPr="00D34AF4">
        <w:t>hips within industry to improve compliance with legislation.</w:t>
      </w:r>
    </w:p>
    <w:p w:rsidR="00000000" w:rsidRPr="00D34AF4" w:rsidP="004A24D9">
      <w:pPr>
        <w:pStyle w:val="BodyText"/>
      </w:pPr>
      <w:r w:rsidRPr="00D34AF4">
        <w:t>The skills and knowledge described in this unit must be applied within the legislative, regulatory and policy environment in which they are carried out. Organisational policies and procedures mu</w:t>
      </w:r>
      <w:r w:rsidRPr="00D34AF4">
        <w:t>st be consulted and adhered to.</w:t>
      </w:r>
    </w:p>
    <w:p w:rsidR="00000000" w:rsidRPr="00D34AF4" w:rsidP="004A24D9">
      <w:pPr>
        <w:pStyle w:val="BodyText"/>
      </w:pPr>
      <w:r w:rsidRPr="00D34AF4">
        <w:t>Those undertaking this unit would work independently performing complex tasks in a range of familiar contexts.</w:t>
      </w:r>
    </w:p>
    <w:p w:rsidR="004A24D9" w:rsidP="004A24D9">
      <w:pPr>
        <w:pStyle w:val="BodyText"/>
      </w:pPr>
      <w:r w:rsidRPr="00D34AF4">
        <w:t>No licensing, legislative or certification requirements apply to unit at the time of publication.</w:t>
      </w:r>
    </w:p>
    <w:p w:rsidR="00000000" w:rsidRPr="00D34AF4" w:rsidP="00D34AF4">
      <w:pPr>
        <w:pStyle w:val="Heading1"/>
      </w:pPr>
      <w:bookmarkStart w:id="3" w:name="O_830243"/>
      <w:bookmarkEnd w:id="3"/>
      <w:r w:rsidRPr="00D34AF4">
        <w:t>Competency Field</w:t>
      </w:r>
    </w:p>
    <w:p w:rsidR="00000000" w:rsidRPr="00D34AF4" w:rsidP="004A24D9">
      <w:pPr>
        <w:pStyle w:val="BodyText"/>
      </w:pPr>
      <w:r w:rsidRPr="00D34AF4">
        <w:t>Workplace inspection</w:t>
      </w:r>
    </w:p>
    <w:p w:rsidR="00000000" w:rsidRPr="00D34AF4" w:rsidP="00D34AF4">
      <w:pPr>
        <w:pStyle w:val="Heading1"/>
      </w:pPr>
      <w:bookmarkStart w:id="4" w:name="O_830245"/>
      <w:bookmarkEnd w:id="4"/>
      <w:r w:rsidRPr="00D34A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34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TableHeading"/>
              <w:rPr>
                <w:lang w:val="en-NZ"/>
              </w:rPr>
            </w:pPr>
            <w:r w:rsidRPr="00D34AF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TableHeading"/>
              <w:rPr>
                <w:lang w:val="en-NZ"/>
              </w:rPr>
            </w:pPr>
            <w:r w:rsidRPr="00D34AF4">
              <w:t>PERFORMANCE CRITERIA</w:t>
            </w:r>
          </w:p>
        </w:tc>
      </w:tr>
      <w:tr w:rsidTr="00D34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BodyText"/>
              <w:rPr>
                <w:lang w:val="en-NZ"/>
              </w:rPr>
            </w:pPr>
            <w:r w:rsidRPr="00D34AF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BodyText"/>
              <w:rPr>
                <w:lang w:val="en-NZ"/>
              </w:rPr>
            </w:pPr>
            <w:r w:rsidRPr="00D34AF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34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List"/>
              <w:rPr>
                <w:lang w:val="en-NZ"/>
              </w:rPr>
            </w:pPr>
            <w:r w:rsidRPr="00D34AF4">
              <w:rPr>
                <w:rStyle w:val="SpecialBold"/>
              </w:rPr>
              <w:t>1.</w:t>
            </w:r>
            <w:r w:rsidRPr="00D34AF4">
              <w:rPr>
                <w:rStyle w:val="SpecialBold"/>
              </w:rPr>
              <w:tab/>
              <w:t>Identify industry partners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AF4" w:rsidP="00D34AF4">
            <w:pPr>
              <w:pStyle w:val="List"/>
            </w:pPr>
            <w:r w:rsidRPr="00D34AF4">
              <w:t>1.1</w:t>
            </w:r>
            <w:r w:rsidRPr="00D34AF4">
              <w:tab/>
              <w:t xml:space="preserve">Evaluate options for </w:t>
            </w:r>
            <w:r w:rsidRPr="00D34AF4">
              <w:t>industry partnerships in terms of likely effectiveness, and determine potential partners.</w:t>
            </w:r>
          </w:p>
          <w:p w:rsidR="00000000" w:rsidRPr="00D34AF4" w:rsidP="00D34AF4">
            <w:pPr>
              <w:pStyle w:val="List"/>
            </w:pPr>
            <w:r w:rsidRPr="00D34AF4">
              <w:t>1.2</w:t>
            </w:r>
            <w:r w:rsidRPr="00D34AF4">
              <w:tab/>
              <w:t>Establish communication with partner/s to explore viability of partnership.</w:t>
            </w:r>
          </w:p>
          <w:p w:rsidR="00000000" w:rsidRPr="00D34AF4" w:rsidP="00D34AF4">
            <w:pPr>
              <w:pStyle w:val="List"/>
            </w:pPr>
            <w:r w:rsidRPr="00D34AF4">
              <w:t>1.3</w:t>
            </w:r>
            <w:r w:rsidRPr="00D34AF4">
              <w:tab/>
              <w:t>Negotiate and establish the nature and duration of partnership.</w:t>
            </w:r>
          </w:p>
          <w:p w:rsidR="00000000" w:rsidP="00D34AF4">
            <w:pPr>
              <w:pStyle w:val="List"/>
              <w:rPr>
                <w:lang w:val="en-NZ"/>
              </w:rPr>
            </w:pPr>
            <w:r w:rsidRPr="00D34AF4">
              <w:t>1.4</w:t>
            </w:r>
            <w:r w:rsidRPr="00D34AF4">
              <w:tab/>
              <w:t>Define and agr</w:t>
            </w:r>
            <w:r w:rsidRPr="00D34AF4">
              <w:t>ee upon respective roles and activities of partnership.</w:t>
            </w:r>
          </w:p>
        </w:tc>
      </w:tr>
      <w:tr w:rsidTr="00D34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List"/>
              <w:rPr>
                <w:lang w:val="en-NZ"/>
              </w:rPr>
            </w:pPr>
            <w:r w:rsidRPr="00D34AF4">
              <w:rPr>
                <w:rStyle w:val="SpecialBold"/>
              </w:rPr>
              <w:t>2.</w:t>
            </w:r>
            <w:r w:rsidRPr="00D34AF4">
              <w:rPr>
                <w:rStyle w:val="SpecialBold"/>
              </w:rPr>
              <w:tab/>
              <w:t>Undertake partnership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AF4" w:rsidP="00D34AF4">
            <w:pPr>
              <w:pStyle w:val="List"/>
            </w:pPr>
            <w:r w:rsidRPr="00D34AF4">
              <w:t>2.1</w:t>
            </w:r>
            <w:r w:rsidRPr="00D34AF4">
              <w:tab/>
              <w:t>Develop and agree upon a plan for cooperative partnering.</w:t>
            </w:r>
          </w:p>
          <w:p w:rsidR="00000000" w:rsidRPr="00D34AF4" w:rsidP="00D34AF4">
            <w:pPr>
              <w:pStyle w:val="List"/>
            </w:pPr>
            <w:r w:rsidRPr="00D34AF4">
              <w:t>2.2</w:t>
            </w:r>
            <w:r w:rsidRPr="00D34AF4">
              <w:tab/>
              <w:t>Develop and incorporate options and specific proposals for improving performance in workplace leg</w:t>
            </w:r>
            <w:r w:rsidRPr="00D34AF4">
              <w:t>islative compliance.</w:t>
            </w:r>
          </w:p>
          <w:p w:rsidR="00000000" w:rsidP="00D34AF4">
            <w:pPr>
              <w:pStyle w:val="List"/>
              <w:rPr>
                <w:lang w:val="en-NZ"/>
              </w:rPr>
            </w:pPr>
            <w:r w:rsidRPr="00D34AF4">
              <w:t>2.3</w:t>
            </w:r>
            <w:r w:rsidRPr="00D34AF4">
              <w:tab/>
              <w:t>Implement options in accordance with partnering plan.</w:t>
            </w:r>
          </w:p>
        </w:tc>
      </w:tr>
      <w:tr w:rsidTr="00D34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F4">
            <w:pPr>
              <w:pStyle w:val="List"/>
              <w:rPr>
                <w:lang w:val="en-NZ"/>
              </w:rPr>
            </w:pPr>
            <w:r w:rsidRPr="00D34AF4">
              <w:rPr>
                <w:rStyle w:val="SpecialBold"/>
              </w:rPr>
              <w:t>3.</w:t>
            </w:r>
            <w:r w:rsidRPr="00D34AF4">
              <w:rPr>
                <w:rStyle w:val="SpecialBold"/>
              </w:rPr>
              <w:tab/>
              <w:t>Monitor and review partnering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AF4" w:rsidP="00D34AF4">
            <w:pPr>
              <w:pStyle w:val="List"/>
            </w:pPr>
            <w:r w:rsidRPr="00D34AF4">
              <w:t>3.1</w:t>
            </w:r>
            <w:r w:rsidRPr="00D34AF4">
              <w:tab/>
              <w:t>Evaluate effectiveness of partnering activities.</w:t>
            </w:r>
          </w:p>
          <w:p w:rsidR="00000000" w:rsidRPr="00D34AF4" w:rsidP="00D34AF4">
            <w:pPr>
              <w:pStyle w:val="List"/>
            </w:pPr>
            <w:r w:rsidRPr="00D34AF4">
              <w:t>3.2</w:t>
            </w:r>
            <w:r w:rsidRPr="00D34AF4">
              <w:tab/>
              <w:t>Use evaluation results to modify outcomes of joint activities.</w:t>
            </w:r>
          </w:p>
          <w:p w:rsidR="00000000" w:rsidRPr="00D34AF4" w:rsidP="00D34AF4">
            <w:pPr>
              <w:pStyle w:val="List"/>
            </w:pPr>
            <w:r w:rsidRPr="00D34AF4">
              <w:t>3.3</w:t>
            </w:r>
            <w:r w:rsidRPr="00D34AF4">
              <w:tab/>
              <w:t>Communic</w:t>
            </w:r>
            <w:r w:rsidRPr="00D34AF4">
              <w:t>ate value, effectiveness and outcomes of partnering arrangements to internal and external clients.</w:t>
            </w:r>
          </w:p>
        </w:tc>
      </w:tr>
    </w:tbl>
    <w:p w:rsidR="00000000" w:rsidRPr="00D34AF4" w:rsidP="00D34AF4">
      <w:pPr>
        <w:pStyle w:val="BodyText"/>
      </w:pPr>
    </w:p>
    <w:p w:rsidR="00000000" w:rsidRPr="00D34AF4" w:rsidP="00D34AF4">
      <w:pPr>
        <w:pStyle w:val="AllowPageBreak"/>
      </w:pPr>
    </w:p>
    <w:p w:rsidR="00000000" w:rsidRPr="00D34AF4" w:rsidP="00D34AF4">
      <w:pPr>
        <w:pStyle w:val="Heading1"/>
      </w:pPr>
      <w:bookmarkStart w:id="5" w:name="O_830246"/>
      <w:bookmarkEnd w:id="5"/>
      <w:r w:rsidRPr="00D34AF4">
        <w:t>Foundation Skills</w:t>
      </w:r>
    </w:p>
    <w:p w:rsidR="00000000" w:rsidRPr="00D34AF4" w:rsidP="004A24D9">
      <w:pPr>
        <w:pStyle w:val="BodyText"/>
      </w:pPr>
      <w:r w:rsidRPr="00D34AF4">
        <w:t xml:space="preserve">Foundation skills are embedded within the elements and performance criteria of this unit. </w:t>
      </w:r>
    </w:p>
    <w:p w:rsidR="00000000" w:rsidRPr="00D34AF4" w:rsidP="00D34AF4">
      <w:pPr>
        <w:pStyle w:val="Heading1"/>
      </w:pPr>
      <w:bookmarkStart w:id="6" w:name="O_830248"/>
      <w:bookmarkEnd w:id="6"/>
      <w:r w:rsidRPr="00D34AF4">
        <w:t>Unit Mapping Information</w:t>
      </w:r>
    </w:p>
    <w:p w:rsidR="00000000" w:rsidRPr="00D34AF4" w:rsidP="004A24D9">
      <w:pPr>
        <w:pStyle w:val="BodyText"/>
      </w:pPr>
      <w:r w:rsidRPr="00D34AF4">
        <w:t>This unit supersedes and is equivalent to PSPWPI601B Improve compliance through industry partnerships.</w:t>
      </w:r>
    </w:p>
    <w:p w:rsidR="00000000" w:rsidRPr="00D34AF4" w:rsidP="00D34AF4">
      <w:pPr>
        <w:pStyle w:val="Heading1"/>
      </w:pPr>
      <w:bookmarkStart w:id="7" w:name="O_830255"/>
      <w:bookmarkEnd w:id="7"/>
      <w:r w:rsidRPr="00D34AF4">
        <w:t>Links</w:t>
      </w:r>
    </w:p>
    <w:p w:rsidR="00000000" w:rsidRPr="00D34AF4" w:rsidP="004A24D9">
      <w:pPr>
        <w:pStyle w:val="BodyText"/>
      </w:pPr>
      <w:r w:rsidRPr="00D34A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120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34AF4" w:rsidP="004A24D9">
      <w:pPr>
        <w:pStyle w:val="BodyText"/>
      </w:pPr>
      <w:r w:rsidRPr="00D34A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120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34AF4" w:rsidP="004A24D9">
      <w:pPr>
        <w:pStyle w:val="BodyText"/>
      </w:pPr>
      <w:r w:rsidRPr="00D34A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120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34AF4" w:rsidP="004A24D9">
      <w:pPr>
        <w:pStyle w:val="BodyText"/>
      </w:pPr>
      <w:r w:rsidRPr="00D34A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120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34AF4" w:rsidP="00D34AF4"/>
    <w:sectPr w:rsidSect="00D34A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F4" w:rsidRPr="004A24D9" w:rsidP="004A2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D9" w:rsidP="00D34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4D9" w:rsidP="00D34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24D9" w:rsidP="00D34A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AF4" w:rsidRPr="004A24D9" w:rsidP="004A2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D9" w:rsidRPr="002D2AF8" w:rsidP="00D34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PSPWPI004 Improve compliance through industry partnerships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A24D9" w:rsidP="00D34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1A5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B0F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AF4"/>
  </w:style>
  <w:style w:type="character" w:customStyle="1" w:styleId="Heading1Char">
    <w:name w:val="Heading 1 Char"/>
    <w:basedOn w:val="DefaultParagraphFont"/>
    <w:link w:val="Heading1"/>
    <w:rsid w:val="00D34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A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A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4A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A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AF4"/>
    <w:rPr>
      <w:b/>
      <w:spacing w:val="0"/>
    </w:rPr>
  </w:style>
  <w:style w:type="paragraph" w:customStyle="1" w:styleId="SuperHeading">
    <w:name w:val="SuperHeading"/>
    <w:basedOn w:val="Normal"/>
    <w:rsid w:val="00D34A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4A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4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A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A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4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A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A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AF4"/>
    <w:rPr>
      <w:i/>
    </w:rPr>
  </w:style>
  <w:style w:type="paragraph" w:styleId="Caption">
    <w:name w:val="caption"/>
    <w:basedOn w:val="BodyText"/>
    <w:next w:val="Normal"/>
    <w:qFormat/>
    <w:rsid w:val="00D34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AF4"/>
  </w:style>
  <w:style w:type="paragraph" w:styleId="TableofFigures">
    <w:name w:val="table of figures"/>
    <w:basedOn w:val="Normal"/>
    <w:next w:val="Normal"/>
    <w:semiHidden/>
    <w:rsid w:val="00D34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A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AF4"/>
    <w:rPr>
      <w:rFonts w:ascii="Wingdings" w:hAnsi="Wingdings"/>
    </w:rPr>
  </w:style>
  <w:style w:type="character" w:customStyle="1" w:styleId="HotSpot">
    <w:name w:val="HotSpot"/>
    <w:rsid w:val="00D34AF4"/>
    <w:rPr>
      <w:color w:val="0033CC"/>
      <w:u w:val="none"/>
    </w:rPr>
  </w:style>
  <w:style w:type="paragraph" w:customStyle="1" w:styleId="BodyTextRight">
    <w:name w:val="Body Text Right"/>
    <w:basedOn w:val="BodyText"/>
    <w:rsid w:val="00D34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A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AF4"/>
    <w:rPr>
      <w:sz w:val="32"/>
    </w:rPr>
  </w:style>
  <w:style w:type="paragraph" w:customStyle="1" w:styleId="HeadingProcedure">
    <w:name w:val="Heading Procedure"/>
    <w:basedOn w:val="HeadingBase"/>
    <w:next w:val="Normal"/>
    <w:rsid w:val="00D34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AF4"/>
    <w:pPr>
      <w:spacing w:before="60" w:after="60"/>
    </w:pPr>
  </w:style>
  <w:style w:type="paragraph" w:styleId="ListContinue">
    <w:name w:val="List Continue"/>
    <w:basedOn w:val="List"/>
    <w:rsid w:val="00D34AF4"/>
    <w:pPr>
      <w:ind w:firstLine="0"/>
    </w:pPr>
  </w:style>
  <w:style w:type="paragraph" w:customStyle="1" w:styleId="ListNote">
    <w:name w:val="List Note"/>
    <w:basedOn w:val="List"/>
    <w:rsid w:val="00D34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AF4"/>
    <w:rPr>
      <w:rFonts w:ascii="Courier New" w:hAnsi="Courier New"/>
    </w:rPr>
  </w:style>
  <w:style w:type="paragraph" w:customStyle="1" w:styleId="NoteBullet">
    <w:name w:val="Note Bullet"/>
    <w:basedOn w:val="Note"/>
    <w:rsid w:val="00D34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A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AF4"/>
    <w:rPr>
      <w:b/>
      <w:smallCaps/>
    </w:rPr>
  </w:style>
  <w:style w:type="paragraph" w:customStyle="1" w:styleId="TableListNumber">
    <w:name w:val="Table List Number"/>
    <w:basedOn w:val="ListNumber"/>
    <w:rsid w:val="00D34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AF4"/>
    <w:pPr>
      <w:numPr>
        <w:numId w:val="8"/>
      </w:numPr>
    </w:pPr>
  </w:style>
  <w:style w:type="paragraph" w:customStyle="1" w:styleId="ListAlpha2">
    <w:name w:val="List Alpha 2"/>
    <w:basedOn w:val="List2"/>
    <w:rsid w:val="00D34AF4"/>
    <w:pPr>
      <w:numPr>
        <w:numId w:val="7"/>
      </w:numPr>
    </w:pPr>
  </w:style>
  <w:style w:type="paragraph" w:styleId="List2">
    <w:name w:val="List 2"/>
    <w:basedOn w:val="BodyText"/>
    <w:rsid w:val="00D34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A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A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A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AF4"/>
    <w:pPr>
      <w:numPr>
        <w:numId w:val="3"/>
      </w:numPr>
    </w:pPr>
  </w:style>
  <w:style w:type="paragraph" w:styleId="ListContinue2">
    <w:name w:val="List Continue 2"/>
    <w:basedOn w:val="List2"/>
    <w:rsid w:val="00D34AF4"/>
    <w:pPr>
      <w:ind w:firstLine="0"/>
    </w:pPr>
  </w:style>
  <w:style w:type="paragraph" w:styleId="ListContinue3">
    <w:name w:val="List Continue 3"/>
    <w:basedOn w:val="List3"/>
    <w:rsid w:val="00D34AF4"/>
    <w:pPr>
      <w:ind w:left="1021" w:firstLine="0"/>
    </w:pPr>
  </w:style>
  <w:style w:type="paragraph" w:styleId="ListContinue4">
    <w:name w:val="List Continue 4"/>
    <w:basedOn w:val="List4"/>
    <w:rsid w:val="00D34AF4"/>
    <w:pPr>
      <w:ind w:firstLine="0"/>
    </w:pPr>
  </w:style>
  <w:style w:type="paragraph" w:styleId="ListContinue5">
    <w:name w:val="List Continue 5"/>
    <w:basedOn w:val="List5"/>
    <w:rsid w:val="00D34AF4"/>
    <w:pPr>
      <w:ind w:firstLine="0"/>
    </w:pPr>
  </w:style>
  <w:style w:type="paragraph" w:styleId="ListNumber3">
    <w:name w:val="List Number 3"/>
    <w:basedOn w:val="List3"/>
    <w:rsid w:val="00D34AF4"/>
    <w:pPr>
      <w:numPr>
        <w:numId w:val="4"/>
      </w:numPr>
    </w:pPr>
  </w:style>
  <w:style w:type="paragraph" w:styleId="ListNumber4">
    <w:name w:val="List Number 4"/>
    <w:basedOn w:val="List4"/>
    <w:rsid w:val="00D34AF4"/>
    <w:pPr>
      <w:numPr>
        <w:numId w:val="5"/>
      </w:numPr>
    </w:pPr>
  </w:style>
  <w:style w:type="paragraph" w:styleId="ListNumber5">
    <w:name w:val="List Number 5"/>
    <w:basedOn w:val="List5"/>
    <w:rsid w:val="00D34AF4"/>
    <w:pPr>
      <w:numPr>
        <w:numId w:val="6"/>
      </w:numPr>
    </w:pPr>
  </w:style>
  <w:style w:type="paragraph" w:styleId="BlockText">
    <w:name w:val="Block Text"/>
    <w:basedOn w:val="Normal"/>
    <w:rsid w:val="00D34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AF4"/>
    <w:rPr>
      <w:sz w:val="16"/>
      <w:vertAlign w:val="superscript"/>
    </w:rPr>
  </w:style>
  <w:style w:type="character" w:customStyle="1" w:styleId="Symbols">
    <w:name w:val="Symbols"/>
    <w:basedOn w:val="DefaultParagraphFont"/>
    <w:rsid w:val="00D34AF4"/>
    <w:rPr>
      <w:rFonts w:ascii="Symbol" w:hAnsi="Symbol"/>
    </w:rPr>
  </w:style>
  <w:style w:type="character" w:customStyle="1" w:styleId="MenuOptions">
    <w:name w:val="Menu Options"/>
    <w:basedOn w:val="DefaultParagraphFont"/>
    <w:rsid w:val="00D34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AF4"/>
    <w:rPr>
      <w:b/>
    </w:rPr>
  </w:style>
  <w:style w:type="character" w:customStyle="1" w:styleId="Underlined">
    <w:name w:val="Underlined"/>
    <w:basedOn w:val="DefaultParagraphFont"/>
    <w:rsid w:val="00D34AF4"/>
    <w:rPr>
      <w:u w:val="single"/>
    </w:rPr>
  </w:style>
  <w:style w:type="paragraph" w:customStyle="1" w:styleId="TableBodyTextRight">
    <w:name w:val="Table Body Text Right"/>
    <w:basedOn w:val="TableBodyText"/>
    <w:rsid w:val="00D34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AF4"/>
    <w:rPr>
      <w:sz w:val="18"/>
    </w:rPr>
  </w:style>
  <w:style w:type="paragraph" w:customStyle="1" w:styleId="BodySmallRight">
    <w:name w:val="Body Small Right"/>
    <w:basedOn w:val="BodyTextRight"/>
    <w:rsid w:val="00D34AF4"/>
    <w:rPr>
      <w:sz w:val="18"/>
      <w:szCs w:val="18"/>
    </w:rPr>
  </w:style>
  <w:style w:type="paragraph" w:customStyle="1" w:styleId="MarginEdition">
    <w:name w:val="Margin Edition"/>
    <w:basedOn w:val="MarginNote"/>
    <w:rsid w:val="00D34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AF4"/>
    <w:rPr>
      <w:sz w:val="2"/>
      <w:szCs w:val="2"/>
    </w:rPr>
  </w:style>
  <w:style w:type="character" w:customStyle="1" w:styleId="Small">
    <w:name w:val="Small"/>
    <w:basedOn w:val="DefaultParagraphFont"/>
    <w:rsid w:val="00D34AF4"/>
    <w:rPr>
      <w:sz w:val="16"/>
    </w:rPr>
  </w:style>
  <w:style w:type="paragraph" w:customStyle="1" w:styleId="WideTable">
    <w:name w:val="Wide Table"/>
    <w:basedOn w:val="Normal"/>
    <w:rsid w:val="00D34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AF4"/>
  </w:style>
  <w:style w:type="paragraph" w:styleId="Quote">
    <w:name w:val="Quote"/>
    <w:basedOn w:val="Heading1"/>
    <w:link w:val="QuoteChar"/>
    <w:qFormat/>
    <w:rsid w:val="00D34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AF4"/>
    <w:pPr>
      <w:pageBreakBefore/>
    </w:pPr>
  </w:style>
  <w:style w:type="paragraph" w:customStyle="1" w:styleId="Border">
    <w:name w:val="Border"/>
    <w:basedOn w:val="Normal"/>
    <w:qFormat/>
    <w:rsid w:val="00D34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AF4"/>
    <w:rPr>
      <w:u w:val="single"/>
    </w:rPr>
  </w:style>
  <w:style w:type="character" w:customStyle="1" w:styleId="BoldandItalics">
    <w:name w:val="Bold and Italics"/>
    <w:qFormat/>
    <w:rsid w:val="00D34AF4"/>
    <w:rPr>
      <w:b/>
      <w:i/>
      <w:u w:val="none"/>
    </w:rPr>
  </w:style>
  <w:style w:type="paragraph" w:styleId="BalloonText">
    <w:name w:val="Balloon Text"/>
    <w:basedOn w:val="Normal"/>
    <w:link w:val="BalloonTextChar"/>
    <w:rsid w:val="00D34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A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A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AF4"/>
    <w:pPr>
      <w:spacing w:before="0" w:after="0"/>
    </w:pPr>
  </w:style>
  <w:style w:type="paragraph" w:customStyle="1" w:styleId="BodyTextBold">
    <w:name w:val="Body Text Bold"/>
    <w:basedOn w:val="BodyText"/>
    <w:qFormat/>
    <w:rsid w:val="00D34AF4"/>
    <w:rPr>
      <w:b/>
    </w:rPr>
  </w:style>
  <w:style w:type="character" w:styleId="Hyperlink">
    <w:name w:val="Hyperlink"/>
    <w:basedOn w:val="DefaultParagraphFont"/>
    <w:uiPriority w:val="99"/>
    <w:unhideWhenUsed/>
    <w:rsid w:val="004A2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3610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PSPWPI004 Improve compliance through industry partnerships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2022-04-03T12:58:00Z</dcterms:created>
  <dcterms:modified xsi:type="dcterms:W3CDTF">2022-04-03T12:58:00Z</dcterms:modified>
</cp:coreProperties>
</file>