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1BAF" w:rsidP="00D11BAF">
      <w:pPr>
        <w:pStyle w:val="Title"/>
      </w:pPr>
      <w:r>
        <w:fldChar w:fldCharType="begin"/>
      </w:r>
      <w:r>
        <w:instrText xml:space="preserve"> TITLE   \* MERGEFORMAT </w:instrText>
      </w:r>
      <w:r>
        <w:fldChar w:fldCharType="separate"/>
      </w:r>
      <w:r>
        <w:t>PSPWPI003 Investigate possible breaches of workplace legislation</w:t>
      </w:r>
      <w:r>
        <w:fldChar w:fldCharType="end"/>
      </w:r>
    </w:p>
    <w:p w:rsidR="00D11BAF" w:rsidP="00D11BAF">
      <w:pPr>
        <w:pStyle w:val="Version"/>
        <w:sectPr w:rsidSect="00807CE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7CE5" w:rsidP="00807CE5">
      <w:pPr>
        <w:pStyle w:val="SuperHeading"/>
      </w:pPr>
      <w:r w:rsidRPr="00807CE5">
        <w:t>PSPWPI003 Investigate possible breaches of workplace legislation</w:t>
      </w:r>
    </w:p>
    <w:p w:rsidR="00000000" w:rsidRPr="00807CE5" w:rsidP="00807CE5">
      <w:pPr>
        <w:pStyle w:val="Heading1"/>
      </w:pPr>
      <w:bookmarkStart w:id="1" w:name="O_830221"/>
      <w:bookmarkEnd w:id="1"/>
      <w:r w:rsidRPr="00807CE5">
        <w:t>Modification History</w:t>
      </w:r>
    </w:p>
    <w:tbl>
      <w:tblPr>
        <w:tblW w:w="0" w:type="auto"/>
        <w:tblLayout w:type="fixed"/>
        <w:tblCellMar>
          <w:left w:w="62" w:type="dxa"/>
          <w:right w:w="62" w:type="dxa"/>
        </w:tblCellMar>
        <w:tblLook w:val="0000"/>
      </w:tblPr>
      <w:tblGrid>
        <w:gridCol w:w="1134"/>
        <w:gridCol w:w="7937"/>
      </w:tblGrid>
      <w:tr w:rsidTr="00D11BA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CE5">
            <w:pPr>
              <w:pStyle w:val="TableHeading"/>
              <w:rPr>
                <w:lang w:val="en-NZ"/>
              </w:rPr>
            </w:pPr>
            <w:r w:rsidRPr="00807CE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CE5">
            <w:pPr>
              <w:pStyle w:val="TableHeading"/>
              <w:rPr>
                <w:lang w:val="en-NZ"/>
              </w:rPr>
            </w:pPr>
            <w:r w:rsidRPr="00807CE5">
              <w:t>Comments</w:t>
            </w:r>
          </w:p>
        </w:tc>
      </w:tr>
      <w:tr w:rsidTr="00D11BA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CE5">
            <w:pPr>
              <w:pStyle w:val="BodyText"/>
              <w:rPr>
                <w:lang w:val="en-NZ"/>
              </w:rPr>
            </w:pPr>
            <w:r w:rsidRPr="00807CE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7CE5" w:rsidP="00807CE5">
            <w:pPr>
              <w:pStyle w:val="BodyText"/>
            </w:pPr>
            <w:r w:rsidRPr="00807CE5">
              <w:t xml:space="preserve">This unit was released in PSP Public Sector Training Package release 1.0 and meets the Standards for Training Packages. </w:t>
            </w:r>
          </w:p>
          <w:p w:rsidR="00000000" w:rsidRPr="00807CE5" w:rsidP="00807CE5">
            <w:pPr>
              <w:pStyle w:val="BodyText"/>
            </w:pPr>
          </w:p>
          <w:p w:rsidR="00000000" w:rsidRPr="00807CE5" w:rsidP="00807CE5">
            <w:pPr>
              <w:pStyle w:val="BodyText"/>
            </w:pPr>
            <w:r w:rsidRPr="00807CE5">
              <w:t>This unit supersedes and is equivalent to PSPWPI503C Investigate possible breaches of workplace legislation.</w:t>
            </w:r>
          </w:p>
          <w:p w:rsidR="00000000" w:rsidRPr="00807CE5" w:rsidP="00807CE5">
            <w:pPr>
              <w:pStyle w:val="BodyText"/>
            </w:pPr>
          </w:p>
          <w:p w:rsidR="00000000" w:rsidRPr="00807CE5" w:rsidP="00807CE5">
            <w:pPr>
              <w:pStyle w:val="ListBullet"/>
            </w:pPr>
            <w:r w:rsidRPr="00807CE5">
              <w:t>Unit code updated</w:t>
            </w:r>
          </w:p>
          <w:p w:rsidR="00000000" w:rsidRPr="00807CE5" w:rsidP="00807CE5">
            <w:pPr>
              <w:pStyle w:val="ListBullet"/>
            </w:pPr>
            <w:r w:rsidRPr="00807CE5">
              <w:t>Content and formatting updated to comply with new standards</w:t>
            </w:r>
          </w:p>
          <w:p w:rsidR="00000000" w:rsidRPr="00807CE5" w:rsidP="00807CE5">
            <w:pPr>
              <w:pStyle w:val="ListBullet"/>
            </w:pPr>
            <w:r w:rsidRPr="00807CE5">
              <w:t>All PC transitioned from passive to active voice</w:t>
            </w:r>
          </w:p>
        </w:tc>
      </w:tr>
    </w:tbl>
    <w:p w:rsidR="00000000" w:rsidRPr="00807CE5" w:rsidP="00807CE5">
      <w:pPr>
        <w:pStyle w:val="BodyText"/>
      </w:pPr>
    </w:p>
    <w:p w:rsidR="00000000" w:rsidRPr="00807CE5" w:rsidP="00807CE5">
      <w:pPr>
        <w:pStyle w:val="AllowPageBreak"/>
      </w:pPr>
    </w:p>
    <w:p w:rsidR="00000000" w:rsidRPr="00807CE5" w:rsidP="00807CE5">
      <w:pPr>
        <w:pStyle w:val="Heading1"/>
      </w:pPr>
      <w:bookmarkStart w:id="2" w:name="O_830222"/>
      <w:bookmarkEnd w:id="2"/>
      <w:r w:rsidRPr="00807CE5">
        <w:t>Application</w:t>
      </w:r>
    </w:p>
    <w:p w:rsidR="00000000" w:rsidRPr="00807CE5" w:rsidP="00D11BAF">
      <w:pPr>
        <w:pStyle w:val="BodyText"/>
      </w:pPr>
      <w:r w:rsidRPr="00807CE5">
        <w:t xml:space="preserve">This unit describes the skills required to conduct investigations into a range of workplace contexts specifically relating to work health and safety (WHS), workers compensation, injury management and/or workplace relations legislation. </w:t>
      </w:r>
      <w:r w:rsidRPr="00807CE5">
        <w:t>It includes conducting an initial assessment of the situation, examining the available evidence, identifying potential witnesses, recording initial statements, assessing investigation material and information gathered, conducting formal interviews, and com</w:t>
      </w:r>
      <w:r w:rsidRPr="00807CE5">
        <w:t>pleting an investigation report.</w:t>
      </w:r>
    </w:p>
    <w:p w:rsidR="00000000" w:rsidRPr="00807CE5" w:rsidP="00D11BAF">
      <w:pPr>
        <w:pStyle w:val="BodyText"/>
      </w:pPr>
      <w:r w:rsidRPr="00807CE5">
        <w:t>This unit applies to those working as investigators conducting workplace investigations into possible breaches of a range of workplace legislation, which may arise as a result of complaints, incidents or targeted campaigns</w:t>
      </w:r>
      <w:r w:rsidRPr="00807CE5">
        <w:t>.</w:t>
      </w:r>
    </w:p>
    <w:p w:rsidR="00000000" w:rsidRPr="00807CE5" w:rsidP="00D11BAF">
      <w:pPr>
        <w:pStyle w:val="BodyText"/>
      </w:pPr>
      <w:r w:rsidRPr="00807CE5">
        <w:t>The skills and knowledge described in this unit must be applied within the legislative, regulatory and policy environment in which they are carried out. Organisational policies and procedures must be consulted and adhered to.</w:t>
      </w:r>
    </w:p>
    <w:p w:rsidR="00000000" w:rsidRPr="00807CE5" w:rsidP="00D11BAF">
      <w:pPr>
        <w:pStyle w:val="BodyText"/>
      </w:pPr>
      <w:r w:rsidRPr="00807CE5">
        <w:t>Those undertaking this uni</w:t>
      </w:r>
      <w:r w:rsidRPr="00807CE5">
        <w:t>t would work independently performing complex tasks in a range of familiar contexts.</w:t>
      </w:r>
    </w:p>
    <w:p w:rsidR="00D11BAF" w:rsidP="00D11BAF">
      <w:pPr>
        <w:pStyle w:val="BodyText"/>
      </w:pPr>
      <w:r w:rsidRPr="00807CE5">
        <w:t>No licensing, legislative or certification requirements apply to unit at the time of publication.</w:t>
      </w:r>
    </w:p>
    <w:p w:rsidR="00000000" w:rsidRPr="00807CE5" w:rsidP="00807CE5">
      <w:pPr>
        <w:pStyle w:val="Heading1"/>
      </w:pPr>
      <w:bookmarkStart w:id="3" w:name="O_830224"/>
      <w:bookmarkEnd w:id="3"/>
      <w:r w:rsidRPr="00807CE5">
        <w:t>Competency Field</w:t>
      </w:r>
    </w:p>
    <w:p w:rsidR="00000000" w:rsidRPr="00807CE5" w:rsidP="00D11BAF">
      <w:pPr>
        <w:pStyle w:val="BodyText"/>
      </w:pPr>
      <w:r w:rsidRPr="00807CE5">
        <w:t>Workplace inspection</w:t>
      </w:r>
    </w:p>
    <w:p w:rsidR="00000000" w:rsidRPr="00807CE5" w:rsidP="00807CE5">
      <w:pPr>
        <w:pStyle w:val="Heading1"/>
      </w:pPr>
      <w:bookmarkStart w:id="4" w:name="O_830226"/>
      <w:bookmarkEnd w:id="4"/>
      <w:r w:rsidRPr="00807CE5">
        <w:t>Elements and Performance Criteria</w:t>
      </w:r>
    </w:p>
    <w:tbl>
      <w:tblPr>
        <w:tblW w:w="0" w:type="auto"/>
        <w:tblLayout w:type="fixed"/>
        <w:tblCellMar>
          <w:left w:w="62" w:type="dxa"/>
          <w:right w:w="62" w:type="dxa"/>
        </w:tblCellMar>
        <w:tblLook w:val="0000"/>
      </w:tblPr>
      <w:tblGrid>
        <w:gridCol w:w="2203"/>
        <w:gridCol w:w="6804"/>
      </w:tblGrid>
      <w:tr w:rsidTr="00807CE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CE5">
            <w:pPr>
              <w:pStyle w:val="TableHeading"/>
              <w:rPr>
                <w:lang w:val="en-NZ"/>
              </w:rPr>
            </w:pPr>
            <w:r w:rsidRPr="00807CE5">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CE5">
            <w:pPr>
              <w:pStyle w:val="TableHeading"/>
              <w:rPr>
                <w:lang w:val="en-NZ"/>
              </w:rPr>
            </w:pPr>
            <w:r w:rsidRPr="00807CE5">
              <w:t>PERFORMANCE CRITERIA</w:t>
            </w:r>
          </w:p>
        </w:tc>
      </w:tr>
      <w:tr w:rsidTr="00807CE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CE5">
            <w:pPr>
              <w:pStyle w:val="BodyText"/>
              <w:rPr>
                <w:lang w:val="en-NZ"/>
              </w:rPr>
            </w:pPr>
            <w:r w:rsidRPr="00807CE5">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CE5">
            <w:pPr>
              <w:pStyle w:val="BodyText"/>
              <w:rPr>
                <w:lang w:val="en-NZ"/>
              </w:rPr>
            </w:pPr>
            <w:r w:rsidRPr="00807CE5">
              <w:t>Performance criteria describe the performance needed to demonstrate achievement of the element. Where bold italicised text is used, further in</w:t>
            </w:r>
            <w:r w:rsidRPr="00807CE5">
              <w:t>formation is detailed in the range of conditions section.</w:t>
            </w:r>
          </w:p>
        </w:tc>
      </w:tr>
      <w:tr w:rsidTr="00807CE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CE5">
            <w:pPr>
              <w:pStyle w:val="List"/>
              <w:rPr>
                <w:lang w:val="en-NZ"/>
              </w:rPr>
            </w:pPr>
            <w:r w:rsidRPr="00807CE5">
              <w:rPr>
                <w:rStyle w:val="SpecialBold"/>
              </w:rPr>
              <w:t>1.</w:t>
            </w:r>
            <w:r w:rsidRPr="00807CE5">
              <w:rPr>
                <w:rStyle w:val="SpecialBold"/>
              </w:rPr>
              <w:tab/>
              <w:t>Conduct initial assessment of situation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7CE5" w:rsidP="00807CE5">
            <w:pPr>
              <w:pStyle w:val="List"/>
            </w:pPr>
            <w:r w:rsidRPr="00807CE5">
              <w:t>1.1</w:t>
            </w:r>
            <w:r w:rsidRPr="00807CE5">
              <w:tab/>
              <w:t>Identify type of investigation or situation.</w:t>
            </w:r>
          </w:p>
          <w:p w:rsidR="00000000" w:rsidRPr="00807CE5" w:rsidP="00807CE5">
            <w:pPr>
              <w:pStyle w:val="List"/>
            </w:pPr>
            <w:r w:rsidRPr="00807CE5">
              <w:t>1.2</w:t>
            </w:r>
            <w:r w:rsidRPr="00807CE5">
              <w:tab/>
              <w:t>Assess situations with regard to personal safety and the safety of others, and put safeguards in plac</w:t>
            </w:r>
            <w:r w:rsidRPr="00807CE5">
              <w:t>e.</w:t>
            </w:r>
          </w:p>
          <w:p w:rsidR="00000000" w:rsidRPr="00807CE5" w:rsidP="00807CE5">
            <w:pPr>
              <w:pStyle w:val="List"/>
            </w:pPr>
            <w:r w:rsidRPr="00807CE5">
              <w:t>1.3</w:t>
            </w:r>
            <w:r w:rsidRPr="00807CE5">
              <w:tab/>
              <w:t>Contact persons involved.</w:t>
            </w:r>
          </w:p>
          <w:p w:rsidR="00000000" w:rsidP="00807CE5">
            <w:pPr>
              <w:pStyle w:val="List"/>
              <w:rPr>
                <w:lang w:val="en-NZ"/>
              </w:rPr>
            </w:pPr>
            <w:r w:rsidRPr="00807CE5">
              <w:t>1.4</w:t>
            </w:r>
            <w:r w:rsidRPr="00807CE5">
              <w:tab/>
              <w:t>Establish and maintain integrity of situation.</w:t>
            </w:r>
          </w:p>
        </w:tc>
      </w:tr>
      <w:tr w:rsidTr="00807CE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CE5">
            <w:pPr>
              <w:pStyle w:val="List"/>
              <w:rPr>
                <w:lang w:val="en-NZ"/>
              </w:rPr>
            </w:pPr>
            <w:r w:rsidRPr="00807CE5">
              <w:rPr>
                <w:rStyle w:val="SpecialBold"/>
              </w:rPr>
              <w:t>2.</w:t>
            </w:r>
            <w:r w:rsidRPr="00807CE5">
              <w:rPr>
                <w:rStyle w:val="SpecialBold"/>
              </w:rPr>
              <w:tab/>
              <w:t>Initiate and conduct investigations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7CE5" w:rsidP="00807CE5">
            <w:pPr>
              <w:pStyle w:val="List"/>
            </w:pPr>
            <w:r w:rsidRPr="00807CE5">
              <w:t>2.1</w:t>
            </w:r>
            <w:r w:rsidRPr="00807CE5">
              <w:tab/>
              <w:t>Issue instructions to persons involved.</w:t>
            </w:r>
          </w:p>
          <w:p w:rsidR="00000000" w:rsidP="00807CE5">
            <w:pPr>
              <w:pStyle w:val="List"/>
              <w:rPr>
                <w:lang w:val="en-NZ"/>
              </w:rPr>
            </w:pPr>
            <w:r w:rsidRPr="00807CE5">
              <w:t>2.2</w:t>
            </w:r>
            <w:r w:rsidRPr="00807CE5">
              <w:tab/>
              <w:t>Identify and access resources required before conducting the investigation.</w:t>
            </w:r>
          </w:p>
        </w:tc>
      </w:tr>
      <w:tr w:rsidTr="00807CE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CE5">
            <w:pPr>
              <w:pStyle w:val="List"/>
              <w:rPr>
                <w:lang w:val="en-NZ"/>
              </w:rPr>
            </w:pPr>
            <w:r w:rsidRPr="00807CE5">
              <w:rPr>
                <w:rStyle w:val="SpecialBold"/>
              </w:rPr>
              <w:t>3.</w:t>
            </w:r>
            <w:r w:rsidRPr="00807CE5">
              <w:rPr>
                <w:rStyle w:val="SpecialBold"/>
              </w:rPr>
              <w:tab/>
            </w:r>
            <w:r w:rsidRPr="00807CE5">
              <w:rPr>
                <w:rStyle w:val="SpecialBold"/>
              </w:rPr>
              <w:t>Examine the situation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7CE5" w:rsidP="00807CE5">
            <w:pPr>
              <w:pStyle w:val="List"/>
            </w:pPr>
            <w:r w:rsidRPr="00807CE5">
              <w:t>3.1</w:t>
            </w:r>
            <w:r w:rsidRPr="00807CE5">
              <w:tab/>
              <w:t>Record details of the situation and all those involved in possible breach.</w:t>
            </w:r>
          </w:p>
          <w:p w:rsidR="00000000" w:rsidRPr="00807CE5" w:rsidP="00807CE5">
            <w:pPr>
              <w:pStyle w:val="List"/>
            </w:pPr>
            <w:r w:rsidRPr="00807CE5">
              <w:t>3.2</w:t>
            </w:r>
            <w:r w:rsidRPr="00807CE5">
              <w:tab/>
              <w:t>Locate, collect, package, record, label and store potential evidence to ensure preservation of integrity of evidence and for further examination in lin</w:t>
            </w:r>
            <w:r w:rsidRPr="00807CE5">
              <w:t>e with the rules of evidence.</w:t>
            </w:r>
          </w:p>
          <w:p w:rsidR="00000000" w:rsidRPr="00807CE5" w:rsidP="00807CE5">
            <w:pPr>
              <w:pStyle w:val="List"/>
            </w:pPr>
            <w:r w:rsidRPr="00807CE5">
              <w:t>3.3</w:t>
            </w:r>
            <w:r w:rsidRPr="00807CE5">
              <w:tab/>
              <w:t>Document the reasons and justification if no breach has occurred or no action is to be taken.</w:t>
            </w:r>
          </w:p>
          <w:p w:rsidR="00000000" w:rsidRPr="00807CE5" w:rsidP="00807CE5">
            <w:pPr>
              <w:pStyle w:val="List"/>
            </w:pPr>
            <w:r w:rsidRPr="00807CE5">
              <w:t>3.4</w:t>
            </w:r>
            <w:r w:rsidRPr="00807CE5">
              <w:tab/>
              <w:t>Recommend appropriate action if breach is confirmed, within the officer’s discretion.</w:t>
            </w:r>
          </w:p>
          <w:p w:rsidR="00000000" w:rsidP="00807CE5">
            <w:pPr>
              <w:pStyle w:val="List"/>
              <w:rPr>
                <w:lang w:val="en-NZ"/>
              </w:rPr>
            </w:pPr>
            <w:r w:rsidRPr="00807CE5">
              <w:t>3.5</w:t>
            </w:r>
            <w:r w:rsidRPr="00807CE5">
              <w:tab/>
              <w:t>Maintain record of evidence.</w:t>
            </w:r>
          </w:p>
        </w:tc>
      </w:tr>
      <w:tr w:rsidTr="00807CE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CE5">
            <w:pPr>
              <w:pStyle w:val="List"/>
              <w:rPr>
                <w:lang w:val="en-NZ"/>
              </w:rPr>
            </w:pPr>
            <w:r w:rsidRPr="00807CE5">
              <w:rPr>
                <w:rStyle w:val="SpecialBold"/>
              </w:rPr>
              <w:t>4.</w:t>
            </w:r>
            <w:r w:rsidRPr="00807CE5">
              <w:rPr>
                <w:rStyle w:val="SpecialBold"/>
              </w:rPr>
              <w:tab/>
              <w:t>I</w:t>
            </w:r>
            <w:r w:rsidRPr="00807CE5">
              <w:rPr>
                <w:rStyle w:val="SpecialBold"/>
              </w:rPr>
              <w:t>dentify potential witnesses and record initial statements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7CE5" w:rsidP="00807CE5">
            <w:pPr>
              <w:pStyle w:val="List"/>
            </w:pPr>
            <w:r w:rsidRPr="00807CE5">
              <w:t>4.1</w:t>
            </w:r>
            <w:r w:rsidRPr="00807CE5">
              <w:tab/>
              <w:t>Identify potential witnesses and record their details.</w:t>
            </w:r>
          </w:p>
          <w:p w:rsidR="00000000" w:rsidP="00807CE5">
            <w:pPr>
              <w:pStyle w:val="List"/>
              <w:rPr>
                <w:lang w:val="en-NZ"/>
              </w:rPr>
            </w:pPr>
            <w:r w:rsidRPr="00807CE5">
              <w:t>4.2</w:t>
            </w:r>
            <w:r w:rsidRPr="00807CE5">
              <w:tab/>
              <w:t>Take statements.</w:t>
            </w:r>
          </w:p>
        </w:tc>
      </w:tr>
      <w:tr w:rsidTr="00807CE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CE5">
            <w:pPr>
              <w:pStyle w:val="List"/>
              <w:rPr>
                <w:lang w:val="en-NZ"/>
              </w:rPr>
            </w:pPr>
            <w:r w:rsidRPr="00807CE5">
              <w:rPr>
                <w:rStyle w:val="SpecialBold"/>
              </w:rPr>
              <w:t>5.</w:t>
            </w:r>
            <w:r w:rsidRPr="00807CE5">
              <w:rPr>
                <w:rStyle w:val="SpecialBold"/>
              </w:rPr>
              <w:tab/>
              <w:t>Assess investigation material and gathered information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7CE5" w:rsidP="00807CE5">
            <w:pPr>
              <w:pStyle w:val="List"/>
            </w:pPr>
            <w:r w:rsidRPr="00807CE5">
              <w:t>5.1</w:t>
            </w:r>
            <w:r w:rsidRPr="00807CE5">
              <w:tab/>
              <w:t>Review information and evidence gathered against legisl</w:t>
            </w:r>
            <w:r w:rsidRPr="00807CE5">
              <w:t>ation and other relevant material.</w:t>
            </w:r>
          </w:p>
          <w:p w:rsidR="00000000" w:rsidRPr="00807CE5" w:rsidP="00807CE5">
            <w:pPr>
              <w:pStyle w:val="List"/>
            </w:pPr>
            <w:r w:rsidRPr="00807CE5">
              <w:t>5.2</w:t>
            </w:r>
            <w:r w:rsidRPr="00807CE5">
              <w:tab/>
              <w:t>Evaluate information and evidence relevance and strength of proof.</w:t>
            </w:r>
          </w:p>
          <w:p w:rsidR="00000000" w:rsidRPr="00807CE5" w:rsidP="00807CE5">
            <w:pPr>
              <w:pStyle w:val="List"/>
            </w:pPr>
            <w:r w:rsidRPr="00807CE5">
              <w:t>5.3</w:t>
            </w:r>
            <w:r w:rsidRPr="00807CE5">
              <w:tab/>
              <w:t>Identify, prioritise and schedule further proofs for action.</w:t>
            </w:r>
          </w:p>
          <w:p w:rsidR="00000000" w:rsidP="00807CE5">
            <w:pPr>
              <w:pStyle w:val="List"/>
              <w:rPr>
                <w:lang w:val="en-NZ"/>
              </w:rPr>
            </w:pPr>
            <w:r w:rsidRPr="00807CE5">
              <w:t>5.4</w:t>
            </w:r>
            <w:r w:rsidRPr="00807CE5">
              <w:tab/>
              <w:t>Obtain further evidence when required.</w:t>
            </w:r>
          </w:p>
        </w:tc>
      </w:tr>
      <w:tr w:rsidTr="00807CE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CE5">
            <w:pPr>
              <w:pStyle w:val="List"/>
              <w:rPr>
                <w:lang w:val="en-NZ"/>
              </w:rPr>
            </w:pPr>
            <w:r w:rsidRPr="00807CE5">
              <w:rPr>
                <w:rStyle w:val="SpecialBold"/>
              </w:rPr>
              <w:t>6.</w:t>
            </w:r>
            <w:r w:rsidRPr="00807CE5">
              <w:rPr>
                <w:rStyle w:val="SpecialBold"/>
              </w:rPr>
              <w:tab/>
              <w:t>Conduct formal interviews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7CE5" w:rsidP="00807CE5">
            <w:pPr>
              <w:pStyle w:val="List"/>
            </w:pPr>
            <w:r w:rsidRPr="00807CE5">
              <w:t>6.1</w:t>
            </w:r>
            <w:r w:rsidRPr="00807CE5">
              <w:tab/>
            </w:r>
            <w:r w:rsidRPr="00807CE5">
              <w:t>Conduct interview.</w:t>
            </w:r>
          </w:p>
          <w:p w:rsidR="00000000" w:rsidRPr="00807CE5" w:rsidP="00807CE5">
            <w:pPr>
              <w:pStyle w:val="List"/>
            </w:pPr>
            <w:r w:rsidRPr="00807CE5">
              <w:t>6.2</w:t>
            </w:r>
            <w:r w:rsidRPr="00807CE5">
              <w:tab/>
              <w:t xml:space="preserve">Review and clarify information to ensure its relevance and </w:t>
            </w:r>
            <w:r w:rsidRPr="00807CE5">
              <w:t>sufficiency prior to concluding the interview.</w:t>
            </w:r>
          </w:p>
          <w:p w:rsidR="00000000" w:rsidP="00807CE5">
            <w:pPr>
              <w:pStyle w:val="List"/>
              <w:rPr>
                <w:lang w:val="en-NZ"/>
              </w:rPr>
            </w:pPr>
            <w:r w:rsidRPr="00807CE5">
              <w:t>6.3</w:t>
            </w:r>
            <w:r w:rsidRPr="00807CE5">
              <w:tab/>
              <w:t>Complete a record of the interview.</w:t>
            </w:r>
          </w:p>
        </w:tc>
      </w:tr>
      <w:tr w:rsidTr="00807CE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CE5">
            <w:pPr>
              <w:pStyle w:val="List"/>
              <w:rPr>
                <w:lang w:val="en-NZ"/>
              </w:rPr>
            </w:pPr>
            <w:r w:rsidRPr="00807CE5">
              <w:rPr>
                <w:rStyle w:val="SpecialBold"/>
              </w:rPr>
              <w:t>7.</w:t>
            </w:r>
            <w:r w:rsidRPr="00807CE5">
              <w:rPr>
                <w:rStyle w:val="SpecialBold"/>
              </w:rPr>
              <w:tab/>
              <w:t>Complete investigation report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7CE5" w:rsidP="00807CE5">
            <w:pPr>
              <w:pStyle w:val="List"/>
            </w:pPr>
            <w:r w:rsidRPr="00807CE5">
              <w:t>7.1</w:t>
            </w:r>
            <w:r w:rsidRPr="00807CE5">
              <w:tab/>
              <w:t>Compile report.</w:t>
            </w:r>
          </w:p>
          <w:p w:rsidR="00000000" w:rsidRPr="00807CE5" w:rsidP="00807CE5">
            <w:pPr>
              <w:pStyle w:val="List"/>
            </w:pPr>
            <w:r w:rsidRPr="00807CE5">
              <w:t>7.2</w:t>
            </w:r>
            <w:r w:rsidRPr="00807CE5">
              <w:tab/>
              <w:t>Forward report to appropriate</w:t>
            </w:r>
            <w:r w:rsidRPr="00807CE5">
              <w:t xml:space="preserve"> personnel for review and action.</w:t>
            </w:r>
          </w:p>
          <w:p w:rsidR="00000000" w:rsidRPr="00807CE5" w:rsidP="00807CE5">
            <w:pPr>
              <w:pStyle w:val="List"/>
            </w:pPr>
            <w:r w:rsidRPr="00807CE5">
              <w:t>7.3</w:t>
            </w:r>
            <w:r w:rsidRPr="00807CE5">
              <w:tab/>
              <w:t>Gather and compile additional information and evidence identified in report.</w:t>
            </w:r>
          </w:p>
          <w:p w:rsidR="00000000" w:rsidRPr="00807CE5" w:rsidP="00807CE5">
            <w:pPr>
              <w:pStyle w:val="List"/>
            </w:pPr>
            <w:r w:rsidRPr="00807CE5">
              <w:t>7.4</w:t>
            </w:r>
            <w:r w:rsidRPr="00807CE5">
              <w:tab/>
              <w:t>Forward final report through appropriate channels for processing.</w:t>
            </w:r>
          </w:p>
        </w:tc>
      </w:tr>
    </w:tbl>
    <w:p w:rsidR="00000000" w:rsidRPr="00807CE5" w:rsidP="00807CE5">
      <w:pPr>
        <w:pStyle w:val="BodyText"/>
      </w:pPr>
    </w:p>
    <w:p w:rsidR="00000000" w:rsidRPr="00807CE5" w:rsidP="00807CE5">
      <w:pPr>
        <w:pStyle w:val="AllowPageBreak"/>
      </w:pPr>
    </w:p>
    <w:p w:rsidR="00000000" w:rsidRPr="00807CE5" w:rsidP="00807CE5">
      <w:pPr>
        <w:pStyle w:val="Heading1"/>
      </w:pPr>
      <w:bookmarkStart w:id="5" w:name="O_830227"/>
      <w:bookmarkEnd w:id="5"/>
      <w:r w:rsidRPr="00807CE5">
        <w:t>Foundation Skills</w:t>
      </w:r>
    </w:p>
    <w:p w:rsidR="00000000" w:rsidRPr="00807CE5" w:rsidP="00D11BAF">
      <w:pPr>
        <w:pStyle w:val="BodyText"/>
      </w:pPr>
      <w:r w:rsidRPr="00807CE5">
        <w:t>Foundation skills are embedded wit</w:t>
      </w:r>
      <w:r w:rsidRPr="00807CE5">
        <w:t xml:space="preserve">hin the elements and performance criteria of this unit.  </w:t>
      </w:r>
    </w:p>
    <w:p w:rsidR="00000000" w:rsidRPr="00807CE5" w:rsidP="00807CE5">
      <w:pPr>
        <w:pStyle w:val="Heading1"/>
      </w:pPr>
      <w:bookmarkStart w:id="6" w:name="O_830229"/>
      <w:bookmarkEnd w:id="6"/>
      <w:r w:rsidRPr="00807CE5">
        <w:t>Unit Mapping Information</w:t>
      </w:r>
    </w:p>
    <w:p w:rsidR="00000000" w:rsidRPr="00807CE5" w:rsidP="00D11BAF">
      <w:pPr>
        <w:pStyle w:val="BodyText"/>
      </w:pPr>
      <w:r w:rsidRPr="00807CE5">
        <w:t>This unit supersedes and is equivalent to PSPWPI503C Investigate possible breaches of workplace legislation.</w:t>
      </w:r>
    </w:p>
    <w:p w:rsidR="00000000" w:rsidRPr="00807CE5" w:rsidP="00807CE5">
      <w:pPr>
        <w:pStyle w:val="Heading1"/>
      </w:pPr>
      <w:bookmarkStart w:id="7" w:name="O_830236"/>
      <w:bookmarkEnd w:id="7"/>
      <w:r w:rsidRPr="00807CE5">
        <w:t>Links</w:t>
      </w:r>
    </w:p>
    <w:p w:rsidR="00000000" w:rsidRPr="00807CE5" w:rsidP="00D11BAF">
      <w:pPr>
        <w:pStyle w:val="BodyText"/>
      </w:pPr>
      <w:r w:rsidRPr="00807CE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55CF8">
        <w:rPr>
          <w:rStyle w:val="Hyperlink"/>
        </w:rPr>
        <w:t>https://vetnet.gov.au/Pages/TrainingDocs.aspx?q=bebbece7-ff48-4d2c-8876-405679019623</w:t>
      </w:r>
      <w:r>
        <w:fldChar w:fldCharType="end"/>
      </w:r>
    </w:p>
    <w:p w:rsidR="00000000" w:rsidRPr="00807CE5" w:rsidP="00D11BAF">
      <w:pPr>
        <w:pStyle w:val="BodyText"/>
      </w:pPr>
      <w:r w:rsidRPr="00807CE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55CF8">
        <w:rPr>
          <w:rStyle w:val="Hyperlink"/>
        </w:rPr>
        <w:t>https://vetnet.gov.au/Pages/TrainingDocs.aspx?q=bebbece7-ff48-4d2c-8876-405679019623</w:t>
      </w:r>
      <w:r>
        <w:fldChar w:fldCharType="end"/>
      </w:r>
    </w:p>
    <w:p w:rsidR="00000000" w:rsidRPr="00807CE5" w:rsidP="00D11BAF">
      <w:pPr>
        <w:pStyle w:val="BodyText"/>
      </w:pPr>
      <w:r w:rsidRPr="00807CE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55CF8">
        <w:rPr>
          <w:rStyle w:val="Hyperlink"/>
        </w:rPr>
        <w:t>https://vetnet.gov.au/Pages/TrainingDocs.aspx?q=bebbece7-ff48-4d2c-8876-405679019623</w:t>
      </w:r>
      <w:r>
        <w:fldChar w:fldCharType="end"/>
      </w:r>
    </w:p>
    <w:p w:rsidR="00000000" w:rsidRPr="00807CE5" w:rsidP="00D11BAF">
      <w:pPr>
        <w:pStyle w:val="BodyText"/>
      </w:pPr>
      <w:r w:rsidRPr="00807CE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55CF8">
        <w:rPr>
          <w:rStyle w:val="Hyperlink"/>
        </w:rPr>
        <w:t>https://vetnet.gov.au/Pages/TrainingDocs.aspx?q=bebbece7-ff48-4d2c-8876-405679019623</w:t>
      </w:r>
      <w:r>
        <w:fldChar w:fldCharType="end"/>
      </w:r>
    </w:p>
    <w:p w:rsidR="00000000" w:rsidRPr="00807CE5" w:rsidP="00D11BAF">
      <w:pPr>
        <w:pStyle w:val="BodyText"/>
        <w:sectPr w:rsidSect="00807CE5">
          <w:headerReference w:type="default" r:id="rId10"/>
          <w:footerReference w:type="default" r:id="rId11"/>
          <w:pgSz w:w="11908" w:h="16833"/>
          <w:pgMar w:top="1702" w:right="1418" w:bottom="1702" w:left="1418" w:header="992" w:footer="992" w:gutter="0"/>
          <w:cols w:space="720"/>
          <w:noEndnote/>
          <w:docGrid w:linePitch="299"/>
        </w:sectPr>
      </w:pPr>
    </w:p>
    <w:p w:rsidR="00000000" w:rsidRPr="00807CE5" w:rsidP="00807CE5">
      <w:pPr>
        <w:pStyle w:val="SuperHeading"/>
      </w:pPr>
      <w:r w:rsidRPr="00807CE5">
        <w:t>Assessment Requirements for PSPWPI003 Investigate possible breaches of workplace legislation</w:t>
      </w:r>
    </w:p>
    <w:p w:rsidR="00000000" w:rsidRPr="00807CE5" w:rsidP="00807CE5">
      <w:pPr>
        <w:pStyle w:val="Heading1"/>
      </w:pPr>
      <w:bookmarkStart w:id="8" w:name="O_830231"/>
      <w:bookmarkEnd w:id="8"/>
      <w:r w:rsidRPr="00807CE5">
        <w:t>Modification History</w:t>
      </w:r>
    </w:p>
    <w:tbl>
      <w:tblPr>
        <w:tblW w:w="0" w:type="auto"/>
        <w:tblLayout w:type="fixed"/>
        <w:tblCellMar>
          <w:left w:w="62" w:type="dxa"/>
          <w:right w:w="62" w:type="dxa"/>
        </w:tblCellMar>
        <w:tblLook w:val="0000"/>
      </w:tblPr>
      <w:tblGrid>
        <w:gridCol w:w="1134"/>
        <w:gridCol w:w="7937"/>
      </w:tblGrid>
      <w:tr w:rsidTr="00D11BA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CE5">
            <w:pPr>
              <w:pStyle w:val="TableHeading"/>
              <w:rPr>
                <w:lang w:val="en-NZ"/>
              </w:rPr>
            </w:pPr>
            <w:r w:rsidRPr="00807CE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CE5">
            <w:pPr>
              <w:pStyle w:val="TableHeading"/>
              <w:rPr>
                <w:lang w:val="en-NZ"/>
              </w:rPr>
            </w:pPr>
            <w:r w:rsidRPr="00807CE5">
              <w:t>Comments</w:t>
            </w:r>
          </w:p>
        </w:tc>
      </w:tr>
      <w:tr w:rsidTr="00D11BA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CE5">
            <w:pPr>
              <w:pStyle w:val="BodyText"/>
              <w:rPr>
                <w:lang w:val="en-NZ"/>
              </w:rPr>
            </w:pPr>
            <w:r w:rsidRPr="00807CE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7CE5" w:rsidP="00807CE5">
            <w:pPr>
              <w:pStyle w:val="BodyText"/>
            </w:pPr>
            <w:r w:rsidRPr="00807CE5">
              <w:t xml:space="preserve">These Assessment Requirements were released in PSP Public Sector Training Package release 1.0 and meet the Standards for Training Packages. </w:t>
            </w:r>
          </w:p>
          <w:p w:rsidR="00000000" w:rsidRPr="00807CE5" w:rsidP="00807CE5">
            <w:pPr>
              <w:pStyle w:val="BodyText"/>
            </w:pPr>
          </w:p>
          <w:p w:rsidR="00000000" w:rsidRPr="00807CE5" w:rsidP="00807CE5">
            <w:pPr>
              <w:pStyle w:val="ListBullet"/>
            </w:pPr>
            <w:r w:rsidRPr="00807CE5">
              <w:t>Assessment Requirements created drawing upon specified assessment information from superseded unit</w:t>
            </w:r>
          </w:p>
        </w:tc>
      </w:tr>
    </w:tbl>
    <w:p w:rsidR="00D11BAF" w:rsidP="00807CE5">
      <w:pPr>
        <w:pStyle w:val="BodyText"/>
      </w:pPr>
    </w:p>
    <w:p w:rsidR="00D11BAF" w:rsidP="00807CE5">
      <w:pPr>
        <w:pStyle w:val="BodyText"/>
      </w:pPr>
    </w:p>
    <w:p w:rsidR="00000000" w:rsidRPr="00807CE5" w:rsidP="00807CE5">
      <w:pPr>
        <w:pStyle w:val="Heading1"/>
      </w:pPr>
      <w:bookmarkStart w:id="9" w:name="O_830232"/>
      <w:bookmarkEnd w:id="9"/>
      <w:r w:rsidRPr="00807CE5">
        <w:t>Performance Evidence</w:t>
      </w:r>
    </w:p>
    <w:p w:rsidR="00000000" w:rsidRPr="00807CE5" w:rsidP="00D11BAF">
      <w:pPr>
        <w:pStyle w:val="BodyText"/>
      </w:pPr>
      <w:r w:rsidRPr="00807CE5">
        <w:t>Evidence required to demonstrate competence must satisfy all of the requirements of the elements and performance criteria. If not otherwise specified the candidate must demonstrate evidence of performance of the foll</w:t>
      </w:r>
      <w:r w:rsidRPr="00807CE5">
        <w:t>owing on at least one occasion.</w:t>
      </w:r>
    </w:p>
    <w:p w:rsidR="00000000" w:rsidRPr="00807CE5" w:rsidP="00807CE5">
      <w:pPr>
        <w:pStyle w:val="ListBullet"/>
      </w:pPr>
      <w:r w:rsidRPr="00807CE5">
        <w:t>undertaking legal research</w:t>
      </w:r>
    </w:p>
    <w:p w:rsidR="00000000" w:rsidRPr="00807CE5" w:rsidP="00807CE5">
      <w:pPr>
        <w:pStyle w:val="ListBullet"/>
      </w:pPr>
      <w:r w:rsidRPr="00807CE5">
        <w:t>evaluating information in investigating breaches</w:t>
      </w:r>
    </w:p>
    <w:p w:rsidR="00000000" w:rsidRPr="00807CE5" w:rsidP="00807CE5">
      <w:pPr>
        <w:pStyle w:val="ListBullet"/>
      </w:pPr>
      <w:r w:rsidRPr="00807CE5">
        <w:t>applying principles of natural justice and procedural fairness</w:t>
      </w:r>
    </w:p>
    <w:p w:rsidR="00000000" w:rsidRPr="00807CE5" w:rsidP="00807CE5">
      <w:pPr>
        <w:pStyle w:val="ListBullet"/>
      </w:pPr>
      <w:r w:rsidRPr="00807CE5">
        <w:t>applying legislative requirements and organisational policies and procedures in all investigations</w:t>
      </w:r>
    </w:p>
    <w:p w:rsidR="00000000" w:rsidRPr="00807CE5" w:rsidP="00807CE5">
      <w:pPr>
        <w:pStyle w:val="ListBullet"/>
      </w:pPr>
      <w:r w:rsidRPr="00807CE5">
        <w:t>applying risk management principles to investigative procedures, including personal safety</w:t>
      </w:r>
    </w:p>
    <w:p w:rsidR="00000000" w:rsidRPr="00807CE5" w:rsidP="00807CE5">
      <w:pPr>
        <w:pStyle w:val="ListBullet"/>
      </w:pPr>
      <w:r w:rsidRPr="00807CE5">
        <w:t>negotiating</w:t>
      </w:r>
    </w:p>
    <w:p w:rsidR="00000000" w:rsidRPr="00807CE5" w:rsidP="00807CE5">
      <w:pPr>
        <w:pStyle w:val="ListBullet"/>
      </w:pPr>
      <w:r w:rsidRPr="00807CE5">
        <w:t>dealing with conflicting information</w:t>
      </w:r>
    </w:p>
    <w:p w:rsidR="00000000" w:rsidRPr="00807CE5" w:rsidP="00807CE5">
      <w:pPr>
        <w:pStyle w:val="ListBullet"/>
      </w:pPr>
      <w:r w:rsidRPr="00807CE5">
        <w:t>dealing with conf</w:t>
      </w:r>
      <w:r w:rsidRPr="00807CE5">
        <w:t>lict</w:t>
      </w:r>
    </w:p>
    <w:p w:rsidR="00000000" w:rsidRPr="00807CE5" w:rsidP="00807CE5">
      <w:pPr>
        <w:pStyle w:val="ListBullet"/>
      </w:pPr>
      <w:r w:rsidRPr="00807CE5">
        <w:t>interviewing and questioning</w:t>
      </w:r>
    </w:p>
    <w:p w:rsidR="00000000" w:rsidRPr="00807CE5" w:rsidP="00807CE5">
      <w:pPr>
        <w:pStyle w:val="ListBullet"/>
      </w:pPr>
      <w:r w:rsidRPr="00807CE5">
        <w:t>ensuring due consideration of information and evidence</w:t>
      </w:r>
    </w:p>
    <w:p w:rsidR="00000000" w:rsidRPr="00807CE5" w:rsidP="00807CE5">
      <w:pPr>
        <w:pStyle w:val="ListBullet"/>
      </w:pPr>
      <w:r w:rsidRPr="00807CE5">
        <w:t>planning and organising skills to ensure the coordinated and thorough investigation of possible breaches of workplace legislation</w:t>
      </w:r>
    </w:p>
    <w:p w:rsidR="00000000" w:rsidRPr="00807CE5" w:rsidP="00807CE5">
      <w:pPr>
        <w:pStyle w:val="ListBullet"/>
      </w:pPr>
      <w:r w:rsidRPr="00807CE5">
        <w:t>decision-making to reflect deliberati</w:t>
      </w:r>
      <w:r w:rsidRPr="00807CE5">
        <w:t>on of the evidence and the risk assessment</w:t>
      </w:r>
    </w:p>
    <w:p w:rsidR="00000000" w:rsidRPr="00807CE5" w:rsidP="00807CE5">
      <w:pPr>
        <w:pStyle w:val="ListBullet"/>
      </w:pPr>
      <w:r w:rsidRPr="00807CE5">
        <w:t>undertaking comprehensive planning of investigative responses</w:t>
      </w:r>
    </w:p>
    <w:p w:rsidR="00000000" w:rsidRPr="00807CE5" w:rsidP="00807CE5">
      <w:pPr>
        <w:pStyle w:val="ListBullet"/>
      </w:pPr>
      <w:r w:rsidRPr="00807CE5">
        <w:t>conducting detailed examination of potential or reported breaches</w:t>
      </w:r>
    </w:p>
    <w:p w:rsidR="00000000" w:rsidRPr="00807CE5" w:rsidP="00807CE5">
      <w:pPr>
        <w:pStyle w:val="ListBullet"/>
      </w:pPr>
      <w:r w:rsidRPr="00807CE5">
        <w:t>preparing resources required to conduct investigations</w:t>
      </w:r>
    </w:p>
    <w:p w:rsidR="00000000" w:rsidRPr="00807CE5" w:rsidP="00807CE5">
      <w:pPr>
        <w:pStyle w:val="ListBullet"/>
      </w:pPr>
      <w:r w:rsidRPr="00807CE5">
        <w:t>carrying out diverse informati</w:t>
      </w:r>
      <w:r w:rsidRPr="00807CE5">
        <w:t>on-gathering activities to substantiate recommendations</w:t>
      </w:r>
    </w:p>
    <w:p w:rsidR="00000000" w:rsidRPr="00807CE5" w:rsidP="00807CE5">
      <w:pPr>
        <w:pStyle w:val="AllowPageBreak"/>
      </w:pPr>
    </w:p>
    <w:p w:rsidR="00000000" w:rsidRPr="00807CE5" w:rsidP="00807CE5">
      <w:pPr>
        <w:pStyle w:val="Heading1"/>
      </w:pPr>
      <w:bookmarkStart w:id="10" w:name="O_830233"/>
      <w:bookmarkEnd w:id="10"/>
      <w:r w:rsidRPr="00807CE5">
        <w:t>Knowledge Evidence</w:t>
      </w:r>
    </w:p>
    <w:p w:rsidR="00000000" w:rsidRPr="00807CE5" w:rsidP="00D11BAF">
      <w:pPr>
        <w:pStyle w:val="BodyText"/>
      </w:pPr>
      <w:r w:rsidRPr="00807CE5">
        <w:t xml:space="preserve">Evidence required to demonstrate competence must satisfy all of the requirements of the elements and performance criteria. If not otherwise specified the depth of </w:t>
      </w:r>
      <w:r w:rsidRPr="00807CE5">
        <w:t>knowledge demonstrated must be appropriate to the job context of the candidate.</w:t>
      </w:r>
    </w:p>
    <w:p w:rsidR="00000000" w:rsidRPr="00807CE5" w:rsidP="00807CE5">
      <w:pPr>
        <w:pStyle w:val="ListBullet"/>
      </w:pPr>
      <w:r w:rsidRPr="00807CE5">
        <w:t>federal and state workplace legislative framework applying to workplace inspections, including legislation relating to work health and safety and workplace relations</w:t>
      </w:r>
    </w:p>
    <w:p w:rsidR="00000000" w:rsidRPr="00807CE5" w:rsidP="00807CE5">
      <w:pPr>
        <w:pStyle w:val="ListBullet"/>
      </w:pPr>
      <w:r w:rsidRPr="00807CE5">
        <w:t>risk mana</w:t>
      </w:r>
      <w:r w:rsidRPr="00807CE5">
        <w:t>gement principles relating to personal and workplace safety</w:t>
      </w:r>
    </w:p>
    <w:p w:rsidR="00000000" w:rsidRPr="00807CE5" w:rsidP="00807CE5">
      <w:pPr>
        <w:pStyle w:val="ListBullet"/>
      </w:pPr>
      <w:r w:rsidRPr="00807CE5">
        <w:t>common law principles applying to inspection of workplaces</w:t>
      </w:r>
    </w:p>
    <w:p w:rsidR="00000000" w:rsidRPr="00807CE5" w:rsidP="00807CE5">
      <w:pPr>
        <w:pStyle w:val="ListBullet"/>
      </w:pPr>
      <w:r w:rsidRPr="00807CE5">
        <w:t>powers of workplace inspectors under jurisdictional legislation</w:t>
      </w:r>
    </w:p>
    <w:p w:rsidR="00000000" w:rsidRPr="00807CE5" w:rsidP="00807CE5">
      <w:pPr>
        <w:pStyle w:val="ListBullet"/>
      </w:pPr>
      <w:r w:rsidRPr="00807CE5">
        <w:t>functions and roles of other professionals and experts who may be called in to advise on possible breaches or to act as witnesses</w:t>
      </w:r>
    </w:p>
    <w:p w:rsidR="00000000" w:rsidRPr="00807CE5" w:rsidP="00807CE5">
      <w:pPr>
        <w:pStyle w:val="ListBullet"/>
      </w:pPr>
      <w:r w:rsidRPr="00807CE5">
        <w:t>organisational investigation procedures</w:t>
      </w:r>
    </w:p>
    <w:p w:rsidR="00000000" w:rsidRPr="00807CE5" w:rsidP="00807CE5">
      <w:pPr>
        <w:pStyle w:val="ListBullet"/>
      </w:pPr>
      <w:r w:rsidRPr="00807CE5">
        <w:t>rules of evidence and evidence management</w:t>
      </w:r>
    </w:p>
    <w:p w:rsidR="00000000" w:rsidRPr="00807CE5" w:rsidP="00807CE5">
      <w:pPr>
        <w:pStyle w:val="AllowPageBreak"/>
      </w:pPr>
    </w:p>
    <w:p w:rsidR="00000000" w:rsidRPr="00807CE5" w:rsidP="00807CE5">
      <w:pPr>
        <w:pStyle w:val="Heading1"/>
      </w:pPr>
      <w:bookmarkStart w:id="11" w:name="O_830234"/>
      <w:bookmarkEnd w:id="11"/>
      <w:r w:rsidRPr="00807CE5">
        <w:t>Assessment Conditions</w:t>
      </w:r>
    </w:p>
    <w:p w:rsidR="00000000" w:rsidRPr="00807CE5" w:rsidP="00D11BAF">
      <w:pPr>
        <w:pStyle w:val="BodyText"/>
      </w:pPr>
      <w:r w:rsidRPr="00807CE5">
        <w:t xml:space="preserve">This </w:t>
      </w:r>
      <w:r w:rsidRPr="00807CE5">
        <w:t xml:space="preserve">unit contains no specific industry-mandated assessment conditions. Guidance on suggested and recommended conditions and methods can be found in the Implementation Guide. </w:t>
      </w:r>
    </w:p>
    <w:p w:rsidR="00D11BAF" w:rsidP="00D11BAF">
      <w:pPr>
        <w:pStyle w:val="BodyText"/>
      </w:pPr>
      <w:r w:rsidRPr="00807CE5">
        <w:t>Assessors must satisfy the NVR/AQTF mandatory competency requirements for assessors.</w:t>
      </w:r>
    </w:p>
    <w:p w:rsidR="00000000" w:rsidRPr="00807CE5" w:rsidP="00807CE5">
      <w:pPr>
        <w:pStyle w:val="Heading1"/>
      </w:pPr>
      <w:bookmarkStart w:id="12" w:name="O_830237"/>
      <w:bookmarkEnd w:id="12"/>
      <w:r w:rsidRPr="00807CE5">
        <w:t>Links</w:t>
      </w:r>
    </w:p>
    <w:p w:rsidR="00000000" w:rsidRPr="00807CE5" w:rsidP="00D11BAF">
      <w:pPr>
        <w:pStyle w:val="BodyText"/>
      </w:pPr>
      <w:r w:rsidRPr="00807CE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55CF8">
        <w:rPr>
          <w:rStyle w:val="Hyperlink"/>
        </w:rPr>
        <w:t>https://vetnet.gov.au/Pages/TrainingDocs.aspx?q=bebbece7-ff48-4d2c-8876-405679019623</w:t>
      </w:r>
      <w:r>
        <w:fldChar w:fldCharType="end"/>
      </w:r>
    </w:p>
    <w:p w:rsidR="00000000" w:rsidRPr="00807CE5" w:rsidP="00D11BAF">
      <w:pPr>
        <w:pStyle w:val="BodyText"/>
      </w:pPr>
      <w:r w:rsidRPr="00807CE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55CF8">
        <w:rPr>
          <w:rStyle w:val="Hyperlink"/>
        </w:rPr>
        <w:t>https://vetnet.gov.au/Pages/TrainingDocs.aspx?q=bebbece7-ff48-4d2c-8876-405679019623</w:t>
      </w:r>
      <w:r>
        <w:fldChar w:fldCharType="end"/>
      </w:r>
    </w:p>
    <w:p w:rsidR="00000000" w:rsidRPr="00807CE5" w:rsidP="00D11BAF">
      <w:pPr>
        <w:pStyle w:val="BodyText"/>
      </w:pPr>
      <w:r w:rsidRPr="00807CE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55CF8">
        <w:rPr>
          <w:rStyle w:val="Hyperlink"/>
        </w:rPr>
        <w:t>https://vetnet.gov.au/Pages/TrainingDocs.aspx?q=bebbece7-ff48-4d2c-8876-405679019623</w:t>
      </w:r>
      <w:r>
        <w:fldChar w:fldCharType="end"/>
      </w:r>
    </w:p>
    <w:p w:rsidR="00000000" w:rsidRPr="00807CE5" w:rsidP="00807CE5"/>
    <w:sectPr w:rsidSect="00807CE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C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CE5" w:rsidRPr="00D11BAF" w:rsidP="00D11B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C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BAF" w:rsidP="00807C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11BAF" w:rsidP="00807CE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D11BAF" w:rsidP="00807CE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CE5" w:rsidP="00807CE5">
    <w:pPr>
      <w:pStyle w:val="Footer"/>
      <w:framePr w:wrap="around"/>
    </w:pPr>
    <w:r>
      <w:fldChar w:fldCharType="begin"/>
    </w:r>
    <w:r>
      <w:instrText xml:space="preserve"> DOCPROPERTY  Subject  \* MERGEFORMAT </w:instrText>
    </w:r>
    <w:r>
      <w:fldChar w:fldCharType="separate"/>
    </w:r>
    <w:r w:rsidR="00D11BAF">
      <w:t>Approved</w:t>
    </w:r>
    <w:r w:rsidR="00D11BAF">
      <w:fldChar w:fldCharType="end"/>
    </w:r>
    <w:r>
      <w:tab/>
      <w:t xml:space="preserve">Page </w:t>
    </w:r>
    <w:r>
      <w:fldChar w:fldCharType="begin"/>
    </w:r>
    <w:r>
      <w:instrText xml:space="preserve"> PAGE  \* Arabic  \* MERGEFORMAT </w:instrText>
    </w:r>
    <w:r>
      <w:fldChar w:fldCharType="separate"/>
    </w:r>
    <w:r w:rsidR="00D11BA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11BAF">
      <w:rPr>
        <w:noProof/>
      </w:rPr>
      <w:t>5</w:t>
    </w:r>
    <w:r>
      <w:rPr>
        <w:noProof/>
      </w:rPr>
      <w:fldChar w:fldCharType="end"/>
    </w:r>
  </w:p>
  <w:p w:rsidR="00807CE5" w:rsidP="00807CE5">
    <w:pPr>
      <w:pStyle w:val="Footer"/>
      <w:framePr w:wrap="around"/>
    </w:pPr>
    <w:r>
      <w:t xml:space="preserve">© Commonwealth of Australia, </w:t>
    </w:r>
    <w:r>
      <w:fldChar w:fldCharType="begin"/>
    </w:r>
    <w:r>
      <w:instrText xml:space="preserve"> DATE  \@ "yyyy"  \* MERGEFORMAT </w:instrText>
    </w:r>
    <w:r>
      <w:fldChar w:fldCharType="separate"/>
    </w:r>
    <w:r w:rsidR="00D11BAF">
      <w:rPr>
        <w:noProof/>
      </w:rPr>
      <w:t>2025</w:t>
    </w:r>
    <w:r>
      <w:fldChar w:fldCharType="end"/>
    </w:r>
    <w:r>
      <w:tab/>
    </w:r>
    <w:r>
      <w:fldChar w:fldCharType="begin"/>
    </w:r>
    <w:r>
      <w:instrText xml:space="preserve"> DOCPROPERTY  Author  \* MERGEFORMAT </w:instrText>
    </w:r>
    <w:r>
      <w:fldChar w:fldCharType="separate"/>
    </w:r>
    <w:r w:rsidR="00D11BAF">
      <w:t>Public Skills Australia</w:t>
    </w:r>
    <w:r w:rsidR="00D11BAF">
      <w:fldChar w:fldCharType="end"/>
    </w:r>
  </w:p>
  <w:p w:rsidR="00807CE5" w:rsidP="00807C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C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BA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7CE5" w:rsidRPr="00D11BAF" w:rsidP="00D11BA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C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BAF" w:rsidRPr="002D2AF8" w:rsidP="00807CE5">
    <w:pPr>
      <w:pStyle w:val="Header"/>
      <w:framePr w:wrap="around"/>
    </w:pPr>
    <w:r>
      <w:fldChar w:fldCharType="begin"/>
    </w:r>
    <w:r>
      <w:instrText xml:space="preserve"> TITLE   \* MERGEFORMAT </w:instrText>
    </w:r>
    <w:r>
      <w:fldChar w:fldCharType="separate"/>
    </w:r>
    <w:r>
      <w:t>PSPWPI003 Investigate possible breaches of workplace legislation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11BAF" w:rsidP="00807CE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CE5" w:rsidRPr="002D2AF8" w:rsidP="00807CE5">
    <w:pPr>
      <w:pStyle w:val="Header"/>
      <w:framePr w:wrap="around"/>
    </w:pPr>
    <w:r>
      <w:fldChar w:fldCharType="begin"/>
    </w:r>
    <w:r>
      <w:instrText xml:space="preserve"> TITLE   \* MERGEFORMAT </w:instrText>
    </w:r>
    <w:r>
      <w:fldChar w:fldCharType="separate"/>
    </w:r>
    <w:r w:rsidR="00D11BAF">
      <w:t>PSPWPI003 Investigate possible breaches of workplace legislation</w:t>
    </w:r>
    <w:r w:rsidR="00D11BAF">
      <w:fldChar w:fldCharType="end"/>
    </w:r>
    <w:r>
      <w:tab/>
      <w:t xml:space="preserve">Date this document was generated: </w:t>
    </w:r>
    <w:r>
      <w:fldChar w:fldCharType="begin"/>
    </w:r>
    <w:r>
      <w:instrText xml:space="preserve"> CREATEDATE  \@ "d MMMM yyyy"  \* MERGEFORMAT </w:instrText>
    </w:r>
    <w:r>
      <w:fldChar w:fldCharType="separate"/>
    </w:r>
    <w:r w:rsidR="00D11BAF">
      <w:rPr>
        <w:noProof/>
      </w:rPr>
      <w:t>1 March 2025</w:t>
    </w:r>
    <w:r>
      <w:fldChar w:fldCharType="end"/>
    </w:r>
  </w:p>
  <w:p w:rsidR="00807CE5" w:rsidP="00807C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EBC3D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B22D6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7C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7CE5"/>
    <w:pPr>
      <w:spacing w:before="360" w:after="60"/>
      <w:outlineLvl w:val="0"/>
    </w:pPr>
    <w:rPr>
      <w:sz w:val="32"/>
    </w:rPr>
  </w:style>
  <w:style w:type="paragraph" w:styleId="Heading2">
    <w:name w:val="heading 2"/>
    <w:basedOn w:val="HeadingBase"/>
    <w:next w:val="BodyText"/>
    <w:link w:val="Heading2Char"/>
    <w:qFormat/>
    <w:rsid w:val="00807CE5"/>
    <w:pPr>
      <w:keepLines/>
      <w:spacing w:before="240" w:after="120"/>
      <w:outlineLvl w:val="1"/>
    </w:pPr>
    <w:rPr>
      <w:sz w:val="28"/>
      <w:szCs w:val="40"/>
    </w:rPr>
  </w:style>
  <w:style w:type="paragraph" w:styleId="Heading3">
    <w:name w:val="heading 3"/>
    <w:basedOn w:val="HeadingBase"/>
    <w:next w:val="BodyText"/>
    <w:link w:val="Heading3Char"/>
    <w:qFormat/>
    <w:rsid w:val="00807CE5"/>
    <w:pPr>
      <w:spacing w:before="180" w:after="120"/>
      <w:outlineLvl w:val="2"/>
    </w:pPr>
    <w:rPr>
      <w:spacing w:val="-10"/>
      <w:kern w:val="32"/>
    </w:rPr>
  </w:style>
  <w:style w:type="paragraph" w:styleId="Heading4">
    <w:name w:val="heading 4"/>
    <w:basedOn w:val="HeadingBase"/>
    <w:next w:val="BodyText"/>
    <w:link w:val="Heading4Char"/>
    <w:qFormat/>
    <w:rsid w:val="00807CE5"/>
    <w:pPr>
      <w:spacing w:before="160" w:after="120"/>
      <w:outlineLvl w:val="3"/>
    </w:pPr>
    <w:rPr>
      <w:sz w:val="22"/>
    </w:rPr>
  </w:style>
  <w:style w:type="paragraph" w:styleId="Heading5">
    <w:name w:val="heading 5"/>
    <w:basedOn w:val="HeadingBase"/>
    <w:next w:val="Normal"/>
    <w:link w:val="Heading5Char"/>
    <w:qFormat/>
    <w:rsid w:val="00807CE5"/>
    <w:pPr>
      <w:spacing w:before="80"/>
      <w:outlineLvl w:val="4"/>
    </w:pPr>
    <w:rPr>
      <w:color w:val="918585"/>
      <w:sz w:val="20"/>
    </w:rPr>
  </w:style>
  <w:style w:type="paragraph" w:styleId="Heading6">
    <w:name w:val="heading 6"/>
    <w:basedOn w:val="HeadingBase"/>
    <w:next w:val="Normal"/>
    <w:link w:val="Heading6Char"/>
    <w:qFormat/>
    <w:rsid w:val="00807CE5"/>
    <w:pPr>
      <w:spacing w:before="60"/>
      <w:outlineLvl w:val="5"/>
    </w:pPr>
    <w:rPr>
      <w:color w:val="918585"/>
      <w:sz w:val="20"/>
    </w:rPr>
  </w:style>
  <w:style w:type="paragraph" w:styleId="Heading7">
    <w:name w:val="heading 7"/>
    <w:basedOn w:val="Normal"/>
    <w:next w:val="Normal"/>
    <w:link w:val="Heading7Char"/>
    <w:qFormat/>
    <w:rsid w:val="00807CE5"/>
    <w:pPr>
      <w:ind w:left="720"/>
      <w:outlineLvl w:val="6"/>
    </w:pPr>
    <w:rPr>
      <w:i/>
    </w:rPr>
  </w:style>
  <w:style w:type="paragraph" w:styleId="Heading8">
    <w:name w:val="heading 8"/>
    <w:basedOn w:val="Normal"/>
    <w:next w:val="Normal"/>
    <w:link w:val="Heading8Char"/>
    <w:qFormat/>
    <w:rsid w:val="00807CE5"/>
    <w:pPr>
      <w:ind w:left="720"/>
      <w:outlineLvl w:val="7"/>
    </w:pPr>
    <w:rPr>
      <w:i/>
    </w:rPr>
  </w:style>
  <w:style w:type="paragraph" w:styleId="Heading9">
    <w:name w:val="heading 9"/>
    <w:basedOn w:val="Normal"/>
    <w:next w:val="Normal"/>
    <w:link w:val="Heading9Char"/>
    <w:qFormat/>
    <w:rsid w:val="00807CE5"/>
    <w:pPr>
      <w:ind w:left="720"/>
      <w:outlineLvl w:val="8"/>
    </w:pPr>
    <w:rPr>
      <w:i/>
    </w:rPr>
  </w:style>
  <w:style w:type="character" w:default="1" w:styleId="DefaultParagraphFont">
    <w:name w:val="Default Paragraph Font"/>
    <w:uiPriority w:val="1"/>
    <w:unhideWhenUsed/>
    <w:rsid w:val="00807C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7CE5"/>
  </w:style>
  <w:style w:type="character" w:customStyle="1" w:styleId="Heading1Char">
    <w:name w:val="Heading 1 Char"/>
    <w:basedOn w:val="DefaultParagraphFont"/>
    <w:link w:val="Heading1"/>
    <w:rsid w:val="00807CE5"/>
    <w:rPr>
      <w:rFonts w:ascii="Times New Roman" w:eastAsia="Times New Roman" w:hAnsi="Times New Roman" w:cs="Times New Roman"/>
      <w:b/>
      <w:sz w:val="32"/>
      <w:szCs w:val="20"/>
      <w:lang w:eastAsia="en-US"/>
    </w:rPr>
  </w:style>
  <w:style w:type="paragraph" w:styleId="BodyText">
    <w:name w:val="Body Text"/>
    <w:basedOn w:val="Normal"/>
    <w:link w:val="BodyTextChar"/>
    <w:rsid w:val="00807C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07CE5"/>
    <w:rPr>
      <w:rFonts w:ascii="Times New Roman" w:eastAsia="Times New Roman" w:hAnsi="Times New Roman" w:cs="Times New Roman"/>
      <w:sz w:val="24"/>
      <w:lang w:eastAsia="en-US"/>
    </w:rPr>
  </w:style>
  <w:style w:type="paragraph" w:styleId="List">
    <w:name w:val="List"/>
    <w:basedOn w:val="BodyText"/>
    <w:next w:val="BodyText"/>
    <w:rsid w:val="00807CE5"/>
    <w:pPr>
      <w:tabs>
        <w:tab w:val="left" w:pos="340"/>
      </w:tabs>
      <w:spacing w:before="60" w:after="60"/>
      <w:ind w:left="340" w:hanging="340"/>
    </w:pPr>
  </w:style>
  <w:style w:type="paragraph" w:styleId="ListBullet">
    <w:name w:val="List Bullet"/>
    <w:basedOn w:val="List"/>
    <w:rsid w:val="00807CE5"/>
    <w:pPr>
      <w:numPr>
        <w:numId w:val="11"/>
      </w:numPr>
      <w:tabs>
        <w:tab w:val="clear" w:pos="340"/>
      </w:tabs>
      <w:spacing w:before="40" w:after="40"/>
    </w:pPr>
  </w:style>
  <w:style w:type="character" w:customStyle="1" w:styleId="SpecialBold">
    <w:name w:val="Special Bold"/>
    <w:basedOn w:val="DefaultParagraphFont"/>
    <w:rsid w:val="00807CE5"/>
    <w:rPr>
      <w:b/>
      <w:spacing w:val="0"/>
    </w:rPr>
  </w:style>
  <w:style w:type="paragraph" w:customStyle="1" w:styleId="SuperHeading">
    <w:name w:val="SuperHeading"/>
    <w:basedOn w:val="Normal"/>
    <w:rsid w:val="00807CE5"/>
    <w:pPr>
      <w:spacing w:before="240" w:after="120"/>
      <w:outlineLvl w:val="0"/>
    </w:pPr>
    <w:rPr>
      <w:rFonts w:ascii="Times New Roman" w:hAnsi="Times New Roman"/>
      <w:b/>
      <w:sz w:val="32"/>
    </w:rPr>
  </w:style>
  <w:style w:type="paragraph" w:customStyle="1" w:styleId="TableHeading">
    <w:name w:val="Table Heading"/>
    <w:basedOn w:val="HeadingBase"/>
    <w:rsid w:val="00807CE5"/>
    <w:pPr>
      <w:keepLines/>
      <w:pBdr>
        <w:bottom w:val="single" w:sz="6" w:space="1" w:color="918585"/>
      </w:pBdr>
      <w:spacing w:before="240"/>
    </w:pPr>
  </w:style>
  <w:style w:type="paragraph" w:customStyle="1" w:styleId="AllowPageBreak">
    <w:name w:val="AllowPageBreak"/>
    <w:rsid w:val="00807C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07C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7C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7C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7C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7C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7C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7C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7CE5"/>
    <w:rPr>
      <w:rFonts w:ascii="Courier New" w:eastAsia="Times New Roman" w:hAnsi="Courier New" w:cs="Times New Roman"/>
      <w:i/>
      <w:szCs w:val="20"/>
      <w:lang w:eastAsia="en-US"/>
    </w:rPr>
  </w:style>
  <w:style w:type="paragraph" w:customStyle="1" w:styleId="HeadingBase">
    <w:name w:val="Heading Base"/>
    <w:rsid w:val="00807C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7CE5"/>
    <w:pPr>
      <w:tabs>
        <w:tab w:val="right" w:leader="dot" w:pos="9072"/>
      </w:tabs>
      <w:ind w:left="567"/>
    </w:pPr>
    <w:rPr>
      <w:szCs w:val="22"/>
    </w:rPr>
  </w:style>
  <w:style w:type="paragraph" w:customStyle="1" w:styleId="TOCBase">
    <w:name w:val="TOC Base"/>
    <w:rsid w:val="00807C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7CE5"/>
    <w:pPr>
      <w:tabs>
        <w:tab w:val="right" w:leader="dot" w:pos="9072"/>
      </w:tabs>
      <w:spacing w:before="40" w:after="40"/>
      <w:ind w:left="284"/>
    </w:pPr>
    <w:rPr>
      <w:rFonts w:ascii="Times New Roman" w:hAnsi="Times New Roman"/>
    </w:rPr>
  </w:style>
  <w:style w:type="paragraph" w:styleId="TOC1">
    <w:name w:val="toc 1"/>
    <w:basedOn w:val="TOCBase"/>
    <w:next w:val="Normal"/>
    <w:rsid w:val="00807C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7C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7CE5"/>
    <w:rPr>
      <w:rFonts w:ascii="Times New Roman" w:eastAsia="Times New Roman" w:hAnsi="Times New Roman" w:cs="Times New Roman"/>
      <w:sz w:val="16"/>
      <w:lang w:eastAsia="en-US"/>
    </w:rPr>
  </w:style>
  <w:style w:type="paragraph" w:styleId="Title">
    <w:name w:val="Title"/>
    <w:basedOn w:val="HeadingBase"/>
    <w:link w:val="TitleChar"/>
    <w:qFormat/>
    <w:rsid w:val="00807CE5"/>
    <w:pPr>
      <w:spacing w:before="5040"/>
      <w:jc w:val="center"/>
    </w:pPr>
    <w:rPr>
      <w:sz w:val="48"/>
      <w:szCs w:val="72"/>
      <w:lang w:val="en-US"/>
    </w:rPr>
  </w:style>
  <w:style w:type="character" w:customStyle="1" w:styleId="TitleChar">
    <w:name w:val="Title Char"/>
    <w:basedOn w:val="DefaultParagraphFont"/>
    <w:link w:val="Title"/>
    <w:rsid w:val="00807C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7CE5"/>
    <w:pPr>
      <w:tabs>
        <w:tab w:val="left" w:pos="3600"/>
        <w:tab w:val="left" w:pos="3958"/>
      </w:tabs>
    </w:pPr>
  </w:style>
  <w:style w:type="paragraph" w:customStyle="1" w:styleId="Note">
    <w:name w:val="Note"/>
    <w:basedOn w:val="BodyText"/>
    <w:rsid w:val="00807C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7CE5"/>
    <w:pPr>
      <w:framePr w:wrap="auto" w:hAnchor="text" w:y="6049"/>
    </w:pPr>
    <w:rPr>
      <w:color w:val="000000"/>
      <w:sz w:val="40"/>
    </w:rPr>
  </w:style>
  <w:style w:type="paragraph" w:customStyle="1" w:styleId="TOCTitle">
    <w:name w:val="TOCTitle"/>
    <w:basedOn w:val="Heading1"/>
    <w:rsid w:val="00807CE5"/>
    <w:pPr>
      <w:spacing w:after="240"/>
      <w:jc w:val="center"/>
      <w:outlineLvl w:val="9"/>
    </w:pPr>
    <w:rPr>
      <w:caps/>
    </w:rPr>
  </w:style>
  <w:style w:type="paragraph" w:customStyle="1" w:styleId="Version">
    <w:name w:val="Version"/>
    <w:rsid w:val="00807CE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07CE5"/>
    <w:pPr>
      <w:numPr>
        <w:numId w:val="12"/>
      </w:numPr>
      <w:tabs>
        <w:tab w:val="clear" w:pos="680"/>
      </w:tabs>
    </w:pPr>
  </w:style>
  <w:style w:type="paragraph" w:styleId="Index1">
    <w:name w:val="index 1"/>
    <w:basedOn w:val="Normal"/>
    <w:next w:val="Normal"/>
    <w:semiHidden/>
    <w:rsid w:val="00807CE5"/>
    <w:pPr>
      <w:keepNext w:val="0"/>
      <w:tabs>
        <w:tab w:val="right" w:pos="4176"/>
      </w:tabs>
      <w:ind w:left="198" w:hanging="198"/>
    </w:pPr>
    <w:rPr>
      <w:rFonts w:ascii="Garamond" w:hAnsi="Garamond"/>
    </w:rPr>
  </w:style>
  <w:style w:type="paragraph" w:styleId="IndexHeading">
    <w:name w:val="index heading"/>
    <w:basedOn w:val="Normal"/>
    <w:next w:val="Index1"/>
    <w:semiHidden/>
    <w:rsid w:val="00807CE5"/>
    <w:pPr>
      <w:spacing w:before="120" w:after="120"/>
    </w:pPr>
    <w:rPr>
      <w:rFonts w:ascii="Arial" w:hAnsi="Arial"/>
      <w:b/>
      <w:color w:val="918585"/>
      <w:sz w:val="24"/>
    </w:rPr>
  </w:style>
  <w:style w:type="paragraph" w:styleId="Header">
    <w:name w:val="header"/>
    <w:basedOn w:val="Normal"/>
    <w:link w:val="HeaderChar"/>
    <w:rsid w:val="00807C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7CE5"/>
    <w:rPr>
      <w:rFonts w:ascii="Times New Roman" w:eastAsia="Times New Roman" w:hAnsi="Times New Roman" w:cs="Times New Roman"/>
      <w:sz w:val="16"/>
      <w:szCs w:val="20"/>
      <w:lang w:val="en-GB" w:eastAsia="en-US"/>
    </w:rPr>
  </w:style>
  <w:style w:type="paragraph" w:customStyle="1" w:styleId="Chapter">
    <w:name w:val="Chapter"/>
    <w:basedOn w:val="Normal"/>
    <w:rsid w:val="00807CE5"/>
    <w:pPr>
      <w:spacing w:before="240"/>
    </w:pPr>
    <w:rPr>
      <w:rFonts w:ascii="Times New Roman" w:hAnsi="Times New Roman"/>
      <w:smallCaps/>
      <w:spacing w:val="80"/>
      <w:sz w:val="28"/>
    </w:rPr>
  </w:style>
  <w:style w:type="paragraph" w:customStyle="1" w:styleId="InChapter">
    <w:name w:val="InChapter"/>
    <w:basedOn w:val="Heading3"/>
    <w:rsid w:val="00807CE5"/>
    <w:pPr>
      <w:spacing w:after="240"/>
      <w:outlineLvl w:val="9"/>
    </w:pPr>
    <w:rPr>
      <w:noProof/>
    </w:rPr>
  </w:style>
  <w:style w:type="paragraph" w:styleId="Index2">
    <w:name w:val="index 2"/>
    <w:basedOn w:val="Normal"/>
    <w:next w:val="Normal"/>
    <w:semiHidden/>
    <w:rsid w:val="00807CE5"/>
    <w:pPr>
      <w:tabs>
        <w:tab w:val="right" w:pos="4176"/>
      </w:tabs>
      <w:ind w:left="568" w:hanging="284"/>
    </w:pPr>
    <w:rPr>
      <w:rFonts w:ascii="Garamond" w:hAnsi="Garamond"/>
    </w:rPr>
  </w:style>
  <w:style w:type="paragraph" w:customStyle="1" w:styleId="Byline">
    <w:name w:val="Byline"/>
    <w:rsid w:val="00807C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7CE5"/>
    <w:pPr>
      <w:tabs>
        <w:tab w:val="clear" w:pos="3600"/>
        <w:tab w:val="clear" w:pos="3958"/>
      </w:tabs>
      <w:jc w:val="right"/>
    </w:pPr>
  </w:style>
  <w:style w:type="character" w:styleId="Emphasis">
    <w:name w:val="Emphasis"/>
    <w:basedOn w:val="DefaultParagraphFont"/>
    <w:qFormat/>
    <w:rsid w:val="00807CE5"/>
    <w:rPr>
      <w:i/>
    </w:rPr>
  </w:style>
  <w:style w:type="paragraph" w:styleId="Caption">
    <w:name w:val="caption"/>
    <w:basedOn w:val="BodyText"/>
    <w:next w:val="Normal"/>
    <w:qFormat/>
    <w:rsid w:val="00807CE5"/>
    <w:pPr>
      <w:framePr w:w="2268" w:hSpace="181" w:vSpace="181" w:wrap="around" w:vAnchor="text" w:hAnchor="page" w:x="1135" w:y="285" w:anchorLock="1"/>
    </w:pPr>
    <w:rPr>
      <w:i/>
    </w:rPr>
  </w:style>
  <w:style w:type="paragraph" w:customStyle="1" w:styleId="MiniTOCTitle">
    <w:name w:val="MiniTOCTitle"/>
    <w:basedOn w:val="Heading4"/>
    <w:rsid w:val="00807CE5"/>
    <w:pPr>
      <w:spacing w:before="240"/>
      <w:outlineLvl w:val="9"/>
    </w:pPr>
    <w:rPr>
      <w:noProof/>
      <w:sz w:val="24"/>
    </w:rPr>
  </w:style>
  <w:style w:type="paragraph" w:customStyle="1" w:styleId="MiniTOCItem">
    <w:name w:val="MiniTOCItem"/>
    <w:basedOn w:val="ListBullet"/>
    <w:rsid w:val="00807CE5"/>
    <w:pPr>
      <w:numPr>
        <w:numId w:val="0"/>
      </w:numPr>
      <w:tabs>
        <w:tab w:val="right" w:leader="dot" w:pos="6521"/>
      </w:tabs>
      <w:spacing w:before="0" w:after="0"/>
    </w:pPr>
  </w:style>
  <w:style w:type="paragraph" w:customStyle="1" w:styleId="TOFTitle">
    <w:name w:val="TOFTitle"/>
    <w:basedOn w:val="TOCTitle"/>
    <w:rsid w:val="00807CE5"/>
  </w:style>
  <w:style w:type="paragraph" w:styleId="TableofFigures">
    <w:name w:val="table of figures"/>
    <w:basedOn w:val="Normal"/>
    <w:next w:val="Normal"/>
    <w:semiHidden/>
    <w:rsid w:val="00807CE5"/>
    <w:pPr>
      <w:tabs>
        <w:tab w:val="right" w:leader="dot" w:pos="9072"/>
      </w:tabs>
      <w:ind w:left="970" w:hanging="403"/>
    </w:pPr>
    <w:rPr>
      <w:rFonts w:ascii="Times New Roman" w:hAnsi="Times New Roman"/>
      <w:b/>
    </w:rPr>
  </w:style>
  <w:style w:type="paragraph" w:styleId="ListNumber">
    <w:name w:val="List Number"/>
    <w:basedOn w:val="List"/>
    <w:rsid w:val="00807CE5"/>
    <w:pPr>
      <w:numPr>
        <w:numId w:val="14"/>
      </w:numPr>
      <w:tabs>
        <w:tab w:val="clear" w:pos="340"/>
      </w:tabs>
    </w:pPr>
  </w:style>
  <w:style w:type="character" w:customStyle="1" w:styleId="WingdingSymbols">
    <w:name w:val="Wingding Symbols"/>
    <w:rsid w:val="00807CE5"/>
    <w:rPr>
      <w:rFonts w:ascii="Wingdings" w:hAnsi="Wingdings"/>
    </w:rPr>
  </w:style>
  <w:style w:type="character" w:customStyle="1" w:styleId="HotSpot">
    <w:name w:val="HotSpot"/>
    <w:rsid w:val="00807CE5"/>
    <w:rPr>
      <w:color w:val="0033CC"/>
      <w:u w:val="none"/>
    </w:rPr>
  </w:style>
  <w:style w:type="paragraph" w:customStyle="1" w:styleId="BodyTextRight">
    <w:name w:val="Body Text Right"/>
    <w:basedOn w:val="BodyText"/>
    <w:rsid w:val="00807CE5"/>
    <w:pPr>
      <w:spacing w:before="0" w:after="0"/>
      <w:jc w:val="right"/>
    </w:pPr>
  </w:style>
  <w:style w:type="paragraph" w:styleId="Index3">
    <w:name w:val="index 3"/>
    <w:basedOn w:val="ListNumber2"/>
    <w:next w:val="Normal"/>
    <w:semiHidden/>
    <w:rsid w:val="00807CE5"/>
    <w:pPr>
      <w:numPr>
        <w:numId w:val="0"/>
      </w:numPr>
      <w:tabs>
        <w:tab w:val="right" w:leader="dot" w:pos="4176"/>
      </w:tabs>
    </w:pPr>
  </w:style>
  <w:style w:type="paragraph" w:styleId="ListNumber2">
    <w:name w:val="List Number 2"/>
    <w:basedOn w:val="List2"/>
    <w:rsid w:val="00807CE5"/>
    <w:pPr>
      <w:numPr>
        <w:numId w:val="9"/>
      </w:numPr>
      <w:tabs>
        <w:tab w:val="clear" w:pos="1060"/>
      </w:tabs>
    </w:pPr>
  </w:style>
  <w:style w:type="paragraph" w:customStyle="1" w:styleId="MarginNote">
    <w:name w:val="Margin Note"/>
    <w:basedOn w:val="BodyText"/>
    <w:rsid w:val="00807C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7C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7C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7CE5"/>
    <w:rPr>
      <w:sz w:val="32"/>
    </w:rPr>
  </w:style>
  <w:style w:type="paragraph" w:customStyle="1" w:styleId="HeadingProcedure">
    <w:name w:val="Heading Procedure"/>
    <w:basedOn w:val="HeadingBase"/>
    <w:next w:val="Normal"/>
    <w:rsid w:val="00807CE5"/>
    <w:pPr>
      <w:tabs>
        <w:tab w:val="left" w:pos="0"/>
      </w:tabs>
      <w:spacing w:before="120" w:after="60"/>
    </w:pPr>
    <w:rPr>
      <w:i/>
      <w:color w:val="918585"/>
      <w:sz w:val="22"/>
    </w:rPr>
  </w:style>
  <w:style w:type="paragraph" w:customStyle="1" w:styleId="TableBodyText">
    <w:name w:val="Table Body Text"/>
    <w:basedOn w:val="BodyText"/>
    <w:rsid w:val="00807CE5"/>
    <w:pPr>
      <w:spacing w:before="60" w:after="60"/>
    </w:pPr>
  </w:style>
  <w:style w:type="paragraph" w:styleId="ListContinue">
    <w:name w:val="List Continue"/>
    <w:basedOn w:val="List"/>
    <w:rsid w:val="00807CE5"/>
    <w:pPr>
      <w:ind w:firstLine="0"/>
    </w:pPr>
  </w:style>
  <w:style w:type="paragraph" w:customStyle="1" w:styleId="ListNote">
    <w:name w:val="List Note"/>
    <w:basedOn w:val="List"/>
    <w:rsid w:val="00807CE5"/>
    <w:pPr>
      <w:pBdr>
        <w:top w:val="single" w:sz="6" w:space="2" w:color="918585"/>
        <w:bottom w:val="single" w:sz="6" w:space="2" w:color="918585"/>
      </w:pBdr>
      <w:tabs>
        <w:tab w:val="left" w:pos="1021"/>
      </w:tabs>
      <w:ind w:firstLine="0"/>
    </w:pPr>
  </w:style>
  <w:style w:type="paragraph" w:customStyle="1" w:styleId="Warning">
    <w:name w:val="Warning"/>
    <w:basedOn w:val="BodyText"/>
    <w:rsid w:val="00807CE5"/>
    <w:pPr>
      <w:shd w:val="clear" w:color="auto" w:fill="D9D9D9"/>
      <w:tabs>
        <w:tab w:val="left" w:pos="992"/>
      </w:tabs>
      <w:ind w:left="119" w:right="119"/>
    </w:pPr>
    <w:rPr>
      <w:sz w:val="20"/>
    </w:rPr>
  </w:style>
  <w:style w:type="paragraph" w:customStyle="1" w:styleId="MarginIcons">
    <w:name w:val="Margin Icons"/>
    <w:basedOn w:val="BodyText"/>
    <w:rsid w:val="00807C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7CE5"/>
    <w:rPr>
      <w:rFonts w:ascii="Courier New" w:hAnsi="Courier New"/>
    </w:rPr>
  </w:style>
  <w:style w:type="paragraph" w:customStyle="1" w:styleId="NoteBullet">
    <w:name w:val="Note Bullet"/>
    <w:basedOn w:val="Note"/>
    <w:rsid w:val="00807CE5"/>
    <w:pPr>
      <w:tabs>
        <w:tab w:val="clear" w:pos="680"/>
      </w:tabs>
      <w:spacing w:before="60" w:after="60"/>
    </w:pPr>
  </w:style>
  <w:style w:type="paragraph" w:customStyle="1" w:styleId="SubHeading2">
    <w:name w:val="SubHeading2"/>
    <w:basedOn w:val="HeadingBase"/>
    <w:rsid w:val="00807CE5"/>
    <w:pPr>
      <w:spacing w:before="240" w:after="60"/>
    </w:pPr>
    <w:rPr>
      <w:sz w:val="20"/>
    </w:rPr>
  </w:style>
  <w:style w:type="paragraph" w:customStyle="1" w:styleId="SubHeading1">
    <w:name w:val="SubHeading1"/>
    <w:basedOn w:val="HeadingBase"/>
    <w:rsid w:val="00807CE5"/>
    <w:pPr>
      <w:spacing w:before="240" w:after="60"/>
    </w:pPr>
    <w:rPr>
      <w:color w:val="918585"/>
      <w:sz w:val="22"/>
    </w:rPr>
  </w:style>
  <w:style w:type="paragraph" w:customStyle="1" w:styleId="SideHeading">
    <w:name w:val="Side Heading"/>
    <w:basedOn w:val="HeadingBase"/>
    <w:rsid w:val="00807C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7CE5"/>
    <w:pPr>
      <w:numPr>
        <w:numId w:val="10"/>
      </w:numPr>
    </w:pPr>
  </w:style>
  <w:style w:type="paragraph" w:styleId="PlainText">
    <w:name w:val="Plain Text"/>
    <w:basedOn w:val="Normal"/>
    <w:link w:val="PlainTextChar"/>
    <w:rsid w:val="00807CE5"/>
    <w:rPr>
      <w:sz w:val="20"/>
    </w:rPr>
  </w:style>
  <w:style w:type="character" w:customStyle="1" w:styleId="PlainTextChar">
    <w:name w:val="Plain Text Char"/>
    <w:basedOn w:val="DefaultParagraphFont"/>
    <w:link w:val="PlainText"/>
    <w:rsid w:val="00807CE5"/>
    <w:rPr>
      <w:rFonts w:ascii="Courier New" w:eastAsia="Times New Roman" w:hAnsi="Courier New" w:cs="Times New Roman"/>
      <w:sz w:val="20"/>
      <w:szCs w:val="20"/>
      <w:lang w:eastAsia="en-US"/>
    </w:rPr>
  </w:style>
  <w:style w:type="character" w:customStyle="1" w:styleId="MenuOption">
    <w:name w:val="Menu Option"/>
    <w:basedOn w:val="DefaultParagraphFont"/>
    <w:rsid w:val="00807CE5"/>
    <w:rPr>
      <w:b/>
      <w:smallCaps/>
    </w:rPr>
  </w:style>
  <w:style w:type="paragraph" w:customStyle="1" w:styleId="TableListNumber">
    <w:name w:val="Table List Number"/>
    <w:basedOn w:val="ListNumber"/>
    <w:rsid w:val="00807CE5"/>
    <w:pPr>
      <w:numPr>
        <w:numId w:val="0"/>
      </w:numPr>
    </w:pPr>
  </w:style>
  <w:style w:type="paragraph" w:styleId="TOC4">
    <w:name w:val="toc 4"/>
    <w:basedOn w:val="TOCBase"/>
    <w:next w:val="Normal"/>
    <w:semiHidden/>
    <w:rsid w:val="00807CE5"/>
    <w:pPr>
      <w:tabs>
        <w:tab w:val="right" w:leader="dot" w:pos="9071"/>
      </w:tabs>
      <w:ind w:left="1701"/>
    </w:pPr>
  </w:style>
  <w:style w:type="paragraph" w:customStyle="1" w:styleId="ListAlpha">
    <w:name w:val="List Alpha"/>
    <w:basedOn w:val="List"/>
    <w:rsid w:val="00807CE5"/>
    <w:pPr>
      <w:numPr>
        <w:numId w:val="8"/>
      </w:numPr>
    </w:pPr>
  </w:style>
  <w:style w:type="paragraph" w:customStyle="1" w:styleId="ListAlpha2">
    <w:name w:val="List Alpha 2"/>
    <w:basedOn w:val="List2"/>
    <w:rsid w:val="00807CE5"/>
    <w:pPr>
      <w:numPr>
        <w:numId w:val="7"/>
      </w:numPr>
    </w:pPr>
  </w:style>
  <w:style w:type="paragraph" w:styleId="List2">
    <w:name w:val="List 2"/>
    <w:basedOn w:val="BodyText"/>
    <w:rsid w:val="00807CE5"/>
    <w:pPr>
      <w:tabs>
        <w:tab w:val="left" w:pos="680"/>
      </w:tabs>
      <w:spacing w:before="60" w:after="60"/>
      <w:ind w:left="680" w:hanging="340"/>
    </w:pPr>
  </w:style>
  <w:style w:type="paragraph" w:styleId="List3">
    <w:name w:val="List 3"/>
    <w:basedOn w:val="BodyText"/>
    <w:rsid w:val="00807CE5"/>
    <w:pPr>
      <w:tabs>
        <w:tab w:val="left" w:pos="1021"/>
      </w:tabs>
      <w:spacing w:before="60" w:after="60"/>
      <w:ind w:left="1020" w:hanging="340"/>
    </w:pPr>
  </w:style>
  <w:style w:type="paragraph" w:styleId="List4">
    <w:name w:val="List 4"/>
    <w:basedOn w:val="BodyText"/>
    <w:rsid w:val="00807CE5"/>
    <w:pPr>
      <w:tabs>
        <w:tab w:val="left" w:pos="1361"/>
      </w:tabs>
      <w:spacing w:before="60" w:after="60"/>
      <w:ind w:left="1361" w:hanging="340"/>
    </w:pPr>
  </w:style>
  <w:style w:type="paragraph" w:styleId="List5">
    <w:name w:val="List 5"/>
    <w:basedOn w:val="BodyText"/>
    <w:rsid w:val="00807CE5"/>
    <w:pPr>
      <w:tabs>
        <w:tab w:val="left" w:pos="1701"/>
      </w:tabs>
      <w:spacing w:before="60" w:after="60"/>
      <w:ind w:left="1701" w:hanging="340"/>
    </w:pPr>
  </w:style>
  <w:style w:type="paragraph" w:styleId="ListBullet3">
    <w:name w:val="List Bullet 3"/>
    <w:basedOn w:val="List3"/>
    <w:rsid w:val="00807CE5"/>
    <w:pPr>
      <w:numPr>
        <w:numId w:val="13"/>
      </w:numPr>
      <w:tabs>
        <w:tab w:val="clear" w:pos="1021"/>
      </w:tabs>
      <w:ind w:left="1037" w:hanging="357"/>
    </w:pPr>
  </w:style>
  <w:style w:type="paragraph" w:styleId="ListBullet4">
    <w:name w:val="List Bullet 4"/>
    <w:basedOn w:val="List4"/>
    <w:rsid w:val="00807CE5"/>
    <w:pPr>
      <w:numPr>
        <w:numId w:val="2"/>
      </w:numPr>
      <w:tabs>
        <w:tab w:val="clear" w:pos="1361"/>
      </w:tabs>
    </w:pPr>
  </w:style>
  <w:style w:type="paragraph" w:styleId="ListBullet5">
    <w:name w:val="List Bullet 5"/>
    <w:basedOn w:val="List5"/>
    <w:rsid w:val="00807CE5"/>
    <w:pPr>
      <w:numPr>
        <w:numId w:val="3"/>
      </w:numPr>
    </w:pPr>
  </w:style>
  <w:style w:type="paragraph" w:styleId="ListContinue2">
    <w:name w:val="List Continue 2"/>
    <w:basedOn w:val="List2"/>
    <w:rsid w:val="00807CE5"/>
    <w:pPr>
      <w:ind w:firstLine="0"/>
    </w:pPr>
  </w:style>
  <w:style w:type="paragraph" w:styleId="ListContinue3">
    <w:name w:val="List Continue 3"/>
    <w:basedOn w:val="List3"/>
    <w:rsid w:val="00807CE5"/>
    <w:pPr>
      <w:ind w:left="1021" w:firstLine="0"/>
    </w:pPr>
  </w:style>
  <w:style w:type="paragraph" w:styleId="ListContinue4">
    <w:name w:val="List Continue 4"/>
    <w:basedOn w:val="List4"/>
    <w:rsid w:val="00807CE5"/>
    <w:pPr>
      <w:ind w:firstLine="0"/>
    </w:pPr>
  </w:style>
  <w:style w:type="paragraph" w:styleId="ListContinue5">
    <w:name w:val="List Continue 5"/>
    <w:basedOn w:val="List5"/>
    <w:rsid w:val="00807CE5"/>
    <w:pPr>
      <w:ind w:firstLine="0"/>
    </w:pPr>
  </w:style>
  <w:style w:type="paragraph" w:styleId="ListNumber3">
    <w:name w:val="List Number 3"/>
    <w:basedOn w:val="List3"/>
    <w:rsid w:val="00807CE5"/>
    <w:pPr>
      <w:numPr>
        <w:numId w:val="4"/>
      </w:numPr>
    </w:pPr>
  </w:style>
  <w:style w:type="paragraph" w:styleId="ListNumber4">
    <w:name w:val="List Number 4"/>
    <w:basedOn w:val="List4"/>
    <w:rsid w:val="00807CE5"/>
    <w:pPr>
      <w:numPr>
        <w:numId w:val="5"/>
      </w:numPr>
    </w:pPr>
  </w:style>
  <w:style w:type="paragraph" w:styleId="ListNumber5">
    <w:name w:val="List Number 5"/>
    <w:basedOn w:val="List5"/>
    <w:rsid w:val="00807CE5"/>
    <w:pPr>
      <w:numPr>
        <w:numId w:val="6"/>
      </w:numPr>
    </w:pPr>
  </w:style>
  <w:style w:type="paragraph" w:styleId="BlockText">
    <w:name w:val="Block Text"/>
    <w:basedOn w:val="Normal"/>
    <w:rsid w:val="00807CE5"/>
    <w:pPr>
      <w:spacing w:after="120"/>
      <w:ind w:left="1440" w:right="1440"/>
    </w:pPr>
  </w:style>
  <w:style w:type="character" w:customStyle="1" w:styleId="Subscript">
    <w:name w:val="Subscript"/>
    <w:basedOn w:val="DefaultParagraphFont"/>
    <w:rsid w:val="00807CE5"/>
    <w:rPr>
      <w:sz w:val="16"/>
      <w:vertAlign w:val="subscript"/>
    </w:rPr>
  </w:style>
  <w:style w:type="character" w:customStyle="1" w:styleId="Superscript">
    <w:name w:val="Superscript"/>
    <w:basedOn w:val="DefaultParagraphFont"/>
    <w:rsid w:val="00807CE5"/>
    <w:rPr>
      <w:sz w:val="16"/>
      <w:vertAlign w:val="superscript"/>
    </w:rPr>
  </w:style>
  <w:style w:type="character" w:customStyle="1" w:styleId="Symbols">
    <w:name w:val="Symbols"/>
    <w:basedOn w:val="DefaultParagraphFont"/>
    <w:rsid w:val="00807CE5"/>
    <w:rPr>
      <w:rFonts w:ascii="Symbol" w:hAnsi="Symbol"/>
    </w:rPr>
  </w:style>
  <w:style w:type="character" w:customStyle="1" w:styleId="MenuOptions">
    <w:name w:val="Menu Options"/>
    <w:basedOn w:val="DefaultParagraphFont"/>
    <w:rsid w:val="00807CE5"/>
    <w:rPr>
      <w:rFonts w:ascii="Arial Narrow" w:hAnsi="Arial Narrow"/>
      <w:smallCaps/>
    </w:rPr>
  </w:style>
  <w:style w:type="character" w:customStyle="1" w:styleId="Buttons">
    <w:name w:val="Buttons"/>
    <w:basedOn w:val="DefaultParagraphFont"/>
    <w:rsid w:val="00807CE5"/>
    <w:rPr>
      <w:b/>
    </w:rPr>
  </w:style>
  <w:style w:type="character" w:customStyle="1" w:styleId="Underlined">
    <w:name w:val="Underlined"/>
    <w:basedOn w:val="DefaultParagraphFont"/>
    <w:rsid w:val="00807CE5"/>
    <w:rPr>
      <w:u w:val="single"/>
    </w:rPr>
  </w:style>
  <w:style w:type="paragraph" w:customStyle="1" w:styleId="TableBodyTextRight">
    <w:name w:val="Table Body Text Right"/>
    <w:basedOn w:val="TableBodyText"/>
    <w:rsid w:val="00807CE5"/>
    <w:pPr>
      <w:widowControl w:val="0"/>
      <w:autoSpaceDE w:val="0"/>
      <w:autoSpaceDN w:val="0"/>
      <w:adjustRightInd w:val="0"/>
      <w:jc w:val="right"/>
    </w:pPr>
    <w:rPr>
      <w:rFonts w:cs="Arial"/>
      <w:szCs w:val="18"/>
    </w:rPr>
  </w:style>
  <w:style w:type="paragraph" w:customStyle="1" w:styleId="CopyrightText">
    <w:name w:val="Copyright Text"/>
    <w:basedOn w:val="BodyText"/>
    <w:rsid w:val="00807CE5"/>
    <w:rPr>
      <w:sz w:val="18"/>
    </w:rPr>
  </w:style>
  <w:style w:type="paragraph" w:customStyle="1" w:styleId="BodySmallRight">
    <w:name w:val="Body Small Right"/>
    <w:basedOn w:val="BodyTextRight"/>
    <w:rsid w:val="00807CE5"/>
    <w:rPr>
      <w:sz w:val="18"/>
      <w:szCs w:val="18"/>
    </w:rPr>
  </w:style>
  <w:style w:type="paragraph" w:customStyle="1" w:styleId="MarginEdition">
    <w:name w:val="Margin Edition"/>
    <w:basedOn w:val="MarginNote"/>
    <w:rsid w:val="00807CE5"/>
    <w:pPr>
      <w:spacing w:before="0" w:after="0"/>
    </w:pPr>
    <w:rPr>
      <w:rFonts w:ascii="Times New Roman" w:hAnsi="Times New Roman"/>
      <w:color w:val="999999"/>
    </w:rPr>
  </w:style>
  <w:style w:type="paragraph" w:customStyle="1" w:styleId="Spacer">
    <w:name w:val="Spacer"/>
    <w:basedOn w:val="Normal"/>
    <w:rsid w:val="00807CE5"/>
    <w:rPr>
      <w:sz w:val="2"/>
      <w:szCs w:val="2"/>
    </w:rPr>
  </w:style>
  <w:style w:type="character" w:customStyle="1" w:styleId="Small">
    <w:name w:val="Small"/>
    <w:basedOn w:val="DefaultParagraphFont"/>
    <w:rsid w:val="00807CE5"/>
    <w:rPr>
      <w:sz w:val="16"/>
    </w:rPr>
  </w:style>
  <w:style w:type="paragraph" w:customStyle="1" w:styleId="WideTable">
    <w:name w:val="Wide Table"/>
    <w:basedOn w:val="Normal"/>
    <w:rsid w:val="00807CE5"/>
    <w:pPr>
      <w:ind w:left="-1418"/>
    </w:pPr>
    <w:rPr>
      <w:sz w:val="2"/>
      <w:szCs w:val="2"/>
    </w:rPr>
  </w:style>
  <w:style w:type="character" w:styleId="PageNumber">
    <w:name w:val="page number"/>
    <w:basedOn w:val="DefaultParagraphFont"/>
    <w:rsid w:val="00807CE5"/>
  </w:style>
  <w:style w:type="paragraph" w:styleId="Quote">
    <w:name w:val="Quote"/>
    <w:basedOn w:val="Heading1"/>
    <w:link w:val="QuoteChar"/>
    <w:qFormat/>
    <w:rsid w:val="00807CE5"/>
    <w:rPr>
      <w:b w:val="0"/>
      <w:sz w:val="72"/>
      <w:szCs w:val="72"/>
      <w:lang w:val="en-NZ"/>
    </w:rPr>
  </w:style>
  <w:style w:type="character" w:customStyle="1" w:styleId="QuoteChar">
    <w:name w:val="Quote Char"/>
    <w:basedOn w:val="DefaultParagraphFont"/>
    <w:link w:val="Quote"/>
    <w:rsid w:val="00807C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7CE5"/>
    <w:pPr>
      <w:pageBreakBefore/>
    </w:pPr>
  </w:style>
  <w:style w:type="paragraph" w:customStyle="1" w:styleId="Border">
    <w:name w:val="Border"/>
    <w:basedOn w:val="Normal"/>
    <w:qFormat/>
    <w:rsid w:val="00807C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7CE5"/>
    <w:rPr>
      <w:b/>
      <w:bCs/>
      <w:i/>
      <w:iCs/>
      <w:color w:val="auto"/>
    </w:rPr>
  </w:style>
  <w:style w:type="paragraph" w:styleId="IntenseQuote">
    <w:name w:val="Intense Quote"/>
    <w:basedOn w:val="Normal"/>
    <w:next w:val="Normal"/>
    <w:link w:val="IntenseQuoteChar"/>
    <w:uiPriority w:val="30"/>
    <w:qFormat/>
    <w:rsid w:val="00807C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7C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7CE5"/>
    <w:rPr>
      <w:smallCaps/>
      <w:color w:val="auto"/>
      <w:u w:val="single"/>
    </w:rPr>
  </w:style>
  <w:style w:type="character" w:styleId="IntenseReference">
    <w:name w:val="Intense Reference"/>
    <w:basedOn w:val="DefaultParagraphFont"/>
    <w:uiPriority w:val="32"/>
    <w:qFormat/>
    <w:rsid w:val="00807CE5"/>
    <w:rPr>
      <w:b/>
      <w:bCs/>
      <w:smallCaps/>
      <w:color w:val="auto"/>
      <w:spacing w:val="5"/>
      <w:u w:val="single"/>
    </w:rPr>
  </w:style>
  <w:style w:type="paragraph" w:customStyle="1" w:styleId="2ColumnHeading">
    <w:name w:val="2Column Heading"/>
    <w:basedOn w:val="BodyText"/>
    <w:qFormat/>
    <w:rsid w:val="00807CE5"/>
    <w:pPr>
      <w:spacing w:after="60"/>
      <w:ind w:left="-2268"/>
    </w:pPr>
    <w:rPr>
      <w:b/>
    </w:rPr>
  </w:style>
  <w:style w:type="paragraph" w:customStyle="1" w:styleId="Heading1TOC">
    <w:name w:val="Heading1 TOC"/>
    <w:basedOn w:val="Normal"/>
    <w:qFormat/>
    <w:rsid w:val="00807CE5"/>
    <w:pPr>
      <w:spacing w:before="240" w:after="120"/>
    </w:pPr>
    <w:rPr>
      <w:rFonts w:ascii="Times New Roman" w:hAnsi="Times New Roman"/>
      <w:b/>
      <w:sz w:val="32"/>
    </w:rPr>
  </w:style>
  <w:style w:type="paragraph" w:customStyle="1" w:styleId="Heading2TOC">
    <w:name w:val="Heading2 TOC"/>
    <w:basedOn w:val="Normal"/>
    <w:qFormat/>
    <w:rsid w:val="00807CE5"/>
    <w:pPr>
      <w:spacing w:before="240" w:after="60"/>
    </w:pPr>
    <w:rPr>
      <w:rFonts w:ascii="Times New Roman" w:hAnsi="Times New Roman"/>
      <w:b/>
      <w:sz w:val="28"/>
    </w:rPr>
  </w:style>
  <w:style w:type="character" w:customStyle="1" w:styleId="Underline">
    <w:name w:val="Underline"/>
    <w:basedOn w:val="DefaultParagraphFont"/>
    <w:qFormat/>
    <w:rsid w:val="00807CE5"/>
    <w:rPr>
      <w:u w:val="single"/>
    </w:rPr>
  </w:style>
  <w:style w:type="character" w:customStyle="1" w:styleId="BoldandItalics">
    <w:name w:val="Bold and Italics"/>
    <w:qFormat/>
    <w:rsid w:val="00807CE5"/>
    <w:rPr>
      <w:b/>
      <w:i/>
      <w:u w:val="none"/>
    </w:rPr>
  </w:style>
  <w:style w:type="paragraph" w:styleId="BalloonText">
    <w:name w:val="Balloon Text"/>
    <w:basedOn w:val="Normal"/>
    <w:link w:val="BalloonTextChar"/>
    <w:rsid w:val="00807CE5"/>
    <w:rPr>
      <w:rFonts w:ascii="Tahoma" w:hAnsi="Tahoma" w:cs="Tahoma"/>
      <w:sz w:val="16"/>
      <w:szCs w:val="16"/>
    </w:rPr>
  </w:style>
  <w:style w:type="character" w:customStyle="1" w:styleId="BalloonTextChar">
    <w:name w:val="Balloon Text Char"/>
    <w:basedOn w:val="DefaultParagraphFont"/>
    <w:link w:val="BalloonText"/>
    <w:rsid w:val="00807C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7C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07C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7CE5"/>
    <w:rPr>
      <w:b/>
      <w:color w:val="660033"/>
      <w:spacing w:val="0"/>
    </w:rPr>
  </w:style>
  <w:style w:type="paragraph" w:customStyle="1" w:styleId="Nameditemlist">
    <w:name w:val="Named item list"/>
    <w:basedOn w:val="BodyText"/>
    <w:qFormat/>
    <w:rsid w:val="00807CE5"/>
    <w:pPr>
      <w:tabs>
        <w:tab w:val="left" w:pos="2835"/>
      </w:tabs>
      <w:ind w:left="2835" w:hanging="2835"/>
    </w:pPr>
  </w:style>
  <w:style w:type="paragraph" w:customStyle="1" w:styleId="BodyTextnopadding">
    <w:name w:val="Body Text no padding"/>
    <w:basedOn w:val="BodyText"/>
    <w:qFormat/>
    <w:rsid w:val="00807CE5"/>
    <w:pPr>
      <w:spacing w:before="0" w:after="0"/>
    </w:pPr>
  </w:style>
  <w:style w:type="paragraph" w:customStyle="1" w:styleId="BodyTextBold">
    <w:name w:val="Body Text Bold"/>
    <w:basedOn w:val="BodyText"/>
    <w:qFormat/>
    <w:rsid w:val="00807CE5"/>
    <w:rPr>
      <w:b/>
    </w:rPr>
  </w:style>
  <w:style w:type="character" w:styleId="Hyperlink">
    <w:name w:val="Hyperlink"/>
    <w:basedOn w:val="DefaultParagraphFont"/>
    <w:uiPriority w:val="99"/>
    <w:unhideWhenUsed/>
    <w:rsid w:val="00D11BA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1099</Words>
  <Characters>7678</Characters>
  <Application>Microsoft Office Word</Application>
  <DocSecurity>0</DocSecurity>
  <Lines>219</Lines>
  <Paragraphs>130</Paragraphs>
  <ScaleCrop>false</ScaleCrop>
  <Company>Author-it Software Corporation Ltd.</Company>
  <LinksUpToDate>false</LinksUpToDate>
  <CharactersWithSpaces>8647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PSPWPI003 Investigate possible breaches of workplace legislation</dc:title>
  <dc:subject>Approved</dc:subject>
  <dc:creator>Public Skills Australia</dc:creator>
  <cp:keywords>Release: 1</cp:keywords>
  <dc:description>Review Date: 12 April 2008</dc:description>
  <cp:lastModifiedBy>HSD_TPCMSd.prod</cp:lastModifiedBy>
  <cp:revision>3</cp:revision>
  <dcterms:created xsi:type="dcterms:W3CDTF">2025-03-01T11:50:00Z</dcterms:created>
  <dcterms:modified xsi:type="dcterms:W3CDTF">2025-03-01T11:50:00Z</dcterms:modified>
</cp:coreProperties>
</file>