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088" w:rsidP="001B4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PSPWPI001 Evaluate workplace legislative compliance</w:t>
      </w:r>
      <w:r>
        <w:fldChar w:fldCharType="end"/>
      </w:r>
    </w:p>
    <w:p w:rsidR="001B4088" w:rsidP="001B4088">
      <w:pPr>
        <w:pStyle w:val="Version"/>
        <w:sectPr w:rsidSect="00493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312" w:rsidP="00493312">
      <w:pPr>
        <w:pStyle w:val="SuperHeading"/>
      </w:pPr>
      <w:r w:rsidRPr="00493312">
        <w:t>Assessment Requirements for PSPWPI001 Evaluate workplace legislative compliance</w:t>
      </w:r>
    </w:p>
    <w:p w:rsidR="00000000" w:rsidRPr="00493312" w:rsidP="00493312">
      <w:pPr>
        <w:pStyle w:val="Heading1"/>
      </w:pPr>
      <w:bookmarkStart w:id="1" w:name="O_830193"/>
      <w:bookmarkEnd w:id="1"/>
      <w:r w:rsidRPr="004933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B4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312">
            <w:pPr>
              <w:pStyle w:val="TableHeading"/>
              <w:rPr>
                <w:lang w:val="en-NZ"/>
              </w:rPr>
            </w:pPr>
            <w:r w:rsidRPr="0049331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312">
            <w:pPr>
              <w:pStyle w:val="TableHeading"/>
              <w:rPr>
                <w:lang w:val="en-NZ"/>
              </w:rPr>
            </w:pPr>
            <w:r w:rsidRPr="00493312">
              <w:t>Comments</w:t>
            </w:r>
          </w:p>
        </w:tc>
      </w:tr>
      <w:tr w:rsidTr="001B4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312">
            <w:pPr>
              <w:pStyle w:val="BodyText"/>
              <w:rPr>
                <w:lang w:val="en-NZ"/>
              </w:rPr>
            </w:pPr>
            <w:r w:rsidRPr="0049331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312" w:rsidP="00493312">
            <w:pPr>
              <w:pStyle w:val="BodyText"/>
            </w:pPr>
            <w:r w:rsidRPr="00493312">
              <w:t xml:space="preserve">These Assessment Requirements were released in PSP Public Sector Training Package release 1.0 and meet the Standards for Training Packages. </w:t>
            </w:r>
          </w:p>
          <w:p w:rsidR="00000000" w:rsidRPr="00493312" w:rsidP="00493312">
            <w:pPr>
              <w:pStyle w:val="BodyText"/>
            </w:pPr>
          </w:p>
          <w:p w:rsidR="00000000" w:rsidRPr="00493312" w:rsidP="00493312">
            <w:pPr>
              <w:pStyle w:val="ListBullet"/>
            </w:pPr>
            <w:r w:rsidRPr="00493312">
              <w:t>Assessment Requirements created drawing upon specified assessment information from superseded unit</w:t>
            </w:r>
          </w:p>
        </w:tc>
      </w:tr>
    </w:tbl>
    <w:p w:rsidR="00000000" w:rsidRPr="00493312" w:rsidP="00493312">
      <w:pPr>
        <w:pStyle w:val="BodyText"/>
      </w:pPr>
    </w:p>
    <w:p w:rsidR="00000000" w:rsidRPr="00493312" w:rsidP="00493312">
      <w:pPr>
        <w:pStyle w:val="AllowPageBreak"/>
      </w:pPr>
    </w:p>
    <w:p w:rsidR="00000000" w:rsidRPr="00493312" w:rsidP="00493312">
      <w:pPr>
        <w:pStyle w:val="Heading1"/>
      </w:pPr>
      <w:bookmarkStart w:id="2" w:name="O_830194"/>
      <w:bookmarkEnd w:id="2"/>
      <w:r w:rsidRPr="00493312">
        <w:t>Performance Evidence</w:t>
      </w:r>
    </w:p>
    <w:p w:rsidR="00000000" w:rsidRPr="00493312" w:rsidP="001B4088">
      <w:pPr>
        <w:pStyle w:val="BodyText"/>
      </w:pPr>
      <w:r w:rsidRPr="00493312">
        <w:t xml:space="preserve">Evidence required to demonstrate competence must satisfy all of the requirements of the elements and performance criteria. If not otherwise specified </w:t>
      </w:r>
      <w:r w:rsidRPr="00493312">
        <w:t>the candidate must demonstrate evidence of performance of the following on at least one occasion.</w:t>
      </w:r>
    </w:p>
    <w:p w:rsidR="00000000" w:rsidRPr="00493312" w:rsidP="00493312">
      <w:pPr>
        <w:pStyle w:val="ListBullet"/>
      </w:pPr>
      <w:r w:rsidRPr="00493312">
        <w:t>engaging in communication to provide advice on legislation relevant to compliance, using complex exchanges of oral information</w:t>
      </w:r>
    </w:p>
    <w:p w:rsidR="00000000" w:rsidRPr="00493312" w:rsidP="00493312">
      <w:pPr>
        <w:pStyle w:val="ListBullet"/>
      </w:pPr>
      <w:r w:rsidRPr="00493312">
        <w:t>interpreting, analysing and ex</w:t>
      </w:r>
      <w:r w:rsidRPr="00493312">
        <w:t>plaining complex and formal documents, including legislation and its application to clients’ situations</w:t>
      </w:r>
    </w:p>
    <w:p w:rsidR="00000000" w:rsidRPr="00493312" w:rsidP="00493312">
      <w:pPr>
        <w:pStyle w:val="ListBullet"/>
      </w:pPr>
      <w:r w:rsidRPr="00493312">
        <w:t>using mediation and/or negotiation</w:t>
      </w:r>
    </w:p>
    <w:p w:rsidR="00000000" w:rsidRPr="00493312" w:rsidP="00493312">
      <w:pPr>
        <w:pStyle w:val="ListBullet"/>
      </w:pPr>
      <w:r w:rsidRPr="00493312">
        <w:t>undertaking conflict resolution</w:t>
      </w:r>
    </w:p>
    <w:p w:rsidR="00000000" w:rsidRPr="00493312" w:rsidP="00493312">
      <w:pPr>
        <w:pStyle w:val="ListBullet"/>
      </w:pPr>
      <w:r w:rsidRPr="00493312">
        <w:t>using analysis to interpret test results</w:t>
      </w:r>
    </w:p>
    <w:p w:rsidR="00000000" w:rsidRPr="00493312" w:rsidP="00493312">
      <w:pPr>
        <w:pStyle w:val="ListBullet"/>
      </w:pPr>
      <w:r w:rsidRPr="00493312">
        <w:t>using equipment and technology</w:t>
      </w:r>
    </w:p>
    <w:p w:rsidR="00000000" w:rsidRPr="00493312" w:rsidP="00493312">
      <w:pPr>
        <w:pStyle w:val="ListBullet"/>
      </w:pPr>
      <w:r w:rsidRPr="00493312">
        <w:t>evaluating wo</w:t>
      </w:r>
      <w:r w:rsidRPr="00493312">
        <w:t>rkplace legislative compliance in  3 or more contexts or on 3 or more occasions</w:t>
      </w:r>
    </w:p>
    <w:p w:rsidR="00000000" w:rsidRPr="00493312" w:rsidP="00493312">
      <w:pPr>
        <w:pStyle w:val="AllowPageBreak"/>
      </w:pPr>
    </w:p>
    <w:p w:rsidR="00000000" w:rsidRPr="00493312" w:rsidP="00493312">
      <w:pPr>
        <w:pStyle w:val="Heading1"/>
      </w:pPr>
      <w:bookmarkStart w:id="3" w:name="O_830195"/>
      <w:bookmarkEnd w:id="3"/>
      <w:r w:rsidRPr="00493312">
        <w:t>Knowledge Evidence</w:t>
      </w:r>
    </w:p>
    <w:p w:rsidR="00000000" w:rsidRPr="00493312" w:rsidP="001B4088">
      <w:pPr>
        <w:pStyle w:val="BodyText"/>
      </w:pPr>
      <w:r w:rsidRPr="00493312">
        <w:t xml:space="preserve">Evidence required to demonstrate competence must satisfy all of the requirements of the elements and performance criteria. If not otherwise </w:t>
      </w:r>
      <w:r w:rsidRPr="00493312">
        <w:t>specified the depth of knowledge demonstrated must be appropriate to the job context of the candidate.</w:t>
      </w:r>
    </w:p>
    <w:p w:rsidR="00000000" w:rsidRPr="00493312" w:rsidP="00493312">
      <w:pPr>
        <w:pStyle w:val="ListBullet"/>
      </w:pPr>
      <w:r w:rsidRPr="00493312">
        <w:t>principal legislation, including work health and safety, workers compensation, injury management and workplace relations</w:t>
      </w:r>
    </w:p>
    <w:p w:rsidR="00000000" w:rsidRPr="00493312" w:rsidP="00493312">
      <w:pPr>
        <w:pStyle w:val="ListBullet"/>
      </w:pPr>
      <w:r w:rsidRPr="00493312">
        <w:t>performance standard in the leg</w:t>
      </w:r>
      <w:r w:rsidRPr="00493312">
        <w:t>islation</w:t>
      </w:r>
    </w:p>
    <w:p w:rsidR="00000000" w:rsidRPr="00493312" w:rsidP="00493312">
      <w:pPr>
        <w:pStyle w:val="ListBullet"/>
      </w:pPr>
      <w:r w:rsidRPr="00493312">
        <w:t xml:space="preserve">impact of hazards and/or issues on persons </w:t>
      </w:r>
    </w:p>
    <w:p w:rsidR="00000000" w:rsidRPr="00493312" w:rsidP="00493312">
      <w:pPr>
        <w:pStyle w:val="ListBullet"/>
      </w:pPr>
      <w:r w:rsidRPr="00493312">
        <w:t>strengths and weaknesses of possible control measures and the reasons for choosing practicable solution</w:t>
      </w:r>
    </w:p>
    <w:p w:rsidR="00000000" w:rsidRPr="00493312" w:rsidP="00493312">
      <w:pPr>
        <w:pStyle w:val="ListBullet"/>
      </w:pPr>
      <w:r w:rsidRPr="00493312">
        <w:t>industry practices</w:t>
      </w:r>
    </w:p>
    <w:p w:rsidR="00000000" w:rsidRPr="00493312" w:rsidP="00493312">
      <w:pPr>
        <w:pStyle w:val="ListBullet"/>
      </w:pPr>
      <w:r w:rsidRPr="00493312">
        <w:t>organisational policies and procedures related to compliance activities</w:t>
      </w:r>
    </w:p>
    <w:p w:rsidR="00000000" w:rsidRPr="00493312" w:rsidP="00493312">
      <w:pPr>
        <w:pStyle w:val="ListBullet"/>
      </w:pPr>
      <w:r w:rsidRPr="00493312">
        <w:t>principl</w:t>
      </w:r>
      <w:r w:rsidRPr="00493312">
        <w:t>es of risk management, including hierarchy of controls</w:t>
      </w:r>
    </w:p>
    <w:p w:rsidR="00000000" w:rsidRPr="00493312" w:rsidP="00493312">
      <w:pPr>
        <w:pStyle w:val="ListBullet"/>
      </w:pPr>
      <w:r w:rsidRPr="00493312">
        <w:t>technical features associated with hazards and potential risks as these relate to jurisdictional issues</w:t>
      </w:r>
    </w:p>
    <w:p w:rsidR="00000000" w:rsidRPr="00493312" w:rsidP="00493312">
      <w:pPr>
        <w:pStyle w:val="AllowPageBreak"/>
      </w:pPr>
    </w:p>
    <w:p w:rsidR="00000000" w:rsidRPr="00493312" w:rsidP="00493312">
      <w:pPr>
        <w:pStyle w:val="Heading1"/>
      </w:pPr>
      <w:bookmarkStart w:id="4" w:name="O_830196"/>
      <w:bookmarkEnd w:id="4"/>
      <w:r w:rsidRPr="00493312">
        <w:t>Assessment Conditions</w:t>
      </w:r>
    </w:p>
    <w:p w:rsidR="00000000" w:rsidRPr="00493312" w:rsidP="001B4088">
      <w:pPr>
        <w:pStyle w:val="BodyText"/>
      </w:pPr>
      <w:r w:rsidRPr="00493312">
        <w:t>This unit cont</w:t>
      </w:r>
      <w:r w:rsidRPr="00493312">
        <w:t xml:space="preserve">ains no specific industry-mandated assessment conditions. Guidance on suggested and recommended conditions and methods can be found in the Implementation Guide. </w:t>
      </w:r>
    </w:p>
    <w:p w:rsidR="00000000" w:rsidRPr="00493312" w:rsidP="001B4088">
      <w:pPr>
        <w:pStyle w:val="BodyText"/>
      </w:pPr>
      <w:r w:rsidRPr="00493312">
        <w:t>Assessors must satisfy the NVR/AQTF mandatory competency requirements for assessors.</w:t>
      </w:r>
    </w:p>
    <w:p w:rsidR="00000000" w:rsidRPr="00493312" w:rsidP="00493312">
      <w:pPr>
        <w:pStyle w:val="Heading1"/>
      </w:pPr>
      <w:bookmarkStart w:id="5" w:name="O_830199"/>
      <w:bookmarkEnd w:id="5"/>
      <w:r w:rsidRPr="00493312">
        <w:t>Links</w:t>
      </w:r>
    </w:p>
    <w:p w:rsidR="00000000" w:rsidRPr="00493312" w:rsidP="001B4088">
      <w:pPr>
        <w:pStyle w:val="BodyText"/>
      </w:pPr>
      <w:r w:rsidRPr="004933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F623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93312" w:rsidP="001B4088">
      <w:pPr>
        <w:pStyle w:val="BodyText"/>
      </w:pPr>
      <w:r w:rsidRPr="004933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F623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93312" w:rsidP="001B4088">
      <w:pPr>
        <w:pStyle w:val="BodyText"/>
      </w:pPr>
      <w:r w:rsidRPr="004933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F623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93312" w:rsidP="00493312"/>
    <w:sectPr w:rsidSect="004933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12" w:rsidRPr="001B4088" w:rsidP="001B4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88" w:rsidP="00493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4088" w:rsidP="00493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4088" w:rsidP="00493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312" w:rsidRPr="001B4088" w:rsidP="001B40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88" w:rsidRPr="002D2AF8" w:rsidP="00493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PSPWPI001 Evaluate workplace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B4088" w:rsidP="00493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509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FC2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312"/>
  </w:style>
  <w:style w:type="character" w:customStyle="1" w:styleId="Heading1Char">
    <w:name w:val="Heading 1 Char"/>
    <w:basedOn w:val="DefaultParagraphFont"/>
    <w:link w:val="Heading1"/>
    <w:rsid w:val="00493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3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3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93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33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3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3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3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312"/>
    <w:rPr>
      <w:b/>
      <w:spacing w:val="0"/>
    </w:rPr>
  </w:style>
  <w:style w:type="paragraph" w:customStyle="1" w:styleId="SuperTitle">
    <w:name w:val="SuperTitle"/>
    <w:basedOn w:val="Title"/>
    <w:rsid w:val="00493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3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3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312"/>
    <w:rPr>
      <w:i/>
    </w:rPr>
  </w:style>
  <w:style w:type="paragraph" w:styleId="Caption">
    <w:name w:val="caption"/>
    <w:basedOn w:val="BodyText"/>
    <w:next w:val="Normal"/>
    <w:qFormat/>
    <w:rsid w:val="00493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312"/>
  </w:style>
  <w:style w:type="paragraph" w:styleId="TableofFigures">
    <w:name w:val="table of figures"/>
    <w:basedOn w:val="Normal"/>
    <w:next w:val="Normal"/>
    <w:semiHidden/>
    <w:rsid w:val="00493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3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3312"/>
    <w:rPr>
      <w:rFonts w:ascii="Wingdings" w:hAnsi="Wingdings"/>
    </w:rPr>
  </w:style>
  <w:style w:type="character" w:customStyle="1" w:styleId="HotSpot">
    <w:name w:val="HotSpot"/>
    <w:rsid w:val="00493312"/>
    <w:rPr>
      <w:color w:val="0033CC"/>
      <w:u w:val="none"/>
    </w:rPr>
  </w:style>
  <w:style w:type="paragraph" w:customStyle="1" w:styleId="BodyTextRight">
    <w:name w:val="Body Text Right"/>
    <w:basedOn w:val="BodyText"/>
    <w:rsid w:val="00493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3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312"/>
    <w:rPr>
      <w:sz w:val="32"/>
    </w:rPr>
  </w:style>
  <w:style w:type="paragraph" w:customStyle="1" w:styleId="HeadingProcedure">
    <w:name w:val="Heading Procedure"/>
    <w:basedOn w:val="HeadingBase"/>
    <w:next w:val="Normal"/>
    <w:rsid w:val="00493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312"/>
    <w:pPr>
      <w:spacing w:before="60" w:after="60"/>
    </w:pPr>
  </w:style>
  <w:style w:type="paragraph" w:styleId="ListContinue">
    <w:name w:val="List Continue"/>
    <w:basedOn w:val="List"/>
    <w:rsid w:val="00493312"/>
    <w:pPr>
      <w:ind w:firstLine="0"/>
    </w:pPr>
  </w:style>
  <w:style w:type="paragraph" w:customStyle="1" w:styleId="ListNote">
    <w:name w:val="List Note"/>
    <w:basedOn w:val="List"/>
    <w:rsid w:val="00493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312"/>
    <w:rPr>
      <w:rFonts w:ascii="Courier New" w:hAnsi="Courier New"/>
    </w:rPr>
  </w:style>
  <w:style w:type="paragraph" w:customStyle="1" w:styleId="NoteBullet">
    <w:name w:val="Note Bullet"/>
    <w:basedOn w:val="Note"/>
    <w:rsid w:val="00493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3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3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312"/>
    <w:rPr>
      <w:b/>
      <w:smallCaps/>
    </w:rPr>
  </w:style>
  <w:style w:type="paragraph" w:customStyle="1" w:styleId="TableListNumber">
    <w:name w:val="Table List Number"/>
    <w:basedOn w:val="ListNumber"/>
    <w:rsid w:val="00493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312"/>
    <w:pPr>
      <w:numPr>
        <w:numId w:val="8"/>
      </w:numPr>
    </w:pPr>
  </w:style>
  <w:style w:type="paragraph" w:customStyle="1" w:styleId="ListAlpha2">
    <w:name w:val="List Alpha 2"/>
    <w:basedOn w:val="List2"/>
    <w:rsid w:val="00493312"/>
    <w:pPr>
      <w:numPr>
        <w:numId w:val="7"/>
      </w:numPr>
    </w:pPr>
  </w:style>
  <w:style w:type="paragraph" w:styleId="List2">
    <w:name w:val="List 2"/>
    <w:basedOn w:val="BodyText"/>
    <w:rsid w:val="00493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3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3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3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3312"/>
    <w:pPr>
      <w:numPr>
        <w:numId w:val="3"/>
      </w:numPr>
    </w:pPr>
  </w:style>
  <w:style w:type="paragraph" w:styleId="ListContinue2">
    <w:name w:val="List Continue 2"/>
    <w:basedOn w:val="List2"/>
    <w:rsid w:val="00493312"/>
    <w:pPr>
      <w:ind w:firstLine="0"/>
    </w:pPr>
  </w:style>
  <w:style w:type="paragraph" w:styleId="ListContinue3">
    <w:name w:val="List Continue 3"/>
    <w:basedOn w:val="List3"/>
    <w:rsid w:val="00493312"/>
    <w:pPr>
      <w:ind w:left="1021" w:firstLine="0"/>
    </w:pPr>
  </w:style>
  <w:style w:type="paragraph" w:styleId="ListContinue4">
    <w:name w:val="List Continue 4"/>
    <w:basedOn w:val="List4"/>
    <w:rsid w:val="00493312"/>
    <w:pPr>
      <w:ind w:firstLine="0"/>
    </w:pPr>
  </w:style>
  <w:style w:type="paragraph" w:styleId="ListContinue5">
    <w:name w:val="List Continue 5"/>
    <w:basedOn w:val="List5"/>
    <w:rsid w:val="00493312"/>
    <w:pPr>
      <w:ind w:firstLine="0"/>
    </w:pPr>
  </w:style>
  <w:style w:type="paragraph" w:styleId="ListNumber3">
    <w:name w:val="List Number 3"/>
    <w:basedOn w:val="List3"/>
    <w:rsid w:val="00493312"/>
    <w:pPr>
      <w:numPr>
        <w:numId w:val="4"/>
      </w:numPr>
    </w:pPr>
  </w:style>
  <w:style w:type="paragraph" w:styleId="ListNumber4">
    <w:name w:val="List Number 4"/>
    <w:basedOn w:val="List4"/>
    <w:rsid w:val="00493312"/>
    <w:pPr>
      <w:numPr>
        <w:numId w:val="5"/>
      </w:numPr>
    </w:pPr>
  </w:style>
  <w:style w:type="paragraph" w:styleId="ListNumber5">
    <w:name w:val="List Number 5"/>
    <w:basedOn w:val="List5"/>
    <w:rsid w:val="00493312"/>
    <w:pPr>
      <w:numPr>
        <w:numId w:val="6"/>
      </w:numPr>
    </w:pPr>
  </w:style>
  <w:style w:type="paragraph" w:styleId="BlockText">
    <w:name w:val="Block Text"/>
    <w:basedOn w:val="Normal"/>
    <w:rsid w:val="00493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312"/>
    <w:rPr>
      <w:sz w:val="16"/>
      <w:vertAlign w:val="superscript"/>
    </w:rPr>
  </w:style>
  <w:style w:type="character" w:customStyle="1" w:styleId="Symbols">
    <w:name w:val="Symbols"/>
    <w:basedOn w:val="DefaultParagraphFont"/>
    <w:rsid w:val="00493312"/>
    <w:rPr>
      <w:rFonts w:ascii="Symbol" w:hAnsi="Symbol"/>
    </w:rPr>
  </w:style>
  <w:style w:type="character" w:customStyle="1" w:styleId="MenuOptions">
    <w:name w:val="Menu Options"/>
    <w:basedOn w:val="DefaultParagraphFont"/>
    <w:rsid w:val="00493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312"/>
    <w:rPr>
      <w:b/>
    </w:rPr>
  </w:style>
  <w:style w:type="character" w:customStyle="1" w:styleId="Underlined">
    <w:name w:val="Underlined"/>
    <w:basedOn w:val="DefaultParagraphFont"/>
    <w:rsid w:val="00493312"/>
    <w:rPr>
      <w:u w:val="single"/>
    </w:rPr>
  </w:style>
  <w:style w:type="paragraph" w:customStyle="1" w:styleId="TableBodyTextRight">
    <w:name w:val="Table Body Text Right"/>
    <w:basedOn w:val="TableBodyText"/>
    <w:rsid w:val="00493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312"/>
    <w:rPr>
      <w:sz w:val="18"/>
    </w:rPr>
  </w:style>
  <w:style w:type="paragraph" w:customStyle="1" w:styleId="BodySmallRight">
    <w:name w:val="Body Small Right"/>
    <w:basedOn w:val="BodyTextRight"/>
    <w:rsid w:val="00493312"/>
    <w:rPr>
      <w:sz w:val="18"/>
      <w:szCs w:val="18"/>
    </w:rPr>
  </w:style>
  <w:style w:type="paragraph" w:customStyle="1" w:styleId="MarginEdition">
    <w:name w:val="Margin Edition"/>
    <w:basedOn w:val="MarginNote"/>
    <w:rsid w:val="00493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312"/>
    <w:rPr>
      <w:sz w:val="2"/>
      <w:szCs w:val="2"/>
    </w:rPr>
  </w:style>
  <w:style w:type="character" w:customStyle="1" w:styleId="Small">
    <w:name w:val="Small"/>
    <w:basedOn w:val="DefaultParagraphFont"/>
    <w:rsid w:val="00493312"/>
    <w:rPr>
      <w:sz w:val="16"/>
    </w:rPr>
  </w:style>
  <w:style w:type="paragraph" w:customStyle="1" w:styleId="WideTable">
    <w:name w:val="Wide Table"/>
    <w:basedOn w:val="Normal"/>
    <w:rsid w:val="00493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312"/>
  </w:style>
  <w:style w:type="paragraph" w:styleId="Quote">
    <w:name w:val="Quote"/>
    <w:basedOn w:val="Heading1"/>
    <w:link w:val="QuoteChar"/>
    <w:qFormat/>
    <w:rsid w:val="00493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312"/>
    <w:pPr>
      <w:pageBreakBefore/>
    </w:pPr>
  </w:style>
  <w:style w:type="paragraph" w:customStyle="1" w:styleId="Border">
    <w:name w:val="Border"/>
    <w:basedOn w:val="Normal"/>
    <w:qFormat/>
    <w:rsid w:val="00493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312"/>
    <w:rPr>
      <w:u w:val="single"/>
    </w:rPr>
  </w:style>
  <w:style w:type="character" w:customStyle="1" w:styleId="BoldandItalics">
    <w:name w:val="Bold and Italics"/>
    <w:qFormat/>
    <w:rsid w:val="00493312"/>
    <w:rPr>
      <w:b/>
      <w:i/>
      <w:u w:val="none"/>
    </w:rPr>
  </w:style>
  <w:style w:type="paragraph" w:styleId="BalloonText">
    <w:name w:val="Balloon Text"/>
    <w:basedOn w:val="Normal"/>
    <w:link w:val="BalloonTextChar"/>
    <w:rsid w:val="00493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312"/>
    <w:pPr>
      <w:spacing w:before="0" w:after="0"/>
    </w:pPr>
  </w:style>
  <w:style w:type="paragraph" w:customStyle="1" w:styleId="BodyTextBold">
    <w:name w:val="Body Text Bold"/>
    <w:basedOn w:val="BodyText"/>
    <w:qFormat/>
    <w:rsid w:val="00493312"/>
    <w:rPr>
      <w:b/>
    </w:rPr>
  </w:style>
  <w:style w:type="character" w:styleId="Hyperlink">
    <w:name w:val="Hyperlink"/>
    <w:basedOn w:val="DefaultParagraphFont"/>
    <w:uiPriority w:val="99"/>
    <w:unhideWhenUsed/>
    <w:rsid w:val="001B40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2772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PSPWPI001 Evaluate workplace legislative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2022-04-03T13:03:00Z</dcterms:created>
  <dcterms:modified xsi:type="dcterms:W3CDTF">2022-04-03T13:03:00Z</dcterms:modified>
</cp:coreProperties>
</file>