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CEF" w:rsidP="00C23CEF">
      <w:pPr>
        <w:pStyle w:val="Title"/>
      </w:pPr>
      <w:r>
        <w:fldChar w:fldCharType="begin"/>
      </w:r>
      <w:r>
        <w:instrText xml:space="preserve"> TITLE   \* MERGEFORMAT </w:instrText>
      </w:r>
      <w:r>
        <w:fldChar w:fldCharType="separate"/>
      </w:r>
      <w:r>
        <w:t>PSPTRP009 Provide vehicle technical advice</w:t>
      </w:r>
      <w:r>
        <w:fldChar w:fldCharType="end"/>
      </w:r>
    </w:p>
    <w:p w:rsidR="00C23CEF" w:rsidP="00C23CEF">
      <w:pPr>
        <w:pStyle w:val="Version"/>
        <w:sectPr w:rsidSect="002B1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9FF" w:rsidP="002B19FF">
      <w:pPr>
        <w:pStyle w:val="SuperHeading"/>
      </w:pPr>
      <w:r w:rsidRPr="002B19FF">
        <w:t>PSPTRP009 Provide vehicle technical advice</w:t>
      </w:r>
    </w:p>
    <w:p w:rsidR="00000000" w:rsidRPr="002B19FF" w:rsidP="002B19FF">
      <w:pPr>
        <w:pStyle w:val="Heading1"/>
      </w:pPr>
      <w:bookmarkStart w:id="1" w:name="O_830164"/>
      <w:bookmarkEnd w:id="1"/>
      <w:r w:rsidRPr="002B19FF">
        <w:t>Modification History</w:t>
      </w:r>
    </w:p>
    <w:tbl>
      <w:tblPr>
        <w:tblW w:w="0" w:type="auto"/>
        <w:tblLayout w:type="fixed"/>
        <w:tblCellMar>
          <w:left w:w="62" w:type="dxa"/>
          <w:right w:w="62" w:type="dxa"/>
        </w:tblCellMar>
        <w:tblLook w:val="0000"/>
      </w:tblPr>
      <w:tblGrid>
        <w:gridCol w:w="1134"/>
        <w:gridCol w:w="7937"/>
      </w:tblGrid>
      <w:tr w:rsidTr="00C23C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TableHeading"/>
              <w:rPr>
                <w:lang w:val="en-NZ"/>
              </w:rPr>
            </w:pPr>
            <w:r w:rsidRPr="002B19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TableHeading"/>
              <w:rPr>
                <w:lang w:val="en-NZ"/>
              </w:rPr>
            </w:pPr>
            <w:r w:rsidRPr="002B19FF">
              <w:t>Comments</w:t>
            </w:r>
          </w:p>
        </w:tc>
      </w:tr>
      <w:tr w:rsidTr="00C23C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BodyText"/>
              <w:rPr>
                <w:lang w:val="en-NZ"/>
              </w:rPr>
            </w:pPr>
            <w:r w:rsidRPr="002B19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FF" w:rsidP="002B19FF">
            <w:pPr>
              <w:pStyle w:val="BodyText"/>
            </w:pPr>
            <w:r w:rsidRPr="002B19FF">
              <w:t xml:space="preserve">This unit was released in PSP Public Sector Training Package release 1.0 and meets the Standards for Training Packages. </w:t>
            </w:r>
          </w:p>
          <w:p w:rsidR="00000000" w:rsidRPr="002B19FF" w:rsidP="002B19FF">
            <w:pPr>
              <w:pStyle w:val="BodyText"/>
            </w:pPr>
          </w:p>
          <w:p w:rsidR="00000000" w:rsidRPr="002B19FF" w:rsidP="002B19FF">
            <w:pPr>
              <w:pStyle w:val="BodyText"/>
            </w:pPr>
            <w:r w:rsidRPr="002B19FF">
              <w:t>This unit supersedes and is equivalent to PSPTRAN504 Provide vehicle technical advice.</w:t>
            </w:r>
          </w:p>
          <w:p w:rsidR="00000000" w:rsidRPr="002B19FF" w:rsidP="002B19FF">
            <w:pPr>
              <w:pStyle w:val="BodyText"/>
            </w:pPr>
          </w:p>
          <w:p w:rsidR="00000000" w:rsidRPr="002B19FF" w:rsidP="002B19FF">
            <w:pPr>
              <w:pStyle w:val="ListBullet"/>
            </w:pPr>
            <w:r w:rsidRPr="002B19FF">
              <w:t>Unit</w:t>
            </w:r>
            <w:r w:rsidRPr="002B19FF">
              <w:t xml:space="preserve"> code updated</w:t>
            </w:r>
          </w:p>
          <w:p w:rsidR="00000000" w:rsidRPr="002B19FF" w:rsidP="002B19FF">
            <w:pPr>
              <w:pStyle w:val="ListBullet"/>
            </w:pPr>
            <w:r w:rsidRPr="002B19FF">
              <w:t>Content and formatting updated to comply with new standards</w:t>
            </w:r>
          </w:p>
          <w:p w:rsidR="00000000" w:rsidRPr="002B19FF" w:rsidP="002B19FF">
            <w:pPr>
              <w:pStyle w:val="ListBullet"/>
            </w:pPr>
            <w:r w:rsidRPr="002B19FF">
              <w:t>All PC transitioned from passive to active voice</w:t>
            </w:r>
          </w:p>
        </w:tc>
      </w:tr>
    </w:tbl>
    <w:p w:rsidR="00C23CEF" w:rsidP="002B19FF">
      <w:pPr>
        <w:pStyle w:val="BodyText"/>
      </w:pPr>
    </w:p>
    <w:p w:rsidR="00C23CEF" w:rsidP="002B19FF">
      <w:pPr>
        <w:pStyle w:val="BodyText"/>
      </w:pPr>
    </w:p>
    <w:p w:rsidR="00000000" w:rsidRPr="002B19FF" w:rsidP="002B19FF">
      <w:pPr>
        <w:pStyle w:val="Heading1"/>
      </w:pPr>
      <w:bookmarkStart w:id="2" w:name="O_830165"/>
      <w:bookmarkEnd w:id="2"/>
      <w:r w:rsidRPr="002B19FF">
        <w:t>Application</w:t>
      </w:r>
    </w:p>
    <w:p w:rsidR="00000000" w:rsidRPr="002B19FF" w:rsidP="00C23CEF">
      <w:pPr>
        <w:pStyle w:val="BodyText"/>
      </w:pPr>
      <w:r w:rsidRPr="002B19FF">
        <w:t>This unit describes the skills required to provide vehicle technical advice in response to enquiries from police, other agencies and the general public or for court proceedings or coronial enquiries. It includes interpreting detailed vehicle inspection dat</w:t>
      </w:r>
      <w:r w:rsidRPr="002B19FF">
        <w:t>a and forming and providing an opinion based on the analysis of that data. Opinions and advice may be sought by and provided to the police, other agencies, coroners or the courts.</w:t>
      </w:r>
    </w:p>
    <w:p w:rsidR="00000000" w:rsidRPr="002B19FF" w:rsidP="00C23CEF">
      <w:pPr>
        <w:pStyle w:val="BodyText"/>
      </w:pPr>
      <w:r w:rsidRPr="002B19FF">
        <w:t>This unit applies to those working in road transport regulatory roles who h</w:t>
      </w:r>
      <w:r w:rsidRPr="002B19FF">
        <w:t xml:space="preserve">ave technical expertise. </w:t>
      </w:r>
    </w:p>
    <w:p w:rsidR="00000000" w:rsidRPr="002B19FF" w:rsidP="00C23CEF">
      <w:pPr>
        <w:pStyle w:val="BodyText"/>
      </w:pPr>
      <w:r w:rsidRPr="002B19FF">
        <w:t>The skills and knowledge described in this unit must be applied within the legislative, regulatory and policy environment in which they are carried out. Organisational policies and procedures must be consulted and adhered to.</w:t>
      </w:r>
    </w:p>
    <w:p w:rsidR="00000000" w:rsidRPr="002B19FF" w:rsidP="00C23CEF">
      <w:pPr>
        <w:pStyle w:val="BodyText"/>
      </w:pPr>
      <w:r w:rsidRPr="002B19FF">
        <w:t>Th</w:t>
      </w:r>
      <w:r w:rsidRPr="002B19FF">
        <w:t>ose undertaking this unit would work autonomously, consulting others as required, performing complex tasks in a range of contexts.</w:t>
      </w:r>
    </w:p>
    <w:p w:rsidR="00C23CEF" w:rsidP="00C23CEF">
      <w:pPr>
        <w:pStyle w:val="BodyText"/>
      </w:pPr>
      <w:r w:rsidRPr="002B19FF">
        <w:t>No licensing, legislative or certification requirements apply to unit at the time of publication.</w:t>
      </w:r>
    </w:p>
    <w:p w:rsidR="00000000" w:rsidRPr="002B19FF" w:rsidP="002B19FF">
      <w:pPr>
        <w:pStyle w:val="Heading1"/>
      </w:pPr>
      <w:bookmarkStart w:id="3" w:name="O_830167"/>
      <w:bookmarkEnd w:id="3"/>
      <w:r w:rsidRPr="002B19FF">
        <w:t>Competency Field</w:t>
      </w:r>
    </w:p>
    <w:p w:rsidR="00000000" w:rsidRPr="002B19FF" w:rsidP="00C23CEF">
      <w:pPr>
        <w:pStyle w:val="BodyText"/>
      </w:pPr>
      <w:r w:rsidRPr="002B19FF">
        <w:t>Transport</w:t>
      </w:r>
    </w:p>
    <w:p w:rsidR="00000000" w:rsidRPr="002B19FF" w:rsidP="002B19FF">
      <w:pPr>
        <w:pStyle w:val="Heading1"/>
      </w:pPr>
      <w:bookmarkStart w:id="4" w:name="O_830169"/>
      <w:bookmarkEnd w:id="4"/>
      <w:r w:rsidRPr="002B19FF">
        <w:t>Elements and Performance Criteria</w:t>
      </w:r>
    </w:p>
    <w:tbl>
      <w:tblPr>
        <w:tblW w:w="0" w:type="auto"/>
        <w:tblLayout w:type="fixed"/>
        <w:tblCellMar>
          <w:left w:w="62" w:type="dxa"/>
          <w:right w:w="62" w:type="dxa"/>
        </w:tblCellMar>
        <w:tblLook w:val="0000"/>
      </w:tblPr>
      <w:tblGrid>
        <w:gridCol w:w="2203"/>
        <w:gridCol w:w="6804"/>
      </w:tblGrid>
      <w:tr w:rsidTr="002B19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TableHeading"/>
              <w:rPr>
                <w:lang w:val="en-NZ"/>
              </w:rPr>
            </w:pPr>
            <w:r w:rsidRPr="002B19F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TableHeading"/>
              <w:rPr>
                <w:lang w:val="en-NZ"/>
              </w:rPr>
            </w:pPr>
            <w:r w:rsidRPr="002B19FF">
              <w:t>PERFORMANCE CRITERIA</w:t>
            </w:r>
          </w:p>
        </w:tc>
      </w:tr>
      <w:tr w:rsidTr="002B19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BodyText"/>
              <w:rPr>
                <w:lang w:val="en-NZ"/>
              </w:rPr>
            </w:pPr>
            <w:r w:rsidRPr="002B19F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BodyText"/>
              <w:rPr>
                <w:lang w:val="en-NZ"/>
              </w:rPr>
            </w:pPr>
            <w:r w:rsidRPr="002B19FF">
              <w:t>Performance criteria describe the performance needed to demonstrate achievement of the element. Where bold</w:t>
            </w:r>
            <w:r w:rsidRPr="002B19FF">
              <w:t xml:space="preserve"> italicised text is used, further information is detailed in the range of conditions section.</w:t>
            </w:r>
          </w:p>
        </w:tc>
      </w:tr>
      <w:tr w:rsidTr="002B19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List"/>
              <w:rPr>
                <w:lang w:val="en-NZ"/>
              </w:rPr>
            </w:pPr>
            <w:r w:rsidRPr="002B19FF">
              <w:rPr>
                <w:rStyle w:val="SpecialBold"/>
              </w:rPr>
              <w:t>1.</w:t>
            </w:r>
            <w:r w:rsidRPr="002B19FF">
              <w:rPr>
                <w:rStyle w:val="SpecialBold"/>
              </w:rPr>
              <w:tab/>
              <w:t>Obtain and interpret detailed inspection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FF" w:rsidP="002B19FF">
            <w:pPr>
              <w:pStyle w:val="List"/>
            </w:pPr>
            <w:r w:rsidRPr="002B19FF">
              <w:t>1.1</w:t>
            </w:r>
            <w:r w:rsidRPr="002B19FF">
              <w:tab/>
              <w:t xml:space="preserve">Gather, and record inspection data and other relevant information and confirm as valid and authentic. </w:t>
            </w:r>
          </w:p>
          <w:p w:rsidR="00000000" w:rsidRPr="002B19FF" w:rsidP="002B19FF">
            <w:pPr>
              <w:pStyle w:val="List"/>
            </w:pPr>
            <w:r w:rsidRPr="002B19FF">
              <w:t>1.2</w:t>
            </w:r>
            <w:r w:rsidRPr="002B19FF">
              <w:tab/>
              <w:t>A</w:t>
            </w:r>
            <w:r w:rsidRPr="002B19FF">
              <w:t>nalyse and interpret information to assist in the identification of issue/s.</w:t>
            </w:r>
          </w:p>
          <w:p w:rsidR="00000000" w:rsidP="002B19FF">
            <w:pPr>
              <w:pStyle w:val="List"/>
              <w:rPr>
                <w:lang w:val="en-NZ"/>
              </w:rPr>
            </w:pPr>
            <w:r w:rsidRPr="002B19FF">
              <w:t>1.3</w:t>
            </w:r>
            <w:r w:rsidRPr="002B19FF">
              <w:tab/>
              <w:t>Handle information legally and ethically.</w:t>
            </w:r>
          </w:p>
        </w:tc>
      </w:tr>
      <w:tr w:rsidTr="002B19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List"/>
              <w:rPr>
                <w:lang w:val="en-NZ"/>
              </w:rPr>
            </w:pPr>
            <w:r w:rsidRPr="002B19FF">
              <w:rPr>
                <w:rStyle w:val="SpecialBold"/>
              </w:rPr>
              <w:t>2.</w:t>
            </w:r>
            <w:r w:rsidRPr="002B19FF">
              <w:rPr>
                <w:rStyle w:val="SpecialBold"/>
              </w:rPr>
              <w:tab/>
              <w:t>Undertake technical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FF" w:rsidP="002B19FF">
            <w:pPr>
              <w:pStyle w:val="List"/>
            </w:pPr>
            <w:r w:rsidRPr="002B19FF">
              <w:t>2.1</w:t>
            </w:r>
            <w:r w:rsidRPr="002B19FF">
              <w:tab/>
              <w:t>Identify and access standards and specifications related to the issues.</w:t>
            </w:r>
          </w:p>
          <w:p w:rsidR="00000000" w:rsidRPr="002B19FF" w:rsidP="002B19FF">
            <w:pPr>
              <w:pStyle w:val="List"/>
            </w:pPr>
            <w:r w:rsidRPr="002B19FF">
              <w:t>2.2</w:t>
            </w:r>
            <w:r w:rsidRPr="002B19FF">
              <w:tab/>
            </w:r>
            <w:r w:rsidRPr="002B19FF">
              <w:t>Undertake research on all the information gathered during detailed vehicle inspections.</w:t>
            </w:r>
          </w:p>
          <w:p w:rsidR="00000000" w:rsidRPr="002B19FF" w:rsidP="002B19FF">
            <w:pPr>
              <w:pStyle w:val="List"/>
            </w:pPr>
            <w:r w:rsidRPr="002B19FF">
              <w:t>2.3</w:t>
            </w:r>
            <w:r w:rsidRPr="002B19FF">
              <w:tab/>
              <w:t>Seek advice to clarify any unclear findings.</w:t>
            </w:r>
          </w:p>
          <w:p w:rsidR="00000000" w:rsidRPr="002B19FF" w:rsidP="002B19FF">
            <w:pPr>
              <w:pStyle w:val="List"/>
            </w:pPr>
            <w:r w:rsidRPr="002B19FF">
              <w:t>2.4</w:t>
            </w:r>
            <w:r w:rsidRPr="002B19FF">
              <w:tab/>
              <w:t>Report and present research findings in language, style and format to suit the intended audience.</w:t>
            </w:r>
          </w:p>
          <w:p w:rsidR="00000000" w:rsidP="002B19FF">
            <w:pPr>
              <w:pStyle w:val="List"/>
              <w:rPr>
                <w:lang w:val="en-NZ"/>
              </w:rPr>
            </w:pPr>
            <w:r w:rsidRPr="002B19FF">
              <w:t>2.5</w:t>
            </w:r>
            <w:r w:rsidRPr="002B19FF">
              <w:tab/>
              <w:t>Provide suppo</w:t>
            </w:r>
            <w:r w:rsidRPr="002B19FF">
              <w:t>rting information and explanations as required by the requesting party.</w:t>
            </w:r>
          </w:p>
        </w:tc>
      </w:tr>
      <w:tr w:rsidTr="002B19F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List"/>
              <w:rPr>
                <w:lang w:val="en-NZ"/>
              </w:rPr>
            </w:pPr>
            <w:r w:rsidRPr="002B19FF">
              <w:rPr>
                <w:rStyle w:val="SpecialBold"/>
              </w:rPr>
              <w:t>3.</w:t>
            </w:r>
            <w:r w:rsidRPr="002B19FF">
              <w:rPr>
                <w:rStyle w:val="SpecialBold"/>
              </w:rPr>
              <w:tab/>
              <w:t>Form and provide opinions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FF" w:rsidP="002B19FF">
            <w:pPr>
              <w:pStyle w:val="List"/>
            </w:pPr>
            <w:r w:rsidRPr="002B19FF">
              <w:t>3.1</w:t>
            </w:r>
            <w:r w:rsidRPr="002B19FF">
              <w:tab/>
              <w:t>Identify and evaluate options related to the provision of advice.</w:t>
            </w:r>
          </w:p>
          <w:p w:rsidR="00000000" w:rsidRPr="002B19FF" w:rsidP="002B19FF">
            <w:pPr>
              <w:pStyle w:val="List"/>
            </w:pPr>
            <w:r w:rsidRPr="002B19FF">
              <w:t>3.2</w:t>
            </w:r>
            <w:r w:rsidRPr="002B19FF">
              <w:tab/>
              <w:t>Form and document an opinion that is logical, reasoned and defensible.</w:t>
            </w:r>
          </w:p>
          <w:p w:rsidR="00000000" w:rsidRPr="002B19FF" w:rsidP="002B19FF">
            <w:pPr>
              <w:pStyle w:val="List"/>
            </w:pPr>
            <w:r w:rsidRPr="002B19FF">
              <w:t>3.3</w:t>
            </w:r>
            <w:r w:rsidRPr="002B19FF">
              <w:tab/>
              <w:t>Offer</w:t>
            </w:r>
            <w:r w:rsidRPr="002B19FF">
              <w:t xml:space="preserve"> opinions on actions to be taken in response when required.</w:t>
            </w:r>
          </w:p>
          <w:p w:rsidR="00000000" w:rsidRPr="002B19FF" w:rsidP="002B19FF">
            <w:pPr>
              <w:pStyle w:val="List"/>
            </w:pPr>
            <w:r w:rsidRPr="002B19FF">
              <w:t>3.4</w:t>
            </w:r>
            <w:r w:rsidRPr="002B19FF">
              <w:tab/>
              <w:t>Provide a comprehensive report supporting opinions reached, to meet requesting agency requirements.</w:t>
            </w:r>
          </w:p>
        </w:tc>
      </w:tr>
    </w:tbl>
    <w:p w:rsidR="00000000" w:rsidRPr="002B19FF" w:rsidP="002B19FF">
      <w:pPr>
        <w:pStyle w:val="BodyText"/>
      </w:pPr>
    </w:p>
    <w:p w:rsidR="00000000" w:rsidRPr="002B19FF" w:rsidP="002B19FF">
      <w:pPr>
        <w:pStyle w:val="AllowPageBreak"/>
      </w:pPr>
    </w:p>
    <w:p w:rsidR="00000000" w:rsidRPr="002B19FF" w:rsidP="002B19FF">
      <w:pPr>
        <w:pStyle w:val="Heading1"/>
      </w:pPr>
      <w:bookmarkStart w:id="5" w:name="O_830170"/>
      <w:bookmarkEnd w:id="5"/>
      <w:r w:rsidRPr="002B19FF">
        <w:t>Foundation Skills</w:t>
      </w:r>
    </w:p>
    <w:p w:rsidR="00000000" w:rsidRPr="002B19FF" w:rsidP="00C23CEF">
      <w:pPr>
        <w:pStyle w:val="BodyText"/>
      </w:pPr>
      <w:r w:rsidRPr="002B19FF">
        <w:t xml:space="preserve">Foundation skills are embedded within the elements and </w:t>
      </w:r>
      <w:r w:rsidRPr="002B19FF">
        <w:t xml:space="preserve">performance criteria of this unit. </w:t>
      </w:r>
    </w:p>
    <w:p w:rsidR="00000000" w:rsidRPr="002B19FF" w:rsidP="002B19FF">
      <w:pPr>
        <w:pStyle w:val="Heading1"/>
      </w:pPr>
      <w:bookmarkStart w:id="6" w:name="O_830172"/>
      <w:bookmarkEnd w:id="6"/>
      <w:r w:rsidRPr="002B19FF">
        <w:t>Unit Mapping Information</w:t>
      </w:r>
    </w:p>
    <w:p w:rsidR="00000000" w:rsidRPr="002B19FF" w:rsidP="00C23CEF">
      <w:pPr>
        <w:pStyle w:val="BodyText"/>
      </w:pPr>
      <w:r w:rsidRPr="002B19FF">
        <w:t>This unit supersedes and is equivalent to PSPTRAN504 Provide vehicle technical advice.</w:t>
      </w:r>
    </w:p>
    <w:p w:rsidR="00000000" w:rsidRPr="002B19FF" w:rsidP="002B19FF">
      <w:pPr>
        <w:pStyle w:val="Heading1"/>
      </w:pPr>
      <w:bookmarkStart w:id="7" w:name="O_830179"/>
      <w:bookmarkEnd w:id="7"/>
      <w:r w:rsidRPr="002B19FF">
        <w:t>Links</w:t>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C23CEF">
      <w:pPr>
        <w:pStyle w:val="BodyText"/>
        <w:sectPr w:rsidSect="002B19FF">
          <w:headerReference w:type="default" r:id="rId10"/>
          <w:footerReference w:type="default" r:id="rId11"/>
          <w:pgSz w:w="11908" w:h="16833"/>
          <w:pgMar w:top="1702" w:right="1418" w:bottom="1702" w:left="1418" w:header="992" w:footer="992" w:gutter="0"/>
          <w:cols w:space="720"/>
          <w:noEndnote/>
          <w:docGrid w:linePitch="299"/>
        </w:sectPr>
      </w:pPr>
    </w:p>
    <w:p w:rsidR="00000000" w:rsidRPr="002B19FF" w:rsidP="002B19FF">
      <w:pPr>
        <w:pStyle w:val="SuperHeading"/>
      </w:pPr>
      <w:r w:rsidRPr="002B19FF">
        <w:t>Assessment Requirements for PSPTRP009 Provide vehicle technical advice</w:t>
      </w:r>
    </w:p>
    <w:p w:rsidR="00000000" w:rsidRPr="002B19FF" w:rsidP="002B19FF">
      <w:pPr>
        <w:pStyle w:val="Heading1"/>
      </w:pPr>
      <w:bookmarkStart w:id="8" w:name="O_830174"/>
      <w:bookmarkEnd w:id="8"/>
      <w:r w:rsidRPr="002B19FF">
        <w:t>Modification History</w:t>
      </w:r>
    </w:p>
    <w:tbl>
      <w:tblPr>
        <w:tblW w:w="0" w:type="auto"/>
        <w:tblLayout w:type="fixed"/>
        <w:tblCellMar>
          <w:left w:w="62" w:type="dxa"/>
          <w:right w:w="62" w:type="dxa"/>
        </w:tblCellMar>
        <w:tblLook w:val="0000"/>
      </w:tblPr>
      <w:tblGrid>
        <w:gridCol w:w="1134"/>
        <w:gridCol w:w="7937"/>
      </w:tblGrid>
      <w:tr w:rsidTr="00C23C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TableHeading"/>
              <w:rPr>
                <w:lang w:val="en-NZ"/>
              </w:rPr>
            </w:pPr>
            <w:r w:rsidRPr="002B19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TableHeading"/>
              <w:rPr>
                <w:lang w:val="en-NZ"/>
              </w:rPr>
            </w:pPr>
            <w:r w:rsidRPr="002B19FF">
              <w:t>Comments</w:t>
            </w:r>
          </w:p>
        </w:tc>
      </w:tr>
      <w:tr w:rsidTr="00C23C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FF">
            <w:pPr>
              <w:pStyle w:val="BodyText"/>
              <w:rPr>
                <w:lang w:val="en-NZ"/>
              </w:rPr>
            </w:pPr>
            <w:r w:rsidRPr="002B19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FF" w:rsidP="002B19FF">
            <w:pPr>
              <w:pStyle w:val="BodyText"/>
            </w:pPr>
            <w:r w:rsidRPr="002B19FF">
              <w:t>These Ass</w:t>
            </w:r>
            <w:r w:rsidRPr="002B19FF">
              <w:t xml:space="preserve">essment Requirements were released in PSP Public Sector Training Package release 1.0 and meet the Standards for Training Packages. </w:t>
            </w:r>
          </w:p>
          <w:p w:rsidR="00000000" w:rsidRPr="002B19FF" w:rsidP="002B19FF">
            <w:pPr>
              <w:pStyle w:val="BodyText"/>
            </w:pPr>
          </w:p>
          <w:p w:rsidR="00000000" w:rsidRPr="002B19FF" w:rsidP="002B19FF">
            <w:pPr>
              <w:pStyle w:val="ListBullet"/>
            </w:pPr>
            <w:r w:rsidRPr="002B19FF">
              <w:t>Assessment Requirements created drawing upon specified assessment information from superseded unit</w:t>
            </w:r>
          </w:p>
        </w:tc>
      </w:tr>
    </w:tbl>
    <w:p w:rsidR="00000000" w:rsidRPr="002B19FF" w:rsidP="002B19FF">
      <w:pPr>
        <w:pStyle w:val="BodyText"/>
      </w:pPr>
    </w:p>
    <w:p w:rsidR="00000000" w:rsidRPr="002B19FF" w:rsidP="002B19FF">
      <w:pPr>
        <w:pStyle w:val="AllowPageBreak"/>
      </w:pPr>
    </w:p>
    <w:p w:rsidR="00000000" w:rsidRPr="002B19FF" w:rsidP="002B19FF">
      <w:pPr>
        <w:pStyle w:val="Heading1"/>
      </w:pPr>
      <w:bookmarkStart w:id="9" w:name="O_830175"/>
      <w:bookmarkEnd w:id="9"/>
      <w:r w:rsidRPr="002B19FF">
        <w:t>Performance Evidence</w:t>
      </w:r>
    </w:p>
    <w:p w:rsidR="00000000" w:rsidRPr="002B19FF" w:rsidP="00C23CEF">
      <w:pPr>
        <w:pStyle w:val="BodyText"/>
      </w:pPr>
      <w:r w:rsidRPr="002B19FF">
        <w:t>Evidence required to demonstrate competence must satisfy all of the requirements of the elements and performance criteria. If not otherwise specified the candidate must demonstrate evidence of performance of the following on at least o</w:t>
      </w:r>
      <w:r w:rsidRPr="002B19FF">
        <w:t>ne occasion.</w:t>
      </w:r>
    </w:p>
    <w:p w:rsidR="00000000" w:rsidRPr="002B19FF" w:rsidP="002B19FF">
      <w:pPr>
        <w:pStyle w:val="ListBullet"/>
      </w:pPr>
      <w:r w:rsidRPr="002B19FF">
        <w:t>gathering and presenting information</w:t>
      </w:r>
    </w:p>
    <w:p w:rsidR="00000000" w:rsidRPr="002B19FF" w:rsidP="002B19FF">
      <w:pPr>
        <w:pStyle w:val="ListBullet"/>
      </w:pPr>
      <w:r w:rsidRPr="002B19FF">
        <w:t>tailoring information to suit the needs of diverse audiences</w:t>
      </w:r>
    </w:p>
    <w:p w:rsidR="00000000" w:rsidRPr="002B19FF" w:rsidP="002B19FF">
      <w:pPr>
        <w:pStyle w:val="ListBullet"/>
      </w:pPr>
      <w:r w:rsidRPr="002B19FF">
        <w:t>researching, interpreting and analysing information and data</w:t>
      </w:r>
    </w:p>
    <w:p w:rsidR="00000000" w:rsidRPr="002B19FF" w:rsidP="002B19FF">
      <w:pPr>
        <w:pStyle w:val="ListBullet"/>
      </w:pPr>
      <w:r w:rsidRPr="002B19FF">
        <w:t>reading and understanding complex legislation</w:t>
      </w:r>
    </w:p>
    <w:p w:rsidR="00000000" w:rsidRPr="002B19FF" w:rsidP="002B19FF">
      <w:pPr>
        <w:pStyle w:val="ListBullet"/>
      </w:pPr>
      <w:r w:rsidRPr="002B19FF">
        <w:t>writing reports of varying complexity depending on the intended audience</w:t>
      </w:r>
    </w:p>
    <w:p w:rsidR="00000000" w:rsidRPr="002B19FF" w:rsidP="002B19FF">
      <w:pPr>
        <w:pStyle w:val="ListBullet"/>
      </w:pPr>
      <w:r w:rsidRPr="002B19FF">
        <w:t>forming and providing expert opinions</w:t>
      </w:r>
    </w:p>
    <w:p w:rsidR="00000000" w:rsidRPr="002B19FF" w:rsidP="002B19FF">
      <w:pPr>
        <w:pStyle w:val="ListBullet"/>
      </w:pPr>
      <w:r w:rsidRPr="002B19FF">
        <w:t>applying public sector legislation including work health and safety and environmental procedures in the context of providing vehicle technical ad</w:t>
      </w:r>
      <w:r w:rsidRPr="002B19FF">
        <w:t>vice</w:t>
      </w:r>
    </w:p>
    <w:p w:rsidR="00000000" w:rsidRPr="002B19FF" w:rsidP="002B19FF">
      <w:pPr>
        <w:pStyle w:val="ListBullet"/>
      </w:pPr>
      <w:r w:rsidRPr="002B19FF">
        <w:t>assessing vehicle standards</w:t>
      </w:r>
    </w:p>
    <w:p w:rsidR="00000000" w:rsidRPr="002B19FF" w:rsidP="002B19FF">
      <w:pPr>
        <w:pStyle w:val="ListBullet"/>
      </w:pPr>
      <w:r w:rsidRPr="002B19FF">
        <w:t>using diagnostic techniques</w:t>
      </w:r>
    </w:p>
    <w:p w:rsidR="00000000" w:rsidRPr="002B19FF" w:rsidP="002B19FF">
      <w:pPr>
        <w:pStyle w:val="ListBullet"/>
      </w:pPr>
      <w:r w:rsidRPr="002B19FF">
        <w:t>using personal computer, internet, word processing and databases for research, analysis and interpretation</w:t>
      </w:r>
    </w:p>
    <w:p w:rsidR="00000000" w:rsidRPr="002B19FF" w:rsidP="002B19FF">
      <w:pPr>
        <w:pStyle w:val="ListBullet"/>
      </w:pPr>
      <w:r w:rsidRPr="002B19FF">
        <w:t>providing vehicle technical advice relating to three actual or simulated situations on s</w:t>
      </w:r>
      <w:r w:rsidRPr="002B19FF">
        <w:t>eparate occasions or for three different vehicle situations</w:t>
      </w:r>
    </w:p>
    <w:p w:rsidR="00000000" w:rsidRPr="002B19FF" w:rsidP="002B19FF">
      <w:pPr>
        <w:pStyle w:val="ListBullet"/>
      </w:pPr>
      <w:r w:rsidRPr="002B19FF">
        <w:t>undertake technical research directly related to the vehicle technical advice required</w:t>
      </w:r>
    </w:p>
    <w:p w:rsidR="00000000" w:rsidRPr="002B19FF" w:rsidP="002B19FF">
      <w:pPr>
        <w:pStyle w:val="ListBullet"/>
      </w:pPr>
      <w:r w:rsidRPr="002B19FF">
        <w:t>forming opinions that are supported with detailed inspection data and research findings</w:t>
      </w:r>
    </w:p>
    <w:p w:rsidR="00000000" w:rsidRPr="002B19FF" w:rsidP="002B19FF">
      <w:pPr>
        <w:pStyle w:val="AllowPageBreak"/>
      </w:pPr>
    </w:p>
    <w:p w:rsidR="00000000" w:rsidRPr="002B19FF" w:rsidP="002B19FF">
      <w:pPr>
        <w:pStyle w:val="Heading1"/>
      </w:pPr>
      <w:bookmarkStart w:id="10" w:name="O_830176"/>
      <w:bookmarkEnd w:id="10"/>
      <w:r w:rsidRPr="002B19FF">
        <w:t>Know</w:t>
      </w:r>
      <w:r w:rsidRPr="002B19FF">
        <w:t>ledge Evidence</w:t>
      </w:r>
    </w:p>
    <w:p w:rsidR="00000000" w:rsidRPr="002B19FF" w:rsidP="00C23CEF">
      <w:pPr>
        <w:pStyle w:val="BodyText"/>
      </w:pPr>
      <w:r w:rsidRPr="002B19FF">
        <w:t>Evidence required to demonstrate competence must satisfy all of the requirements of the elements and performance criteria. If not otherwise specified the depth of knowledge demonstrated must be appropriate to the job context of the candidate</w:t>
      </w:r>
      <w:r w:rsidRPr="002B19FF">
        <w:t>.</w:t>
      </w:r>
    </w:p>
    <w:p w:rsidR="00000000" w:rsidRPr="002B19FF" w:rsidP="002B19FF">
      <w:pPr>
        <w:pStyle w:val="ListBullet"/>
      </w:pPr>
      <w:r w:rsidRPr="002B19FF">
        <w:t>specialist technical knowledge of areas addressed</w:t>
      </w:r>
    </w:p>
    <w:p w:rsidR="00000000" w:rsidRPr="002B19FF" w:rsidP="002B19FF">
      <w:pPr>
        <w:pStyle w:val="ListBullet"/>
      </w:pPr>
      <w:r w:rsidRPr="002B19FF">
        <w:t>state and territory and Commonwealth legislation and regulations</w:t>
      </w:r>
    </w:p>
    <w:p w:rsidR="00000000" w:rsidRPr="002B19FF" w:rsidP="002B19FF">
      <w:pPr>
        <w:pStyle w:val="ListBullet"/>
      </w:pPr>
      <w:r w:rsidRPr="002B19FF">
        <w:t>Australian Design Rules (ADRs), Australian Vehicle Standards Rules (AVSR), modification codes, vehicle standards, manufacturers’ standards</w:t>
      </w:r>
      <w:r w:rsidRPr="002B19FF">
        <w:t>, related international standards</w:t>
      </w:r>
    </w:p>
    <w:p w:rsidR="00000000" w:rsidRPr="002B19FF" w:rsidP="002B19FF">
      <w:pPr>
        <w:pStyle w:val="ListBullet"/>
      </w:pPr>
      <w:r w:rsidRPr="002B19FF">
        <w:t>chain of evidence/rules of evidence provisions</w:t>
      </w:r>
    </w:p>
    <w:p w:rsidR="00000000" w:rsidRPr="002B19FF" w:rsidP="002B19FF">
      <w:pPr>
        <w:pStyle w:val="ListBullet"/>
      </w:pPr>
      <w:r w:rsidRPr="002B19FF">
        <w:t>written off vehicle register (WOVR)</w:t>
      </w:r>
    </w:p>
    <w:p w:rsidR="00000000" w:rsidRPr="002B19FF" w:rsidP="002B19FF">
      <w:pPr>
        <w:pStyle w:val="ListBullet"/>
      </w:pPr>
      <w:r w:rsidRPr="002B19FF">
        <w:t>work health and safety relating to the provision of specialist vehicle technical advice</w:t>
      </w:r>
    </w:p>
    <w:p w:rsidR="00000000" w:rsidRPr="002B19FF" w:rsidP="002B19FF">
      <w:pPr>
        <w:pStyle w:val="ListBullet"/>
      </w:pPr>
      <w:r w:rsidRPr="002B19FF">
        <w:t>court requirements relating to the provision of vehicle technical advice</w:t>
      </w:r>
    </w:p>
    <w:p w:rsidR="00000000" w:rsidRPr="002B19FF" w:rsidP="002B19FF">
      <w:pPr>
        <w:pStyle w:val="AllowPageBreak"/>
      </w:pPr>
    </w:p>
    <w:p w:rsidR="00000000" w:rsidRPr="002B19FF" w:rsidP="002B19FF">
      <w:pPr>
        <w:pStyle w:val="Heading1"/>
      </w:pPr>
      <w:bookmarkStart w:id="11" w:name="O_830177"/>
      <w:bookmarkEnd w:id="11"/>
      <w:r w:rsidRPr="002B19FF">
        <w:t>Assessment Conditions</w:t>
      </w:r>
    </w:p>
    <w:p w:rsidR="00000000" w:rsidRPr="002B19FF" w:rsidP="00C23CEF">
      <w:pPr>
        <w:pStyle w:val="BodyText"/>
      </w:pPr>
      <w:r w:rsidRPr="002B19FF">
        <w:t>This unit contains no specific industry-mandated assessment conditions. Guidance on suggested and recommended conditions and methods can be foun</w:t>
      </w:r>
      <w:r w:rsidRPr="002B19FF">
        <w:t xml:space="preserve">d in the Implementation Guide. </w:t>
      </w:r>
    </w:p>
    <w:p w:rsidR="00000000" w:rsidRPr="002B19FF" w:rsidP="00C23CEF">
      <w:pPr>
        <w:pStyle w:val="BodyText"/>
      </w:pPr>
      <w:r w:rsidRPr="002B19FF">
        <w:t>Assessors must satisfy the NVR/AQTF mandatory competency requirements for assessors.</w:t>
      </w:r>
    </w:p>
    <w:p w:rsidR="00000000" w:rsidRPr="002B19FF" w:rsidP="002B19FF">
      <w:pPr>
        <w:pStyle w:val="Heading1"/>
      </w:pPr>
      <w:bookmarkStart w:id="12" w:name="O_830180"/>
      <w:bookmarkEnd w:id="12"/>
      <w:r w:rsidRPr="002B19FF">
        <w:t>Links</w:t>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C23CEF">
      <w:pPr>
        <w:pStyle w:val="BodyText"/>
      </w:pPr>
      <w:r w:rsidRPr="002B19F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4A2F">
        <w:rPr>
          <w:rStyle w:val="Hyperlink"/>
        </w:rPr>
        <w:t>https://vetnet.gov.au/Pages/TrainingDocs.aspx?q=bebbece7-ff48-4d2c-8876-405679019623</w:t>
      </w:r>
      <w:r>
        <w:fldChar w:fldCharType="end"/>
      </w:r>
    </w:p>
    <w:p w:rsidR="00000000" w:rsidRPr="002B19FF" w:rsidP="002B19FF"/>
    <w:sectPr w:rsidSect="002B19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rsidRPr="00C23CEF" w:rsidP="00C23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EF" w:rsidP="002B1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CEF" w:rsidP="002B19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3CEF" w:rsidP="002B19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rsidP="002B19FF">
    <w:pPr>
      <w:pStyle w:val="Footer"/>
      <w:framePr w:wrap="around"/>
    </w:pPr>
    <w:r>
      <w:fldChar w:fldCharType="begin"/>
    </w:r>
    <w:r>
      <w:instrText xml:space="preserve"> DOCPROPERTY  Subject  \* MERGEFORMAT </w:instrText>
    </w:r>
    <w:r>
      <w:fldChar w:fldCharType="separate"/>
    </w:r>
    <w:r w:rsidR="00C23CEF">
      <w:t>Approved</w:t>
    </w:r>
    <w:r w:rsidR="00C23CEF">
      <w:fldChar w:fldCharType="end"/>
    </w:r>
    <w:r>
      <w:tab/>
      <w:t xml:space="preserve">Page </w:t>
    </w:r>
    <w:r>
      <w:fldChar w:fldCharType="begin"/>
    </w:r>
    <w:r>
      <w:instrText xml:space="preserve"> PAGE  \* Arabic  \* MERGEFORMAT </w:instrText>
    </w:r>
    <w:r>
      <w:fldChar w:fldCharType="separate"/>
    </w:r>
    <w:r w:rsidR="00C23C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CEF">
      <w:rPr>
        <w:noProof/>
      </w:rPr>
      <w:t>4</w:t>
    </w:r>
    <w:r>
      <w:rPr>
        <w:noProof/>
      </w:rPr>
      <w:fldChar w:fldCharType="end"/>
    </w:r>
  </w:p>
  <w:p w:rsidR="002B19FF" w:rsidP="002B19FF">
    <w:pPr>
      <w:pStyle w:val="Footer"/>
      <w:framePr w:wrap="around"/>
    </w:pPr>
    <w:r>
      <w:t xml:space="preserve">© Commonwealth of Australia, </w:t>
    </w:r>
    <w:r>
      <w:fldChar w:fldCharType="begin"/>
    </w:r>
    <w:r>
      <w:instrText xml:space="preserve"> DATE  \@ "yyyy"  \* MERGEFORMAT </w:instrText>
    </w:r>
    <w:r>
      <w:fldChar w:fldCharType="separate"/>
    </w:r>
    <w:r w:rsidR="00C23CEF">
      <w:rPr>
        <w:noProof/>
      </w:rPr>
      <w:t>2025</w:t>
    </w:r>
    <w:r>
      <w:fldChar w:fldCharType="end"/>
    </w:r>
    <w:r>
      <w:tab/>
    </w:r>
    <w:r>
      <w:fldChar w:fldCharType="begin"/>
    </w:r>
    <w:r>
      <w:instrText xml:space="preserve"> DOCPROPERTY  Author  \* MERGEFORMAT </w:instrText>
    </w:r>
    <w:r>
      <w:fldChar w:fldCharType="separate"/>
    </w:r>
    <w:r w:rsidR="00C23CEF">
      <w:t>Public Skills Australia</w:t>
    </w:r>
    <w:r w:rsidR="00C23CEF">
      <w:fldChar w:fldCharType="end"/>
    </w:r>
  </w:p>
  <w:p w:rsidR="002B19FF" w:rsidP="002B1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9FF" w:rsidRPr="00C23CEF" w:rsidP="00C23C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EF" w:rsidRPr="002D2AF8" w:rsidP="002B19FF">
    <w:pPr>
      <w:pStyle w:val="Header"/>
      <w:framePr w:wrap="around"/>
    </w:pPr>
    <w:r>
      <w:fldChar w:fldCharType="begin"/>
    </w:r>
    <w:r>
      <w:instrText xml:space="preserve"> TITLE   \* MERGEFORMAT </w:instrText>
    </w:r>
    <w:r>
      <w:fldChar w:fldCharType="separate"/>
    </w:r>
    <w:r>
      <w:t>PSPTRP009 Provide vehicle technical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CEF" w:rsidP="002B19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FF" w:rsidRPr="002D2AF8" w:rsidP="002B19FF">
    <w:pPr>
      <w:pStyle w:val="Header"/>
      <w:framePr w:wrap="around"/>
    </w:pPr>
    <w:r>
      <w:fldChar w:fldCharType="begin"/>
    </w:r>
    <w:r>
      <w:instrText xml:space="preserve"> TITLE   \* MERGEFORMAT </w:instrText>
    </w:r>
    <w:r>
      <w:fldChar w:fldCharType="separate"/>
    </w:r>
    <w:r w:rsidR="00C23CEF">
      <w:t>PSPTRP009 Provide vehicle technical advice</w:t>
    </w:r>
    <w:r w:rsidR="00C23CEF">
      <w:fldChar w:fldCharType="end"/>
    </w:r>
    <w:r>
      <w:tab/>
      <w:t xml:space="preserve">Date this document was generated: </w:t>
    </w:r>
    <w:r>
      <w:fldChar w:fldCharType="begin"/>
    </w:r>
    <w:r>
      <w:instrText xml:space="preserve"> CREATEDATE  \@ "d MMMM yyyy"  \* MERGEFORMAT </w:instrText>
    </w:r>
    <w:r>
      <w:fldChar w:fldCharType="separate"/>
    </w:r>
    <w:r w:rsidR="00C23CEF">
      <w:rPr>
        <w:noProof/>
      </w:rPr>
      <w:t>2 March 2025</w:t>
    </w:r>
    <w:r>
      <w:fldChar w:fldCharType="end"/>
    </w:r>
  </w:p>
  <w:p w:rsidR="002B19FF" w:rsidP="002B1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A8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804C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9FF"/>
    <w:pPr>
      <w:spacing w:before="360" w:after="60"/>
      <w:outlineLvl w:val="0"/>
    </w:pPr>
    <w:rPr>
      <w:sz w:val="32"/>
    </w:rPr>
  </w:style>
  <w:style w:type="paragraph" w:styleId="Heading2">
    <w:name w:val="heading 2"/>
    <w:basedOn w:val="HeadingBase"/>
    <w:next w:val="BodyText"/>
    <w:link w:val="Heading2Char"/>
    <w:qFormat/>
    <w:rsid w:val="002B19FF"/>
    <w:pPr>
      <w:keepLines/>
      <w:spacing w:before="240" w:after="120"/>
      <w:outlineLvl w:val="1"/>
    </w:pPr>
    <w:rPr>
      <w:sz w:val="28"/>
      <w:szCs w:val="40"/>
    </w:rPr>
  </w:style>
  <w:style w:type="paragraph" w:styleId="Heading3">
    <w:name w:val="heading 3"/>
    <w:basedOn w:val="HeadingBase"/>
    <w:next w:val="BodyText"/>
    <w:link w:val="Heading3Char"/>
    <w:qFormat/>
    <w:rsid w:val="002B19FF"/>
    <w:pPr>
      <w:spacing w:before="180" w:after="120"/>
      <w:outlineLvl w:val="2"/>
    </w:pPr>
    <w:rPr>
      <w:spacing w:val="-10"/>
      <w:kern w:val="32"/>
    </w:rPr>
  </w:style>
  <w:style w:type="paragraph" w:styleId="Heading4">
    <w:name w:val="heading 4"/>
    <w:basedOn w:val="HeadingBase"/>
    <w:next w:val="BodyText"/>
    <w:link w:val="Heading4Char"/>
    <w:qFormat/>
    <w:rsid w:val="002B19FF"/>
    <w:pPr>
      <w:spacing w:before="160" w:after="120"/>
      <w:outlineLvl w:val="3"/>
    </w:pPr>
    <w:rPr>
      <w:sz w:val="22"/>
    </w:rPr>
  </w:style>
  <w:style w:type="paragraph" w:styleId="Heading5">
    <w:name w:val="heading 5"/>
    <w:basedOn w:val="HeadingBase"/>
    <w:next w:val="Normal"/>
    <w:link w:val="Heading5Char"/>
    <w:qFormat/>
    <w:rsid w:val="002B19FF"/>
    <w:pPr>
      <w:spacing w:before="80"/>
      <w:outlineLvl w:val="4"/>
    </w:pPr>
    <w:rPr>
      <w:color w:val="918585"/>
      <w:sz w:val="20"/>
    </w:rPr>
  </w:style>
  <w:style w:type="paragraph" w:styleId="Heading6">
    <w:name w:val="heading 6"/>
    <w:basedOn w:val="HeadingBase"/>
    <w:next w:val="Normal"/>
    <w:link w:val="Heading6Char"/>
    <w:qFormat/>
    <w:rsid w:val="002B19FF"/>
    <w:pPr>
      <w:spacing w:before="60"/>
      <w:outlineLvl w:val="5"/>
    </w:pPr>
    <w:rPr>
      <w:color w:val="918585"/>
      <w:sz w:val="20"/>
    </w:rPr>
  </w:style>
  <w:style w:type="paragraph" w:styleId="Heading7">
    <w:name w:val="heading 7"/>
    <w:basedOn w:val="Normal"/>
    <w:next w:val="Normal"/>
    <w:link w:val="Heading7Char"/>
    <w:qFormat/>
    <w:rsid w:val="002B19FF"/>
    <w:pPr>
      <w:ind w:left="720"/>
      <w:outlineLvl w:val="6"/>
    </w:pPr>
    <w:rPr>
      <w:i/>
    </w:rPr>
  </w:style>
  <w:style w:type="paragraph" w:styleId="Heading8">
    <w:name w:val="heading 8"/>
    <w:basedOn w:val="Normal"/>
    <w:next w:val="Normal"/>
    <w:link w:val="Heading8Char"/>
    <w:qFormat/>
    <w:rsid w:val="002B19FF"/>
    <w:pPr>
      <w:ind w:left="720"/>
      <w:outlineLvl w:val="7"/>
    </w:pPr>
    <w:rPr>
      <w:i/>
    </w:rPr>
  </w:style>
  <w:style w:type="paragraph" w:styleId="Heading9">
    <w:name w:val="heading 9"/>
    <w:basedOn w:val="Normal"/>
    <w:next w:val="Normal"/>
    <w:link w:val="Heading9Char"/>
    <w:qFormat/>
    <w:rsid w:val="002B19FF"/>
    <w:pPr>
      <w:ind w:left="720"/>
      <w:outlineLvl w:val="8"/>
    </w:pPr>
    <w:rPr>
      <w:i/>
    </w:rPr>
  </w:style>
  <w:style w:type="character" w:default="1" w:styleId="DefaultParagraphFont">
    <w:name w:val="Default Paragraph Font"/>
    <w:uiPriority w:val="1"/>
    <w:unhideWhenUsed/>
    <w:rsid w:val="002B1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9FF"/>
  </w:style>
  <w:style w:type="character" w:customStyle="1" w:styleId="Heading1Char">
    <w:name w:val="Heading 1 Char"/>
    <w:basedOn w:val="DefaultParagraphFont"/>
    <w:link w:val="Heading1"/>
    <w:rsid w:val="002B19FF"/>
    <w:rPr>
      <w:rFonts w:ascii="Times New Roman" w:eastAsia="Times New Roman" w:hAnsi="Times New Roman" w:cs="Times New Roman"/>
      <w:b/>
      <w:sz w:val="32"/>
      <w:szCs w:val="20"/>
      <w:lang w:eastAsia="en-US"/>
    </w:rPr>
  </w:style>
  <w:style w:type="paragraph" w:styleId="BodyText">
    <w:name w:val="Body Text"/>
    <w:basedOn w:val="Normal"/>
    <w:link w:val="BodyTextChar"/>
    <w:rsid w:val="002B1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9FF"/>
    <w:rPr>
      <w:rFonts w:ascii="Times New Roman" w:eastAsia="Times New Roman" w:hAnsi="Times New Roman" w:cs="Times New Roman"/>
      <w:sz w:val="24"/>
      <w:lang w:eastAsia="en-US"/>
    </w:rPr>
  </w:style>
  <w:style w:type="paragraph" w:styleId="List">
    <w:name w:val="List"/>
    <w:basedOn w:val="BodyText"/>
    <w:next w:val="BodyText"/>
    <w:rsid w:val="002B19FF"/>
    <w:pPr>
      <w:tabs>
        <w:tab w:val="left" w:pos="340"/>
      </w:tabs>
      <w:spacing w:before="60" w:after="60"/>
      <w:ind w:left="340" w:hanging="340"/>
    </w:pPr>
  </w:style>
  <w:style w:type="paragraph" w:styleId="ListBullet">
    <w:name w:val="List Bullet"/>
    <w:basedOn w:val="List"/>
    <w:rsid w:val="002B19FF"/>
    <w:pPr>
      <w:numPr>
        <w:numId w:val="11"/>
      </w:numPr>
      <w:tabs>
        <w:tab w:val="clear" w:pos="340"/>
      </w:tabs>
      <w:spacing w:before="40" w:after="40"/>
    </w:pPr>
  </w:style>
  <w:style w:type="character" w:customStyle="1" w:styleId="SpecialBold">
    <w:name w:val="Special Bold"/>
    <w:basedOn w:val="DefaultParagraphFont"/>
    <w:rsid w:val="002B19FF"/>
    <w:rPr>
      <w:b/>
      <w:spacing w:val="0"/>
    </w:rPr>
  </w:style>
  <w:style w:type="paragraph" w:customStyle="1" w:styleId="SuperHeading">
    <w:name w:val="SuperHeading"/>
    <w:basedOn w:val="Normal"/>
    <w:rsid w:val="002B19FF"/>
    <w:pPr>
      <w:spacing w:before="240" w:after="120"/>
      <w:outlineLvl w:val="0"/>
    </w:pPr>
    <w:rPr>
      <w:rFonts w:ascii="Times New Roman" w:hAnsi="Times New Roman"/>
      <w:b/>
      <w:sz w:val="32"/>
    </w:rPr>
  </w:style>
  <w:style w:type="paragraph" w:customStyle="1" w:styleId="TableHeading">
    <w:name w:val="Table Heading"/>
    <w:basedOn w:val="HeadingBase"/>
    <w:rsid w:val="002B19FF"/>
    <w:pPr>
      <w:keepLines/>
      <w:pBdr>
        <w:bottom w:val="single" w:sz="6" w:space="1" w:color="918585"/>
      </w:pBdr>
      <w:spacing w:before="240"/>
    </w:pPr>
  </w:style>
  <w:style w:type="paragraph" w:customStyle="1" w:styleId="AllowPageBreak">
    <w:name w:val="AllowPageBreak"/>
    <w:rsid w:val="002B1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9FF"/>
    <w:rPr>
      <w:rFonts w:ascii="Courier New" w:eastAsia="Times New Roman" w:hAnsi="Courier New" w:cs="Times New Roman"/>
      <w:i/>
      <w:szCs w:val="20"/>
      <w:lang w:eastAsia="en-US"/>
    </w:rPr>
  </w:style>
  <w:style w:type="paragraph" w:customStyle="1" w:styleId="HeadingBase">
    <w:name w:val="Heading Base"/>
    <w:rsid w:val="002B1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9FF"/>
    <w:pPr>
      <w:tabs>
        <w:tab w:val="right" w:leader="dot" w:pos="9072"/>
      </w:tabs>
      <w:ind w:left="567"/>
    </w:pPr>
    <w:rPr>
      <w:szCs w:val="22"/>
    </w:rPr>
  </w:style>
  <w:style w:type="paragraph" w:customStyle="1" w:styleId="TOCBase">
    <w:name w:val="TOC Base"/>
    <w:rsid w:val="002B1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9FF"/>
    <w:pPr>
      <w:tabs>
        <w:tab w:val="right" w:leader="dot" w:pos="9072"/>
      </w:tabs>
      <w:spacing w:before="40" w:after="40"/>
      <w:ind w:left="284"/>
    </w:pPr>
    <w:rPr>
      <w:rFonts w:ascii="Times New Roman" w:hAnsi="Times New Roman"/>
    </w:rPr>
  </w:style>
  <w:style w:type="paragraph" w:styleId="TOC1">
    <w:name w:val="toc 1"/>
    <w:basedOn w:val="TOCBase"/>
    <w:next w:val="Normal"/>
    <w:rsid w:val="002B1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9FF"/>
    <w:rPr>
      <w:rFonts w:ascii="Times New Roman" w:eastAsia="Times New Roman" w:hAnsi="Times New Roman" w:cs="Times New Roman"/>
      <w:sz w:val="16"/>
      <w:lang w:eastAsia="en-US"/>
    </w:rPr>
  </w:style>
  <w:style w:type="paragraph" w:styleId="Title">
    <w:name w:val="Title"/>
    <w:basedOn w:val="HeadingBase"/>
    <w:link w:val="TitleChar"/>
    <w:qFormat/>
    <w:rsid w:val="002B19FF"/>
    <w:pPr>
      <w:spacing w:before="5040"/>
      <w:jc w:val="center"/>
    </w:pPr>
    <w:rPr>
      <w:sz w:val="48"/>
      <w:szCs w:val="72"/>
      <w:lang w:val="en-US"/>
    </w:rPr>
  </w:style>
  <w:style w:type="character" w:customStyle="1" w:styleId="TitleChar">
    <w:name w:val="Title Char"/>
    <w:basedOn w:val="DefaultParagraphFont"/>
    <w:link w:val="Title"/>
    <w:rsid w:val="002B1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9FF"/>
    <w:pPr>
      <w:tabs>
        <w:tab w:val="left" w:pos="3600"/>
        <w:tab w:val="left" w:pos="3958"/>
      </w:tabs>
    </w:pPr>
  </w:style>
  <w:style w:type="paragraph" w:customStyle="1" w:styleId="Note">
    <w:name w:val="Note"/>
    <w:basedOn w:val="BodyText"/>
    <w:rsid w:val="002B1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9FF"/>
    <w:pPr>
      <w:framePr w:wrap="auto" w:hAnchor="text" w:y="6049"/>
    </w:pPr>
    <w:rPr>
      <w:color w:val="000000"/>
      <w:sz w:val="40"/>
    </w:rPr>
  </w:style>
  <w:style w:type="paragraph" w:customStyle="1" w:styleId="TOCTitle">
    <w:name w:val="TOCTitle"/>
    <w:basedOn w:val="Heading1"/>
    <w:rsid w:val="002B19FF"/>
    <w:pPr>
      <w:spacing w:after="240"/>
      <w:jc w:val="center"/>
      <w:outlineLvl w:val="9"/>
    </w:pPr>
    <w:rPr>
      <w:caps/>
    </w:rPr>
  </w:style>
  <w:style w:type="paragraph" w:customStyle="1" w:styleId="Version">
    <w:name w:val="Version"/>
    <w:rsid w:val="002B1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9FF"/>
    <w:pPr>
      <w:numPr>
        <w:numId w:val="12"/>
      </w:numPr>
      <w:tabs>
        <w:tab w:val="clear" w:pos="680"/>
      </w:tabs>
    </w:pPr>
  </w:style>
  <w:style w:type="paragraph" w:styleId="Index1">
    <w:name w:val="index 1"/>
    <w:basedOn w:val="Normal"/>
    <w:next w:val="Normal"/>
    <w:semiHidden/>
    <w:rsid w:val="002B19FF"/>
    <w:pPr>
      <w:keepNext w:val="0"/>
      <w:tabs>
        <w:tab w:val="right" w:pos="4176"/>
      </w:tabs>
      <w:ind w:left="198" w:hanging="198"/>
    </w:pPr>
    <w:rPr>
      <w:rFonts w:ascii="Garamond" w:hAnsi="Garamond"/>
    </w:rPr>
  </w:style>
  <w:style w:type="paragraph" w:styleId="IndexHeading">
    <w:name w:val="index heading"/>
    <w:basedOn w:val="Normal"/>
    <w:next w:val="Index1"/>
    <w:semiHidden/>
    <w:rsid w:val="002B19FF"/>
    <w:pPr>
      <w:spacing w:before="120" w:after="120"/>
    </w:pPr>
    <w:rPr>
      <w:rFonts w:ascii="Arial" w:hAnsi="Arial"/>
      <w:b/>
      <w:color w:val="918585"/>
      <w:sz w:val="24"/>
    </w:rPr>
  </w:style>
  <w:style w:type="paragraph" w:styleId="Header">
    <w:name w:val="header"/>
    <w:basedOn w:val="Normal"/>
    <w:link w:val="HeaderChar"/>
    <w:rsid w:val="002B1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9FF"/>
    <w:rPr>
      <w:rFonts w:ascii="Times New Roman" w:eastAsia="Times New Roman" w:hAnsi="Times New Roman" w:cs="Times New Roman"/>
      <w:sz w:val="16"/>
      <w:szCs w:val="20"/>
      <w:lang w:val="en-GB" w:eastAsia="en-US"/>
    </w:rPr>
  </w:style>
  <w:style w:type="paragraph" w:customStyle="1" w:styleId="Chapter">
    <w:name w:val="Chapter"/>
    <w:basedOn w:val="Normal"/>
    <w:rsid w:val="002B19FF"/>
    <w:pPr>
      <w:spacing w:before="240"/>
    </w:pPr>
    <w:rPr>
      <w:rFonts w:ascii="Times New Roman" w:hAnsi="Times New Roman"/>
      <w:smallCaps/>
      <w:spacing w:val="80"/>
      <w:sz w:val="28"/>
    </w:rPr>
  </w:style>
  <w:style w:type="paragraph" w:customStyle="1" w:styleId="InChapter">
    <w:name w:val="InChapter"/>
    <w:basedOn w:val="Heading3"/>
    <w:rsid w:val="002B19FF"/>
    <w:pPr>
      <w:spacing w:after="240"/>
      <w:outlineLvl w:val="9"/>
    </w:pPr>
    <w:rPr>
      <w:noProof/>
    </w:rPr>
  </w:style>
  <w:style w:type="paragraph" w:styleId="Index2">
    <w:name w:val="index 2"/>
    <w:basedOn w:val="Normal"/>
    <w:next w:val="Normal"/>
    <w:semiHidden/>
    <w:rsid w:val="002B19FF"/>
    <w:pPr>
      <w:tabs>
        <w:tab w:val="right" w:pos="4176"/>
      </w:tabs>
      <w:ind w:left="568" w:hanging="284"/>
    </w:pPr>
    <w:rPr>
      <w:rFonts w:ascii="Garamond" w:hAnsi="Garamond"/>
    </w:rPr>
  </w:style>
  <w:style w:type="paragraph" w:customStyle="1" w:styleId="Byline">
    <w:name w:val="Byline"/>
    <w:rsid w:val="002B1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9FF"/>
    <w:pPr>
      <w:tabs>
        <w:tab w:val="clear" w:pos="3600"/>
        <w:tab w:val="clear" w:pos="3958"/>
      </w:tabs>
      <w:jc w:val="right"/>
    </w:pPr>
  </w:style>
  <w:style w:type="character" w:styleId="Emphasis">
    <w:name w:val="Emphasis"/>
    <w:basedOn w:val="DefaultParagraphFont"/>
    <w:qFormat/>
    <w:rsid w:val="002B19FF"/>
    <w:rPr>
      <w:i/>
    </w:rPr>
  </w:style>
  <w:style w:type="paragraph" w:styleId="Caption">
    <w:name w:val="caption"/>
    <w:basedOn w:val="BodyText"/>
    <w:next w:val="Normal"/>
    <w:qFormat/>
    <w:rsid w:val="002B19FF"/>
    <w:pPr>
      <w:framePr w:w="2268" w:hSpace="181" w:vSpace="181" w:wrap="around" w:vAnchor="text" w:hAnchor="page" w:x="1135" w:y="285" w:anchorLock="1"/>
    </w:pPr>
    <w:rPr>
      <w:i/>
    </w:rPr>
  </w:style>
  <w:style w:type="paragraph" w:customStyle="1" w:styleId="MiniTOCTitle">
    <w:name w:val="MiniTOCTitle"/>
    <w:basedOn w:val="Heading4"/>
    <w:rsid w:val="002B19FF"/>
    <w:pPr>
      <w:spacing w:before="240"/>
      <w:outlineLvl w:val="9"/>
    </w:pPr>
    <w:rPr>
      <w:noProof/>
      <w:sz w:val="24"/>
    </w:rPr>
  </w:style>
  <w:style w:type="paragraph" w:customStyle="1" w:styleId="MiniTOCItem">
    <w:name w:val="MiniTOCItem"/>
    <w:basedOn w:val="ListBullet"/>
    <w:rsid w:val="002B19FF"/>
    <w:pPr>
      <w:numPr>
        <w:numId w:val="0"/>
      </w:numPr>
      <w:tabs>
        <w:tab w:val="right" w:leader="dot" w:pos="6521"/>
      </w:tabs>
      <w:spacing w:before="0" w:after="0"/>
    </w:pPr>
  </w:style>
  <w:style w:type="paragraph" w:customStyle="1" w:styleId="TOFTitle">
    <w:name w:val="TOFTitle"/>
    <w:basedOn w:val="TOCTitle"/>
    <w:rsid w:val="002B19FF"/>
  </w:style>
  <w:style w:type="paragraph" w:styleId="TableofFigures">
    <w:name w:val="table of figures"/>
    <w:basedOn w:val="Normal"/>
    <w:next w:val="Normal"/>
    <w:semiHidden/>
    <w:rsid w:val="002B19FF"/>
    <w:pPr>
      <w:tabs>
        <w:tab w:val="right" w:leader="dot" w:pos="9072"/>
      </w:tabs>
      <w:ind w:left="970" w:hanging="403"/>
    </w:pPr>
    <w:rPr>
      <w:rFonts w:ascii="Times New Roman" w:hAnsi="Times New Roman"/>
      <w:b/>
    </w:rPr>
  </w:style>
  <w:style w:type="paragraph" w:styleId="ListNumber">
    <w:name w:val="List Number"/>
    <w:basedOn w:val="List"/>
    <w:rsid w:val="002B19FF"/>
    <w:pPr>
      <w:numPr>
        <w:numId w:val="14"/>
      </w:numPr>
      <w:tabs>
        <w:tab w:val="clear" w:pos="340"/>
      </w:tabs>
    </w:pPr>
  </w:style>
  <w:style w:type="character" w:customStyle="1" w:styleId="WingdingSymbols">
    <w:name w:val="Wingding Symbols"/>
    <w:rsid w:val="002B19FF"/>
    <w:rPr>
      <w:rFonts w:ascii="Wingdings" w:hAnsi="Wingdings"/>
    </w:rPr>
  </w:style>
  <w:style w:type="character" w:customStyle="1" w:styleId="HotSpot">
    <w:name w:val="HotSpot"/>
    <w:rsid w:val="002B19FF"/>
    <w:rPr>
      <w:color w:val="0033CC"/>
      <w:u w:val="none"/>
    </w:rPr>
  </w:style>
  <w:style w:type="paragraph" w:customStyle="1" w:styleId="BodyTextRight">
    <w:name w:val="Body Text Right"/>
    <w:basedOn w:val="BodyText"/>
    <w:rsid w:val="002B19FF"/>
    <w:pPr>
      <w:spacing w:before="0" w:after="0"/>
      <w:jc w:val="right"/>
    </w:pPr>
  </w:style>
  <w:style w:type="paragraph" w:styleId="Index3">
    <w:name w:val="index 3"/>
    <w:basedOn w:val="ListNumber2"/>
    <w:next w:val="Normal"/>
    <w:semiHidden/>
    <w:rsid w:val="002B19FF"/>
    <w:pPr>
      <w:numPr>
        <w:numId w:val="0"/>
      </w:numPr>
      <w:tabs>
        <w:tab w:val="right" w:leader="dot" w:pos="4176"/>
      </w:tabs>
    </w:pPr>
  </w:style>
  <w:style w:type="paragraph" w:styleId="ListNumber2">
    <w:name w:val="List Number 2"/>
    <w:basedOn w:val="List2"/>
    <w:rsid w:val="002B19FF"/>
    <w:pPr>
      <w:numPr>
        <w:numId w:val="9"/>
      </w:numPr>
      <w:tabs>
        <w:tab w:val="clear" w:pos="1060"/>
      </w:tabs>
    </w:pPr>
  </w:style>
  <w:style w:type="paragraph" w:customStyle="1" w:styleId="MarginNote">
    <w:name w:val="Margin Note"/>
    <w:basedOn w:val="BodyText"/>
    <w:rsid w:val="002B1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9FF"/>
    <w:rPr>
      <w:sz w:val="32"/>
    </w:rPr>
  </w:style>
  <w:style w:type="paragraph" w:customStyle="1" w:styleId="HeadingProcedure">
    <w:name w:val="Heading Procedure"/>
    <w:basedOn w:val="HeadingBase"/>
    <w:next w:val="Normal"/>
    <w:rsid w:val="002B19FF"/>
    <w:pPr>
      <w:tabs>
        <w:tab w:val="left" w:pos="0"/>
      </w:tabs>
      <w:spacing w:before="120" w:after="60"/>
    </w:pPr>
    <w:rPr>
      <w:i/>
      <w:color w:val="918585"/>
      <w:sz w:val="22"/>
    </w:rPr>
  </w:style>
  <w:style w:type="paragraph" w:customStyle="1" w:styleId="TableBodyText">
    <w:name w:val="Table Body Text"/>
    <w:basedOn w:val="BodyText"/>
    <w:rsid w:val="002B19FF"/>
    <w:pPr>
      <w:spacing w:before="60" w:after="60"/>
    </w:pPr>
  </w:style>
  <w:style w:type="paragraph" w:styleId="ListContinue">
    <w:name w:val="List Continue"/>
    <w:basedOn w:val="List"/>
    <w:rsid w:val="002B19FF"/>
    <w:pPr>
      <w:ind w:firstLine="0"/>
    </w:pPr>
  </w:style>
  <w:style w:type="paragraph" w:customStyle="1" w:styleId="ListNote">
    <w:name w:val="List Note"/>
    <w:basedOn w:val="List"/>
    <w:rsid w:val="002B19FF"/>
    <w:pPr>
      <w:pBdr>
        <w:top w:val="single" w:sz="6" w:space="2" w:color="918585"/>
        <w:bottom w:val="single" w:sz="6" w:space="2" w:color="918585"/>
      </w:pBdr>
      <w:tabs>
        <w:tab w:val="left" w:pos="1021"/>
      </w:tabs>
      <w:ind w:firstLine="0"/>
    </w:pPr>
  </w:style>
  <w:style w:type="paragraph" w:customStyle="1" w:styleId="Warning">
    <w:name w:val="Warning"/>
    <w:basedOn w:val="BodyText"/>
    <w:rsid w:val="002B19FF"/>
    <w:pPr>
      <w:shd w:val="clear" w:color="auto" w:fill="D9D9D9"/>
      <w:tabs>
        <w:tab w:val="left" w:pos="992"/>
      </w:tabs>
      <w:ind w:left="119" w:right="119"/>
    </w:pPr>
    <w:rPr>
      <w:sz w:val="20"/>
    </w:rPr>
  </w:style>
  <w:style w:type="paragraph" w:customStyle="1" w:styleId="MarginIcons">
    <w:name w:val="Margin Icons"/>
    <w:basedOn w:val="BodyText"/>
    <w:rsid w:val="002B1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9FF"/>
    <w:rPr>
      <w:rFonts w:ascii="Courier New" w:hAnsi="Courier New"/>
    </w:rPr>
  </w:style>
  <w:style w:type="paragraph" w:customStyle="1" w:styleId="NoteBullet">
    <w:name w:val="Note Bullet"/>
    <w:basedOn w:val="Note"/>
    <w:rsid w:val="002B19FF"/>
    <w:pPr>
      <w:tabs>
        <w:tab w:val="clear" w:pos="680"/>
      </w:tabs>
      <w:spacing w:before="60" w:after="60"/>
    </w:pPr>
  </w:style>
  <w:style w:type="paragraph" w:customStyle="1" w:styleId="SubHeading2">
    <w:name w:val="SubHeading2"/>
    <w:basedOn w:val="HeadingBase"/>
    <w:rsid w:val="002B19FF"/>
    <w:pPr>
      <w:spacing w:before="240" w:after="60"/>
    </w:pPr>
    <w:rPr>
      <w:sz w:val="20"/>
    </w:rPr>
  </w:style>
  <w:style w:type="paragraph" w:customStyle="1" w:styleId="SubHeading1">
    <w:name w:val="SubHeading1"/>
    <w:basedOn w:val="HeadingBase"/>
    <w:rsid w:val="002B19FF"/>
    <w:pPr>
      <w:spacing w:before="240" w:after="60"/>
    </w:pPr>
    <w:rPr>
      <w:color w:val="918585"/>
      <w:sz w:val="22"/>
    </w:rPr>
  </w:style>
  <w:style w:type="paragraph" w:customStyle="1" w:styleId="SideHeading">
    <w:name w:val="Side Heading"/>
    <w:basedOn w:val="HeadingBase"/>
    <w:rsid w:val="002B1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9FF"/>
    <w:pPr>
      <w:numPr>
        <w:numId w:val="10"/>
      </w:numPr>
    </w:pPr>
  </w:style>
  <w:style w:type="paragraph" w:styleId="PlainText">
    <w:name w:val="Plain Text"/>
    <w:basedOn w:val="Normal"/>
    <w:link w:val="PlainTextChar"/>
    <w:rsid w:val="002B19FF"/>
    <w:rPr>
      <w:sz w:val="20"/>
    </w:rPr>
  </w:style>
  <w:style w:type="character" w:customStyle="1" w:styleId="PlainTextChar">
    <w:name w:val="Plain Text Char"/>
    <w:basedOn w:val="DefaultParagraphFont"/>
    <w:link w:val="PlainText"/>
    <w:rsid w:val="002B19FF"/>
    <w:rPr>
      <w:rFonts w:ascii="Courier New" w:eastAsia="Times New Roman" w:hAnsi="Courier New" w:cs="Times New Roman"/>
      <w:sz w:val="20"/>
      <w:szCs w:val="20"/>
      <w:lang w:eastAsia="en-US"/>
    </w:rPr>
  </w:style>
  <w:style w:type="character" w:customStyle="1" w:styleId="MenuOption">
    <w:name w:val="Menu Option"/>
    <w:basedOn w:val="DefaultParagraphFont"/>
    <w:rsid w:val="002B19FF"/>
    <w:rPr>
      <w:b/>
      <w:smallCaps/>
    </w:rPr>
  </w:style>
  <w:style w:type="paragraph" w:customStyle="1" w:styleId="TableListNumber">
    <w:name w:val="Table List Number"/>
    <w:basedOn w:val="ListNumber"/>
    <w:rsid w:val="002B19FF"/>
    <w:pPr>
      <w:numPr>
        <w:numId w:val="0"/>
      </w:numPr>
    </w:pPr>
  </w:style>
  <w:style w:type="paragraph" w:styleId="TOC4">
    <w:name w:val="toc 4"/>
    <w:basedOn w:val="TOCBase"/>
    <w:next w:val="Normal"/>
    <w:semiHidden/>
    <w:rsid w:val="002B19FF"/>
    <w:pPr>
      <w:tabs>
        <w:tab w:val="right" w:leader="dot" w:pos="9071"/>
      </w:tabs>
      <w:ind w:left="1701"/>
    </w:pPr>
  </w:style>
  <w:style w:type="paragraph" w:customStyle="1" w:styleId="ListAlpha">
    <w:name w:val="List Alpha"/>
    <w:basedOn w:val="List"/>
    <w:rsid w:val="002B19FF"/>
    <w:pPr>
      <w:numPr>
        <w:numId w:val="8"/>
      </w:numPr>
    </w:pPr>
  </w:style>
  <w:style w:type="paragraph" w:customStyle="1" w:styleId="ListAlpha2">
    <w:name w:val="List Alpha 2"/>
    <w:basedOn w:val="List2"/>
    <w:rsid w:val="002B19FF"/>
    <w:pPr>
      <w:numPr>
        <w:numId w:val="7"/>
      </w:numPr>
    </w:pPr>
  </w:style>
  <w:style w:type="paragraph" w:styleId="List2">
    <w:name w:val="List 2"/>
    <w:basedOn w:val="BodyText"/>
    <w:rsid w:val="002B19FF"/>
    <w:pPr>
      <w:tabs>
        <w:tab w:val="left" w:pos="680"/>
      </w:tabs>
      <w:spacing w:before="60" w:after="60"/>
      <w:ind w:left="680" w:hanging="340"/>
    </w:pPr>
  </w:style>
  <w:style w:type="paragraph" w:styleId="List3">
    <w:name w:val="List 3"/>
    <w:basedOn w:val="BodyText"/>
    <w:rsid w:val="002B19FF"/>
    <w:pPr>
      <w:tabs>
        <w:tab w:val="left" w:pos="1021"/>
      </w:tabs>
      <w:spacing w:before="60" w:after="60"/>
      <w:ind w:left="1020" w:hanging="340"/>
    </w:pPr>
  </w:style>
  <w:style w:type="paragraph" w:styleId="List4">
    <w:name w:val="List 4"/>
    <w:basedOn w:val="BodyText"/>
    <w:rsid w:val="002B19FF"/>
    <w:pPr>
      <w:tabs>
        <w:tab w:val="left" w:pos="1361"/>
      </w:tabs>
      <w:spacing w:before="60" w:after="60"/>
      <w:ind w:left="1361" w:hanging="340"/>
    </w:pPr>
  </w:style>
  <w:style w:type="paragraph" w:styleId="List5">
    <w:name w:val="List 5"/>
    <w:basedOn w:val="BodyText"/>
    <w:rsid w:val="002B19FF"/>
    <w:pPr>
      <w:tabs>
        <w:tab w:val="left" w:pos="1701"/>
      </w:tabs>
      <w:spacing w:before="60" w:after="60"/>
      <w:ind w:left="1701" w:hanging="340"/>
    </w:pPr>
  </w:style>
  <w:style w:type="paragraph" w:styleId="ListBullet3">
    <w:name w:val="List Bullet 3"/>
    <w:basedOn w:val="List3"/>
    <w:rsid w:val="002B19FF"/>
    <w:pPr>
      <w:numPr>
        <w:numId w:val="13"/>
      </w:numPr>
      <w:tabs>
        <w:tab w:val="clear" w:pos="1021"/>
      </w:tabs>
      <w:ind w:left="1037" w:hanging="357"/>
    </w:pPr>
  </w:style>
  <w:style w:type="paragraph" w:styleId="ListBullet4">
    <w:name w:val="List Bullet 4"/>
    <w:basedOn w:val="List4"/>
    <w:rsid w:val="002B19FF"/>
    <w:pPr>
      <w:numPr>
        <w:numId w:val="2"/>
      </w:numPr>
      <w:tabs>
        <w:tab w:val="clear" w:pos="1361"/>
      </w:tabs>
    </w:pPr>
  </w:style>
  <w:style w:type="paragraph" w:styleId="ListBullet5">
    <w:name w:val="List Bullet 5"/>
    <w:basedOn w:val="List5"/>
    <w:rsid w:val="002B19FF"/>
    <w:pPr>
      <w:numPr>
        <w:numId w:val="3"/>
      </w:numPr>
    </w:pPr>
  </w:style>
  <w:style w:type="paragraph" w:styleId="ListContinue2">
    <w:name w:val="List Continue 2"/>
    <w:basedOn w:val="List2"/>
    <w:rsid w:val="002B19FF"/>
    <w:pPr>
      <w:ind w:firstLine="0"/>
    </w:pPr>
  </w:style>
  <w:style w:type="paragraph" w:styleId="ListContinue3">
    <w:name w:val="List Continue 3"/>
    <w:basedOn w:val="List3"/>
    <w:rsid w:val="002B19FF"/>
    <w:pPr>
      <w:ind w:left="1021" w:firstLine="0"/>
    </w:pPr>
  </w:style>
  <w:style w:type="paragraph" w:styleId="ListContinue4">
    <w:name w:val="List Continue 4"/>
    <w:basedOn w:val="List4"/>
    <w:rsid w:val="002B19FF"/>
    <w:pPr>
      <w:ind w:firstLine="0"/>
    </w:pPr>
  </w:style>
  <w:style w:type="paragraph" w:styleId="ListContinue5">
    <w:name w:val="List Continue 5"/>
    <w:basedOn w:val="List5"/>
    <w:rsid w:val="002B19FF"/>
    <w:pPr>
      <w:ind w:firstLine="0"/>
    </w:pPr>
  </w:style>
  <w:style w:type="paragraph" w:styleId="ListNumber3">
    <w:name w:val="List Number 3"/>
    <w:basedOn w:val="List3"/>
    <w:rsid w:val="002B19FF"/>
    <w:pPr>
      <w:numPr>
        <w:numId w:val="4"/>
      </w:numPr>
    </w:pPr>
  </w:style>
  <w:style w:type="paragraph" w:styleId="ListNumber4">
    <w:name w:val="List Number 4"/>
    <w:basedOn w:val="List4"/>
    <w:rsid w:val="002B19FF"/>
    <w:pPr>
      <w:numPr>
        <w:numId w:val="5"/>
      </w:numPr>
    </w:pPr>
  </w:style>
  <w:style w:type="paragraph" w:styleId="ListNumber5">
    <w:name w:val="List Number 5"/>
    <w:basedOn w:val="List5"/>
    <w:rsid w:val="002B19FF"/>
    <w:pPr>
      <w:numPr>
        <w:numId w:val="6"/>
      </w:numPr>
    </w:pPr>
  </w:style>
  <w:style w:type="paragraph" w:styleId="BlockText">
    <w:name w:val="Block Text"/>
    <w:basedOn w:val="Normal"/>
    <w:rsid w:val="002B19FF"/>
    <w:pPr>
      <w:spacing w:after="120"/>
      <w:ind w:left="1440" w:right="1440"/>
    </w:pPr>
  </w:style>
  <w:style w:type="character" w:customStyle="1" w:styleId="Subscript">
    <w:name w:val="Subscript"/>
    <w:basedOn w:val="DefaultParagraphFont"/>
    <w:rsid w:val="002B19FF"/>
    <w:rPr>
      <w:sz w:val="16"/>
      <w:vertAlign w:val="subscript"/>
    </w:rPr>
  </w:style>
  <w:style w:type="character" w:customStyle="1" w:styleId="Superscript">
    <w:name w:val="Superscript"/>
    <w:basedOn w:val="DefaultParagraphFont"/>
    <w:rsid w:val="002B19FF"/>
    <w:rPr>
      <w:sz w:val="16"/>
      <w:vertAlign w:val="superscript"/>
    </w:rPr>
  </w:style>
  <w:style w:type="character" w:customStyle="1" w:styleId="Symbols">
    <w:name w:val="Symbols"/>
    <w:basedOn w:val="DefaultParagraphFont"/>
    <w:rsid w:val="002B19FF"/>
    <w:rPr>
      <w:rFonts w:ascii="Symbol" w:hAnsi="Symbol"/>
    </w:rPr>
  </w:style>
  <w:style w:type="character" w:customStyle="1" w:styleId="MenuOptions">
    <w:name w:val="Menu Options"/>
    <w:basedOn w:val="DefaultParagraphFont"/>
    <w:rsid w:val="002B19FF"/>
    <w:rPr>
      <w:rFonts w:ascii="Arial Narrow" w:hAnsi="Arial Narrow"/>
      <w:smallCaps/>
    </w:rPr>
  </w:style>
  <w:style w:type="character" w:customStyle="1" w:styleId="Buttons">
    <w:name w:val="Buttons"/>
    <w:basedOn w:val="DefaultParagraphFont"/>
    <w:rsid w:val="002B19FF"/>
    <w:rPr>
      <w:b/>
    </w:rPr>
  </w:style>
  <w:style w:type="character" w:customStyle="1" w:styleId="Underlined">
    <w:name w:val="Underlined"/>
    <w:basedOn w:val="DefaultParagraphFont"/>
    <w:rsid w:val="002B19FF"/>
    <w:rPr>
      <w:u w:val="single"/>
    </w:rPr>
  </w:style>
  <w:style w:type="paragraph" w:customStyle="1" w:styleId="TableBodyTextRight">
    <w:name w:val="Table Body Text Right"/>
    <w:basedOn w:val="TableBodyText"/>
    <w:rsid w:val="002B19FF"/>
    <w:pPr>
      <w:widowControl w:val="0"/>
      <w:autoSpaceDE w:val="0"/>
      <w:autoSpaceDN w:val="0"/>
      <w:adjustRightInd w:val="0"/>
      <w:jc w:val="right"/>
    </w:pPr>
    <w:rPr>
      <w:rFonts w:cs="Arial"/>
      <w:szCs w:val="18"/>
    </w:rPr>
  </w:style>
  <w:style w:type="paragraph" w:customStyle="1" w:styleId="CopyrightText">
    <w:name w:val="Copyright Text"/>
    <w:basedOn w:val="BodyText"/>
    <w:rsid w:val="002B19FF"/>
    <w:rPr>
      <w:sz w:val="18"/>
    </w:rPr>
  </w:style>
  <w:style w:type="paragraph" w:customStyle="1" w:styleId="BodySmallRight">
    <w:name w:val="Body Small Right"/>
    <w:basedOn w:val="BodyTextRight"/>
    <w:rsid w:val="002B19FF"/>
    <w:rPr>
      <w:sz w:val="18"/>
      <w:szCs w:val="18"/>
    </w:rPr>
  </w:style>
  <w:style w:type="paragraph" w:customStyle="1" w:styleId="MarginEdition">
    <w:name w:val="Margin Edition"/>
    <w:basedOn w:val="MarginNote"/>
    <w:rsid w:val="002B19FF"/>
    <w:pPr>
      <w:spacing w:before="0" w:after="0"/>
    </w:pPr>
    <w:rPr>
      <w:rFonts w:ascii="Times New Roman" w:hAnsi="Times New Roman"/>
      <w:color w:val="999999"/>
    </w:rPr>
  </w:style>
  <w:style w:type="paragraph" w:customStyle="1" w:styleId="Spacer">
    <w:name w:val="Spacer"/>
    <w:basedOn w:val="Normal"/>
    <w:rsid w:val="002B19FF"/>
    <w:rPr>
      <w:sz w:val="2"/>
      <w:szCs w:val="2"/>
    </w:rPr>
  </w:style>
  <w:style w:type="character" w:customStyle="1" w:styleId="Small">
    <w:name w:val="Small"/>
    <w:basedOn w:val="DefaultParagraphFont"/>
    <w:rsid w:val="002B19FF"/>
    <w:rPr>
      <w:sz w:val="16"/>
    </w:rPr>
  </w:style>
  <w:style w:type="paragraph" w:customStyle="1" w:styleId="WideTable">
    <w:name w:val="Wide Table"/>
    <w:basedOn w:val="Normal"/>
    <w:rsid w:val="002B19FF"/>
    <w:pPr>
      <w:ind w:left="-1418"/>
    </w:pPr>
    <w:rPr>
      <w:sz w:val="2"/>
      <w:szCs w:val="2"/>
    </w:rPr>
  </w:style>
  <w:style w:type="character" w:styleId="PageNumber">
    <w:name w:val="page number"/>
    <w:basedOn w:val="DefaultParagraphFont"/>
    <w:rsid w:val="002B19FF"/>
  </w:style>
  <w:style w:type="paragraph" w:styleId="Quote">
    <w:name w:val="Quote"/>
    <w:basedOn w:val="Heading1"/>
    <w:link w:val="QuoteChar"/>
    <w:qFormat/>
    <w:rsid w:val="002B19FF"/>
    <w:rPr>
      <w:b w:val="0"/>
      <w:sz w:val="72"/>
      <w:szCs w:val="72"/>
      <w:lang w:val="en-NZ"/>
    </w:rPr>
  </w:style>
  <w:style w:type="character" w:customStyle="1" w:styleId="QuoteChar">
    <w:name w:val="Quote Char"/>
    <w:basedOn w:val="DefaultParagraphFont"/>
    <w:link w:val="Quote"/>
    <w:rsid w:val="002B1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9FF"/>
    <w:pPr>
      <w:pageBreakBefore/>
    </w:pPr>
  </w:style>
  <w:style w:type="paragraph" w:customStyle="1" w:styleId="Border">
    <w:name w:val="Border"/>
    <w:basedOn w:val="Normal"/>
    <w:qFormat/>
    <w:rsid w:val="002B1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9FF"/>
    <w:rPr>
      <w:b/>
      <w:bCs/>
      <w:i/>
      <w:iCs/>
      <w:color w:val="auto"/>
    </w:rPr>
  </w:style>
  <w:style w:type="paragraph" w:styleId="IntenseQuote">
    <w:name w:val="Intense Quote"/>
    <w:basedOn w:val="Normal"/>
    <w:next w:val="Normal"/>
    <w:link w:val="IntenseQuoteChar"/>
    <w:uiPriority w:val="30"/>
    <w:qFormat/>
    <w:rsid w:val="002B1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9FF"/>
    <w:rPr>
      <w:smallCaps/>
      <w:color w:val="auto"/>
      <w:u w:val="single"/>
    </w:rPr>
  </w:style>
  <w:style w:type="character" w:styleId="IntenseReference">
    <w:name w:val="Intense Reference"/>
    <w:basedOn w:val="DefaultParagraphFont"/>
    <w:uiPriority w:val="32"/>
    <w:qFormat/>
    <w:rsid w:val="002B19FF"/>
    <w:rPr>
      <w:b/>
      <w:bCs/>
      <w:smallCaps/>
      <w:color w:val="auto"/>
      <w:spacing w:val="5"/>
      <w:u w:val="single"/>
    </w:rPr>
  </w:style>
  <w:style w:type="paragraph" w:customStyle="1" w:styleId="2ColumnHeading">
    <w:name w:val="2Column Heading"/>
    <w:basedOn w:val="BodyText"/>
    <w:qFormat/>
    <w:rsid w:val="002B19FF"/>
    <w:pPr>
      <w:spacing w:after="60"/>
      <w:ind w:left="-2268"/>
    </w:pPr>
    <w:rPr>
      <w:b/>
    </w:rPr>
  </w:style>
  <w:style w:type="paragraph" w:customStyle="1" w:styleId="Heading1TOC">
    <w:name w:val="Heading1 TOC"/>
    <w:basedOn w:val="Normal"/>
    <w:qFormat/>
    <w:rsid w:val="002B19FF"/>
    <w:pPr>
      <w:spacing w:before="240" w:after="120"/>
    </w:pPr>
    <w:rPr>
      <w:rFonts w:ascii="Times New Roman" w:hAnsi="Times New Roman"/>
      <w:b/>
      <w:sz w:val="32"/>
    </w:rPr>
  </w:style>
  <w:style w:type="paragraph" w:customStyle="1" w:styleId="Heading2TOC">
    <w:name w:val="Heading2 TOC"/>
    <w:basedOn w:val="Normal"/>
    <w:qFormat/>
    <w:rsid w:val="002B19FF"/>
    <w:pPr>
      <w:spacing w:before="240" w:after="60"/>
    </w:pPr>
    <w:rPr>
      <w:rFonts w:ascii="Times New Roman" w:hAnsi="Times New Roman"/>
      <w:b/>
      <w:sz w:val="28"/>
    </w:rPr>
  </w:style>
  <w:style w:type="character" w:customStyle="1" w:styleId="Underline">
    <w:name w:val="Underline"/>
    <w:basedOn w:val="DefaultParagraphFont"/>
    <w:qFormat/>
    <w:rsid w:val="002B19FF"/>
    <w:rPr>
      <w:u w:val="single"/>
    </w:rPr>
  </w:style>
  <w:style w:type="character" w:customStyle="1" w:styleId="BoldandItalics">
    <w:name w:val="Bold and Italics"/>
    <w:qFormat/>
    <w:rsid w:val="002B19FF"/>
    <w:rPr>
      <w:b/>
      <w:i/>
      <w:u w:val="none"/>
    </w:rPr>
  </w:style>
  <w:style w:type="paragraph" w:styleId="BalloonText">
    <w:name w:val="Balloon Text"/>
    <w:basedOn w:val="Normal"/>
    <w:link w:val="BalloonTextChar"/>
    <w:rsid w:val="002B19FF"/>
    <w:rPr>
      <w:rFonts w:ascii="Tahoma" w:hAnsi="Tahoma" w:cs="Tahoma"/>
      <w:sz w:val="16"/>
      <w:szCs w:val="16"/>
    </w:rPr>
  </w:style>
  <w:style w:type="character" w:customStyle="1" w:styleId="BalloonTextChar">
    <w:name w:val="Balloon Text Char"/>
    <w:basedOn w:val="DefaultParagraphFont"/>
    <w:link w:val="BalloonText"/>
    <w:rsid w:val="002B1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9FF"/>
    <w:rPr>
      <w:b/>
      <w:color w:val="660033"/>
      <w:spacing w:val="0"/>
    </w:rPr>
  </w:style>
  <w:style w:type="paragraph" w:customStyle="1" w:styleId="Nameditemlist">
    <w:name w:val="Named item list"/>
    <w:basedOn w:val="BodyText"/>
    <w:qFormat/>
    <w:rsid w:val="002B19FF"/>
    <w:pPr>
      <w:tabs>
        <w:tab w:val="left" w:pos="2835"/>
      </w:tabs>
      <w:ind w:left="2835" w:hanging="2835"/>
    </w:pPr>
  </w:style>
  <w:style w:type="paragraph" w:customStyle="1" w:styleId="BodyTextnopadding">
    <w:name w:val="Body Text no padding"/>
    <w:basedOn w:val="BodyText"/>
    <w:qFormat/>
    <w:rsid w:val="002B19FF"/>
    <w:pPr>
      <w:spacing w:before="0" w:after="0"/>
    </w:pPr>
  </w:style>
  <w:style w:type="paragraph" w:customStyle="1" w:styleId="BodyTextBold">
    <w:name w:val="Body Text Bold"/>
    <w:basedOn w:val="BodyText"/>
    <w:qFormat/>
    <w:rsid w:val="002B19FF"/>
    <w:rPr>
      <w:b/>
    </w:rPr>
  </w:style>
  <w:style w:type="character" w:styleId="Hyperlink">
    <w:name w:val="Hyperlink"/>
    <w:basedOn w:val="DefaultParagraphFont"/>
    <w:uiPriority w:val="99"/>
    <w:unhideWhenUsed/>
    <w:rsid w:val="00C23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6619</Characters>
  <Application>Microsoft Office Word</Application>
  <DocSecurity>0</DocSecurity>
  <Lines>183</Lines>
  <Paragraphs>109</Paragraphs>
  <ScaleCrop>false</ScaleCrop>
  <Company>Author-it Software Corporation Ltd.</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PSPTRP009 Provide vehicle technical advice</dc:title>
  <dc:subject>Approved</dc:subject>
  <dc:creator>Public Skills Australia</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