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426" w:rsidP="00CD1426">
      <w:pPr>
        <w:pStyle w:val="Title"/>
      </w:pPr>
      <w:r>
        <w:fldChar w:fldCharType="begin"/>
      </w:r>
      <w:r>
        <w:instrText xml:space="preserve"> TITLE   \* MERGEFORMAT </w:instrText>
      </w:r>
      <w:r>
        <w:fldChar w:fldCharType="separate"/>
      </w:r>
      <w:r>
        <w:t>PSPTRP008 Operate within the regulatory framework for road transport compliance</w:t>
      </w:r>
      <w:r>
        <w:fldChar w:fldCharType="end"/>
      </w:r>
    </w:p>
    <w:p w:rsidR="00CD1426" w:rsidP="00CD1426">
      <w:pPr>
        <w:pStyle w:val="Version"/>
        <w:sectPr w:rsidSect="008F17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7E9" w:rsidP="008F17E9">
      <w:pPr>
        <w:pStyle w:val="SuperHeading"/>
      </w:pPr>
      <w:r w:rsidRPr="008F17E9">
        <w:t>PSPTRP008 Operate within the regulatory framework for road transport compliance</w:t>
      </w:r>
    </w:p>
    <w:p w:rsidR="00000000" w:rsidRPr="008F17E9" w:rsidP="008F17E9">
      <w:pPr>
        <w:pStyle w:val="Heading1"/>
      </w:pPr>
      <w:bookmarkStart w:id="1" w:name="O_830145"/>
      <w:bookmarkEnd w:id="1"/>
      <w:r w:rsidRPr="008F17E9">
        <w:t>Modification History</w:t>
      </w:r>
    </w:p>
    <w:tbl>
      <w:tblPr>
        <w:tblW w:w="0" w:type="auto"/>
        <w:tblLayout w:type="fixed"/>
        <w:tblCellMar>
          <w:left w:w="62" w:type="dxa"/>
          <w:right w:w="62" w:type="dxa"/>
        </w:tblCellMar>
        <w:tblLook w:val="0000"/>
      </w:tblPr>
      <w:tblGrid>
        <w:gridCol w:w="1134"/>
        <w:gridCol w:w="7937"/>
      </w:tblGrid>
      <w:tr w:rsidTr="00CD14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E9">
            <w:pPr>
              <w:pStyle w:val="TableHeading"/>
              <w:rPr>
                <w:lang w:val="en-NZ"/>
              </w:rPr>
            </w:pPr>
            <w:r w:rsidRPr="008F17E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E9">
            <w:pPr>
              <w:pStyle w:val="TableHeading"/>
              <w:rPr>
                <w:lang w:val="en-NZ"/>
              </w:rPr>
            </w:pPr>
            <w:r w:rsidRPr="008F17E9">
              <w:t>Comments</w:t>
            </w:r>
          </w:p>
        </w:tc>
      </w:tr>
      <w:tr w:rsidTr="00CD14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E9">
            <w:pPr>
              <w:pStyle w:val="BodyText"/>
              <w:rPr>
                <w:lang w:val="en-NZ"/>
              </w:rPr>
            </w:pPr>
            <w:r w:rsidRPr="008F17E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E9" w:rsidP="008F17E9">
            <w:pPr>
              <w:pStyle w:val="BodyText"/>
            </w:pPr>
            <w:r w:rsidRPr="008F17E9">
              <w:t xml:space="preserve">This unit was released in PSP Public Sector Training Package release 1.0 and meets the Standards for Training Packages. </w:t>
            </w:r>
          </w:p>
          <w:p w:rsidR="00000000" w:rsidRPr="008F17E9" w:rsidP="008F17E9">
            <w:pPr>
              <w:pStyle w:val="BodyText"/>
            </w:pPr>
          </w:p>
          <w:p w:rsidR="00000000" w:rsidRPr="008F17E9" w:rsidP="008F17E9">
            <w:pPr>
              <w:pStyle w:val="BodyText"/>
            </w:pPr>
            <w:r w:rsidRPr="008F17E9">
              <w:t>This unit supersedes and is equivalent to PSPTRAN502 Operate within the regulatory framework for road transport compliance.</w:t>
            </w:r>
          </w:p>
          <w:p w:rsidR="00000000" w:rsidRPr="008F17E9" w:rsidP="008F17E9">
            <w:pPr>
              <w:pStyle w:val="BodyText"/>
            </w:pPr>
          </w:p>
          <w:p w:rsidR="00000000" w:rsidRPr="008F17E9" w:rsidP="008F17E9">
            <w:pPr>
              <w:pStyle w:val="ListBullet"/>
            </w:pPr>
            <w:r w:rsidRPr="008F17E9">
              <w:t>Unit cod</w:t>
            </w:r>
            <w:r w:rsidRPr="008F17E9">
              <w:t>e updated</w:t>
            </w:r>
          </w:p>
          <w:p w:rsidR="00000000" w:rsidRPr="008F17E9" w:rsidP="008F17E9">
            <w:pPr>
              <w:pStyle w:val="ListBullet"/>
            </w:pPr>
            <w:r w:rsidRPr="008F17E9">
              <w:t>Content and formatting updated to comply with new standards</w:t>
            </w:r>
          </w:p>
          <w:p w:rsidR="00000000" w:rsidRPr="008F17E9" w:rsidP="008F17E9">
            <w:pPr>
              <w:pStyle w:val="ListBullet"/>
            </w:pPr>
            <w:r w:rsidRPr="008F17E9">
              <w:t>All PC transitioned from passive to active voice</w:t>
            </w:r>
          </w:p>
        </w:tc>
      </w:tr>
    </w:tbl>
    <w:p w:rsidR="00000000" w:rsidRPr="008F17E9" w:rsidP="008F17E9">
      <w:pPr>
        <w:pStyle w:val="BodyText"/>
      </w:pPr>
    </w:p>
    <w:p w:rsidR="00000000" w:rsidRPr="008F17E9" w:rsidP="008F17E9">
      <w:pPr>
        <w:pStyle w:val="AllowPageBreak"/>
      </w:pPr>
    </w:p>
    <w:p w:rsidR="00000000" w:rsidRPr="008F17E9" w:rsidP="008F17E9">
      <w:pPr>
        <w:pStyle w:val="Heading1"/>
      </w:pPr>
      <w:bookmarkStart w:id="2" w:name="O_830146"/>
      <w:bookmarkEnd w:id="2"/>
      <w:r w:rsidRPr="008F17E9">
        <w:t>Application</w:t>
      </w:r>
    </w:p>
    <w:p w:rsidR="00000000" w:rsidRPr="008F17E9" w:rsidP="00CD1426">
      <w:pPr>
        <w:pStyle w:val="BodyText"/>
      </w:pPr>
      <w:r w:rsidRPr="008F17E9">
        <w:t>This unit describes the skills required to undertake road transport regulation in both operational and office environments. It includes maintaining up-to-date knowledge of the road transport industry and the regulatory framework for road transport complian</w:t>
      </w:r>
      <w:r w:rsidRPr="008F17E9">
        <w:t>ce, in order to develop industry relationships and operate effectively within the industry on behalf of road transport regulator/s.</w:t>
      </w:r>
    </w:p>
    <w:p w:rsidR="00000000" w:rsidRPr="008F17E9" w:rsidP="00CD1426">
      <w:pPr>
        <w:pStyle w:val="BodyText"/>
      </w:pPr>
      <w:r w:rsidRPr="008F17E9">
        <w:t>This unit applies to those working in road transport regulatory roles who undertake a diverse range of duties that contribu</w:t>
      </w:r>
      <w:r w:rsidRPr="008F17E9">
        <w:t xml:space="preserve">te to the enforcement of road transport legislation and related requirements. </w:t>
      </w:r>
    </w:p>
    <w:p w:rsidR="00000000" w:rsidRPr="008F17E9" w:rsidP="00CD1426">
      <w:pPr>
        <w:pStyle w:val="BodyText"/>
      </w:pPr>
      <w:r w:rsidRPr="008F17E9">
        <w:t>The skills and knowledge described in this unit must be applied within the legislative, regulatory and policy environment in which they are carried out. Organisational policies</w:t>
      </w:r>
      <w:r w:rsidRPr="008F17E9">
        <w:t xml:space="preserve"> and procedures must be consulted and adhered to.</w:t>
      </w:r>
    </w:p>
    <w:p w:rsidR="00000000" w:rsidRPr="008F17E9" w:rsidP="00CD1426">
      <w:pPr>
        <w:pStyle w:val="BodyText"/>
      </w:pPr>
      <w:r w:rsidRPr="008F17E9">
        <w:t>Those undertaking this unit would work independently in consultation with others, performing complex tasks in a range of contexts.</w:t>
      </w:r>
    </w:p>
    <w:p w:rsidR="00CD1426" w:rsidP="00CD1426">
      <w:pPr>
        <w:pStyle w:val="BodyText"/>
      </w:pPr>
      <w:r w:rsidRPr="008F17E9">
        <w:t>No licensing, legislative or certification requirements apply to unit at the time of publication.</w:t>
      </w:r>
    </w:p>
    <w:p w:rsidR="00000000" w:rsidRPr="008F17E9" w:rsidP="008F17E9">
      <w:pPr>
        <w:pStyle w:val="Heading1"/>
      </w:pPr>
      <w:bookmarkStart w:id="3" w:name="O_830148"/>
      <w:bookmarkEnd w:id="3"/>
      <w:r w:rsidRPr="008F17E9">
        <w:t>Competency Field</w:t>
      </w:r>
    </w:p>
    <w:p w:rsidR="00000000" w:rsidRPr="008F17E9" w:rsidP="00CD1426">
      <w:pPr>
        <w:pStyle w:val="BodyText"/>
      </w:pPr>
      <w:r w:rsidRPr="008F17E9">
        <w:t>Transport</w:t>
      </w:r>
    </w:p>
    <w:p w:rsidR="00000000" w:rsidRPr="008F17E9" w:rsidP="008F17E9">
      <w:pPr>
        <w:pStyle w:val="Heading1"/>
      </w:pPr>
      <w:bookmarkStart w:id="4" w:name="O_830150"/>
      <w:bookmarkEnd w:id="4"/>
      <w:r w:rsidRPr="008F17E9">
        <w:t>Elements and Performance Criteria</w:t>
      </w:r>
    </w:p>
    <w:tbl>
      <w:tblPr>
        <w:tblW w:w="0" w:type="auto"/>
        <w:tblLayout w:type="fixed"/>
        <w:tblCellMar>
          <w:left w:w="62" w:type="dxa"/>
          <w:right w:w="62" w:type="dxa"/>
        </w:tblCellMar>
        <w:tblLook w:val="0000"/>
      </w:tblPr>
      <w:tblGrid>
        <w:gridCol w:w="2203"/>
        <w:gridCol w:w="6804"/>
      </w:tblGrid>
      <w:tr w:rsidTr="008F17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E9">
            <w:pPr>
              <w:pStyle w:val="TableHeading"/>
              <w:rPr>
                <w:lang w:val="en-NZ"/>
              </w:rPr>
            </w:pPr>
            <w:r w:rsidRPr="008F17E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E9">
            <w:pPr>
              <w:pStyle w:val="TableHeading"/>
              <w:rPr>
                <w:lang w:val="en-NZ"/>
              </w:rPr>
            </w:pPr>
            <w:r w:rsidRPr="008F17E9">
              <w:t>PERFORMANCE CRITERIA</w:t>
            </w:r>
          </w:p>
        </w:tc>
      </w:tr>
      <w:tr w:rsidTr="008F17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E9">
            <w:pPr>
              <w:pStyle w:val="BodyText"/>
              <w:rPr>
                <w:lang w:val="en-NZ"/>
              </w:rPr>
            </w:pPr>
            <w:r w:rsidRPr="008F17E9">
              <w:t>Elements describe the essential</w:t>
            </w:r>
            <w:r w:rsidRPr="008F17E9">
              <w:t xml:space="preserve">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E9">
            <w:pPr>
              <w:pStyle w:val="BodyText"/>
              <w:rPr>
                <w:lang w:val="en-NZ"/>
              </w:rPr>
            </w:pPr>
            <w:r w:rsidRPr="008F17E9">
              <w:t>Performance criteria describe the performance needed to demonstrate achievement of the element. Where bold italicised text is used, further information is detailed in the range of conditions section.</w:t>
            </w:r>
          </w:p>
        </w:tc>
      </w:tr>
      <w:tr w:rsidTr="008F17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E9">
            <w:pPr>
              <w:pStyle w:val="List"/>
              <w:rPr>
                <w:lang w:val="en-NZ"/>
              </w:rPr>
            </w:pPr>
            <w:r w:rsidRPr="008F17E9">
              <w:rPr>
                <w:rStyle w:val="SpecialBold"/>
              </w:rPr>
              <w:t>1.</w:t>
            </w:r>
            <w:r w:rsidRPr="008F17E9">
              <w:rPr>
                <w:rStyle w:val="SpecialBold"/>
              </w:rPr>
              <w:tab/>
              <w:t xml:space="preserve">Explore the regulatory framework for road </w:t>
            </w:r>
            <w:r w:rsidRPr="008F17E9">
              <w:rPr>
                <w:rStyle w:val="SpecialBold"/>
              </w:rPr>
              <w:t>transport 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E9" w:rsidP="008F17E9">
            <w:pPr>
              <w:pStyle w:val="List"/>
            </w:pPr>
            <w:r w:rsidRPr="008F17E9">
              <w:t>1.1</w:t>
            </w:r>
            <w:r w:rsidRPr="008F17E9">
              <w:tab/>
              <w:t>Identify and discuss key provisions of laws governing road transport regulation to ensure a common understanding with other enforcement officers.</w:t>
            </w:r>
          </w:p>
          <w:p w:rsidR="00000000" w:rsidRPr="008F17E9" w:rsidP="008F17E9">
            <w:pPr>
              <w:pStyle w:val="List"/>
            </w:pPr>
            <w:r w:rsidRPr="008F17E9">
              <w:t>1.2</w:t>
            </w:r>
            <w:r w:rsidRPr="008F17E9">
              <w:tab/>
              <w:t>Verify powers of authorised officers to ensure clear understanding and consistent</w:t>
            </w:r>
            <w:r w:rsidRPr="008F17E9">
              <w:t xml:space="preserve"> application in the regulatory environment. </w:t>
            </w:r>
          </w:p>
          <w:p w:rsidR="00000000" w:rsidRPr="008F17E9" w:rsidP="008F17E9">
            <w:pPr>
              <w:pStyle w:val="List"/>
            </w:pPr>
            <w:r w:rsidRPr="008F17E9">
              <w:t>1.3</w:t>
            </w:r>
            <w:r w:rsidRPr="008F17E9">
              <w:tab/>
              <w:t xml:space="preserve">Exchange information with other road transport regulatory staff to ensure consistency within and across regulators. </w:t>
            </w:r>
          </w:p>
          <w:p w:rsidR="00000000" w:rsidRPr="008F17E9" w:rsidP="008F17E9">
            <w:pPr>
              <w:pStyle w:val="List"/>
            </w:pPr>
            <w:r w:rsidRPr="008F17E9">
              <w:t>1.4</w:t>
            </w:r>
            <w:r w:rsidRPr="008F17E9">
              <w:tab/>
              <w:t>Identify the purpose of enforcement activities.</w:t>
            </w:r>
          </w:p>
          <w:p w:rsidR="00000000" w:rsidRPr="008F17E9" w:rsidP="008F17E9">
            <w:pPr>
              <w:pStyle w:val="List"/>
            </w:pPr>
            <w:r w:rsidRPr="008F17E9">
              <w:t>1.5</w:t>
            </w:r>
            <w:r w:rsidRPr="008F17E9">
              <w:tab/>
            </w:r>
            <w:r w:rsidRPr="008F17E9">
              <w:t>Establish punitive and other measures available to authorised officers and determine the circumstances relating to their use.</w:t>
            </w:r>
          </w:p>
          <w:p w:rsidR="00000000" w:rsidP="008F17E9">
            <w:pPr>
              <w:pStyle w:val="List"/>
              <w:rPr>
                <w:lang w:val="en-NZ"/>
              </w:rPr>
            </w:pPr>
            <w:r w:rsidRPr="008F17E9">
              <w:t>1.6</w:t>
            </w:r>
            <w:r w:rsidRPr="008F17E9">
              <w:tab/>
              <w:t>Research the role and purpose of vehicle accreditation schemes, identify key commonalities and differences and determine their</w:t>
            </w:r>
            <w:r w:rsidRPr="008F17E9">
              <w:t xml:space="preserve"> impact on the regulatory role.</w:t>
            </w:r>
          </w:p>
        </w:tc>
      </w:tr>
      <w:tr w:rsidTr="008F17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E9">
            <w:pPr>
              <w:pStyle w:val="List"/>
              <w:rPr>
                <w:lang w:val="en-NZ"/>
              </w:rPr>
            </w:pPr>
            <w:r w:rsidRPr="008F17E9">
              <w:rPr>
                <w:rStyle w:val="SpecialBold"/>
              </w:rPr>
              <w:t>2.</w:t>
            </w:r>
            <w:r w:rsidRPr="008F17E9">
              <w:rPr>
                <w:rStyle w:val="SpecialBold"/>
              </w:rPr>
              <w:tab/>
              <w:t>Develop and maintain up-to-date knowledge of the road transport industry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E9" w:rsidP="008F17E9">
            <w:pPr>
              <w:pStyle w:val="List"/>
            </w:pPr>
            <w:r w:rsidRPr="008F17E9">
              <w:t>2.1</w:t>
            </w:r>
            <w:r w:rsidRPr="008F17E9">
              <w:tab/>
              <w:t>Research and update information on the road transport industry, its operators and major stakeholders to remain current with industry issues aff</w:t>
            </w:r>
            <w:r w:rsidRPr="008F17E9">
              <w:t>ecting regulatory officer roles and responsibilities.</w:t>
            </w:r>
          </w:p>
          <w:p w:rsidR="00000000" w:rsidRPr="008F17E9" w:rsidP="008F17E9">
            <w:pPr>
              <w:pStyle w:val="List"/>
            </w:pPr>
            <w:r w:rsidRPr="008F17E9">
              <w:t>2.2</w:t>
            </w:r>
            <w:r w:rsidRPr="008F17E9">
              <w:tab/>
              <w:t>Identify parties in the transport chain and clarify their roles and responsibilities.</w:t>
            </w:r>
          </w:p>
          <w:p w:rsidR="00000000" w:rsidRPr="008F17E9" w:rsidP="008F17E9">
            <w:pPr>
              <w:pStyle w:val="List"/>
            </w:pPr>
            <w:r w:rsidRPr="008F17E9">
              <w:t>2.3</w:t>
            </w:r>
            <w:r w:rsidRPr="008F17E9">
              <w:tab/>
              <w:t>Monitor logistics trends and major changes in road transport operations and technology and discuss and confi</w:t>
            </w:r>
            <w:r w:rsidRPr="008F17E9">
              <w:t>rm any regulatory implications.</w:t>
            </w:r>
          </w:p>
          <w:p w:rsidR="00000000" w:rsidP="008F17E9">
            <w:pPr>
              <w:pStyle w:val="List"/>
              <w:rPr>
                <w:lang w:val="en-NZ"/>
              </w:rPr>
            </w:pPr>
            <w:r w:rsidRPr="008F17E9">
              <w:t>2.4</w:t>
            </w:r>
            <w:r w:rsidRPr="008F17E9">
              <w:tab/>
              <w:t>Monitor changes in road transport regulatory arrangements and access available information, awareness sessions and training to maintain knowledge and skill base.</w:t>
            </w:r>
          </w:p>
        </w:tc>
      </w:tr>
      <w:tr w:rsidTr="008F17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E9">
            <w:pPr>
              <w:pStyle w:val="List"/>
              <w:rPr>
                <w:lang w:val="en-NZ"/>
              </w:rPr>
            </w:pPr>
            <w:r w:rsidRPr="008F17E9">
              <w:rPr>
                <w:rStyle w:val="SpecialBold"/>
              </w:rPr>
              <w:t>3.</w:t>
            </w:r>
            <w:r w:rsidRPr="008F17E9">
              <w:rPr>
                <w:rStyle w:val="SpecialBold"/>
              </w:rPr>
              <w:tab/>
              <w:t>Work with other stakeholder agencies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E9" w:rsidP="008F17E9">
            <w:pPr>
              <w:pStyle w:val="List"/>
            </w:pPr>
            <w:r w:rsidRPr="008F17E9">
              <w:t>3.1</w:t>
            </w:r>
            <w:r w:rsidRPr="008F17E9">
              <w:tab/>
              <w:t>Identify othe</w:t>
            </w:r>
            <w:r w:rsidRPr="008F17E9">
              <w:t xml:space="preserve">r agencies with overlapping responsibilities for road transport compliance and enforcement and establish and maintain relationships. </w:t>
            </w:r>
          </w:p>
          <w:p w:rsidR="00000000" w:rsidRPr="008F17E9" w:rsidP="008F17E9">
            <w:pPr>
              <w:pStyle w:val="List"/>
            </w:pPr>
            <w:r w:rsidRPr="008F17E9">
              <w:t>3.2</w:t>
            </w:r>
            <w:r w:rsidRPr="008F17E9">
              <w:tab/>
              <w:t>Develop strategies to share information with stakeholder agencies in accordance with level of authority, to reduce the</w:t>
            </w:r>
            <w:r w:rsidRPr="008F17E9">
              <w:t xml:space="preserve"> incidence and extent of non-compliance in the industry.</w:t>
            </w:r>
          </w:p>
          <w:p w:rsidR="00000000" w:rsidRPr="008F17E9" w:rsidP="008F17E9">
            <w:pPr>
              <w:pStyle w:val="List"/>
            </w:pPr>
            <w:r w:rsidRPr="008F17E9">
              <w:t>3.3</w:t>
            </w:r>
            <w:r w:rsidRPr="008F17E9">
              <w:tab/>
              <w:t xml:space="preserve">Provide and receive assistance, information and referrals to and </w:t>
            </w:r>
            <w:r w:rsidRPr="008F17E9">
              <w:t>from other agencies in accordance with their regulatory powers and sphere of operation.</w:t>
            </w:r>
          </w:p>
          <w:p w:rsidR="00000000" w:rsidP="008F17E9">
            <w:pPr>
              <w:pStyle w:val="List"/>
              <w:rPr>
                <w:lang w:val="en-NZ"/>
              </w:rPr>
            </w:pPr>
            <w:r w:rsidRPr="008F17E9">
              <w:t>3.4</w:t>
            </w:r>
            <w:r w:rsidRPr="008F17E9">
              <w:tab/>
              <w:t>Develop and maintain effective partner</w:t>
            </w:r>
            <w:r w:rsidRPr="008F17E9">
              <w:t>ships and intelligence networks.</w:t>
            </w:r>
          </w:p>
        </w:tc>
      </w:tr>
      <w:tr w:rsidTr="008F17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E9">
            <w:pPr>
              <w:pStyle w:val="List"/>
              <w:rPr>
                <w:lang w:val="en-NZ"/>
              </w:rPr>
            </w:pPr>
            <w:r w:rsidRPr="008F17E9">
              <w:rPr>
                <w:rStyle w:val="SpecialBold"/>
              </w:rPr>
              <w:t>4.</w:t>
            </w:r>
            <w:r w:rsidRPr="008F17E9">
              <w:rPr>
                <w:rStyle w:val="SpecialBold"/>
              </w:rPr>
              <w:tab/>
              <w:t>Establish and maintain industry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E9" w:rsidP="008F17E9">
            <w:pPr>
              <w:pStyle w:val="List"/>
            </w:pPr>
            <w:r w:rsidRPr="008F17E9">
              <w:t>4.1</w:t>
            </w:r>
            <w:r w:rsidRPr="008F17E9">
              <w:tab/>
              <w:t>Identify road transport industry organisations and establish and maintain formal and informal lines of communications.</w:t>
            </w:r>
          </w:p>
          <w:p w:rsidR="00000000" w:rsidRPr="008F17E9" w:rsidP="008F17E9">
            <w:pPr>
              <w:pStyle w:val="List"/>
            </w:pPr>
            <w:r w:rsidRPr="008F17E9">
              <w:t>4.2</w:t>
            </w:r>
            <w:r w:rsidRPr="008F17E9">
              <w:tab/>
              <w:t>Gain and maintain trust and confidence through</w:t>
            </w:r>
            <w:r w:rsidRPr="008F17E9">
              <w:t xml:space="preserve"> high standards of ethical practice. </w:t>
            </w:r>
          </w:p>
          <w:p w:rsidR="00000000" w:rsidRPr="008F17E9" w:rsidP="008F17E9">
            <w:pPr>
              <w:pStyle w:val="List"/>
            </w:pPr>
            <w:r w:rsidRPr="008F17E9">
              <w:t>4.3</w:t>
            </w:r>
            <w:r w:rsidRPr="008F17E9">
              <w:tab/>
              <w:t>Provide information and assistance to the road transport industry and other key stakeholders to promote understanding of legislation, compliance standards, accreditation and access requirements.</w:t>
            </w:r>
          </w:p>
          <w:p w:rsidR="00000000" w:rsidRPr="008F17E9" w:rsidP="008F17E9">
            <w:pPr>
              <w:pStyle w:val="List"/>
            </w:pPr>
            <w:r w:rsidRPr="008F17E9">
              <w:t>4.4</w:t>
            </w:r>
            <w:r w:rsidRPr="008F17E9">
              <w:tab/>
              <w:t>Represent and p</w:t>
            </w:r>
            <w:r w:rsidRPr="008F17E9">
              <w:t>romote interests and requirements of the regulator using strategies tailored to the particular industry organisation.</w:t>
            </w:r>
          </w:p>
          <w:p w:rsidR="00000000" w:rsidRPr="008F17E9" w:rsidP="008F17E9">
            <w:pPr>
              <w:pStyle w:val="List"/>
            </w:pPr>
            <w:r w:rsidRPr="008F17E9">
              <w:t>4.5</w:t>
            </w:r>
            <w:r w:rsidRPr="008F17E9">
              <w:tab/>
              <w:t>Seek and use feedback to improve services and regulatory outcomes.</w:t>
            </w:r>
          </w:p>
        </w:tc>
      </w:tr>
    </w:tbl>
    <w:p w:rsidR="00000000" w:rsidRPr="008F17E9" w:rsidP="008F17E9">
      <w:pPr>
        <w:pStyle w:val="BodyText"/>
      </w:pPr>
    </w:p>
    <w:p w:rsidR="00000000" w:rsidRPr="008F17E9" w:rsidP="008F17E9">
      <w:pPr>
        <w:pStyle w:val="AllowPageBreak"/>
      </w:pPr>
    </w:p>
    <w:p w:rsidR="00000000" w:rsidRPr="008F17E9" w:rsidP="008F17E9">
      <w:pPr>
        <w:pStyle w:val="Heading1"/>
      </w:pPr>
      <w:bookmarkStart w:id="5" w:name="O_830151"/>
      <w:bookmarkEnd w:id="5"/>
      <w:r w:rsidRPr="008F17E9">
        <w:t>Foundation Skills</w:t>
      </w:r>
    </w:p>
    <w:p w:rsidR="00000000" w:rsidRPr="008F17E9" w:rsidP="00CD1426">
      <w:pPr>
        <w:pStyle w:val="BodyText"/>
      </w:pPr>
      <w:r w:rsidRPr="008F17E9">
        <w:t>The foundation skills demands of this unit have been mapped for alignment with the Australian Core Skills Framework (ACSF). The following tables outline the performance levels indicated for successful attainment of the unit.</w:t>
      </w:r>
    </w:p>
    <w:p w:rsidR="00000000" w:rsidRPr="008F17E9" w:rsidP="008F17E9">
      <w:pPr>
        <w:pStyle w:val="BodyText"/>
        <w:keepNext/>
      </w:pPr>
    </w:p>
    <w:p w:rsidR="00000000" w:rsidRPr="008F17E9" w:rsidP="008F17E9">
      <w:pPr>
        <w:pStyle w:val="BodyText"/>
      </w:pPr>
      <w:bookmarkStart w:id="6" w:name="O_84866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4.25pt;width:477pt">
            <v:imagedata r:id="rId10" o:title=""/>
          </v:shape>
        </w:pict>
      </w:r>
      <w:bookmarkEnd w:id="6"/>
    </w:p>
    <w:p w:rsidR="00000000" w:rsidRPr="008F17E9" w:rsidP="008F17E9">
      <w:pPr>
        <w:pStyle w:val="BodyText"/>
      </w:pPr>
    </w:p>
    <w:p w:rsidR="00000000" w:rsidRPr="008F17E9" w:rsidP="00CD1426">
      <w:pPr>
        <w:pStyle w:val="BodyText"/>
      </w:pPr>
      <w:r w:rsidRPr="008F17E9">
        <w:t>Further information on ACSF and the foundation skills underpinning this unit can be found in the Foundation Skills Guide on the GSA website.</w:t>
      </w:r>
    </w:p>
    <w:p w:rsidR="00000000" w:rsidRPr="008F17E9" w:rsidP="008F17E9">
      <w:pPr>
        <w:pStyle w:val="Heading1"/>
      </w:pPr>
      <w:bookmarkStart w:id="7" w:name="O_830153"/>
      <w:bookmarkEnd w:id="7"/>
      <w:r w:rsidRPr="008F17E9">
        <w:t>Unit Mapping Information</w:t>
      </w:r>
    </w:p>
    <w:p w:rsidR="00000000" w:rsidRPr="008F17E9" w:rsidP="00CD1426">
      <w:pPr>
        <w:pStyle w:val="BodyText"/>
      </w:pPr>
      <w:r w:rsidRPr="008F17E9">
        <w:t>This unit supersedes and is equivalent to PSPTRAN502 Operate within the regulatory framework for road transport compliance.</w:t>
      </w:r>
    </w:p>
    <w:p w:rsidR="00000000" w:rsidRPr="008F17E9" w:rsidP="008F17E9">
      <w:pPr>
        <w:pStyle w:val="Heading1"/>
      </w:pPr>
      <w:bookmarkStart w:id="8" w:name="O_830160"/>
      <w:bookmarkEnd w:id="8"/>
      <w:r w:rsidRPr="008F17E9">
        <w:t>Links</w:t>
      </w:r>
    </w:p>
    <w:p w:rsidR="00000000" w:rsidRPr="008F17E9" w:rsidP="00CD1426">
      <w:pPr>
        <w:pStyle w:val="BodyText"/>
      </w:pPr>
      <w:r w:rsidRPr="008F17E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673FB">
        <w:rPr>
          <w:rStyle w:val="Hyperlink"/>
        </w:rPr>
        <w:t>https://vetnet.gov.au/Pages/TrainingDocs.aspx?q=bebbece7-ff48-4d2c-8876-405679019623</w:t>
      </w:r>
      <w:r>
        <w:fldChar w:fldCharType="end"/>
      </w:r>
    </w:p>
    <w:p w:rsidR="00000000" w:rsidRPr="008F17E9" w:rsidP="00CD1426">
      <w:pPr>
        <w:pStyle w:val="BodyText"/>
      </w:pPr>
      <w:r w:rsidRPr="008F17E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673FB">
        <w:rPr>
          <w:rStyle w:val="Hyperlink"/>
        </w:rPr>
        <w:t>https://vetnet.gov.au/Pages/TrainingDocs.aspx?q=bebbece7-ff48-4d2c-8876-405679019623</w:t>
      </w:r>
      <w:r>
        <w:fldChar w:fldCharType="end"/>
      </w:r>
    </w:p>
    <w:p w:rsidR="00000000" w:rsidRPr="008F17E9" w:rsidP="00CD1426">
      <w:pPr>
        <w:pStyle w:val="BodyText"/>
      </w:pPr>
      <w:r w:rsidRPr="008F17E9">
        <w:t>Companion Volume implementation guide</w:t>
      </w:r>
      <w:r w:rsidRPr="008F17E9">
        <w:t xml:space="preserve">s are found in VETNet - </w:t>
      </w:r>
      <w:r>
        <w:fldChar w:fldCharType="begin"/>
      </w:r>
      <w:r>
        <w:instrText xml:space="preserve"> HYPERLINK "https://vetnet.gov.au/Pages/TrainingDocs.aspx?q=bebbece7-ff48-4d2c-8876-405679019623" </w:instrText>
      </w:r>
      <w:r>
        <w:fldChar w:fldCharType="separate"/>
      </w:r>
      <w:r w:rsidRPr="001673FB">
        <w:rPr>
          <w:rStyle w:val="Hyperlink"/>
        </w:rPr>
        <w:t>https://vetnet.gov.au/Pages/TrainingDocs.aspx?q=bebbece7-ff48-4d2c-8876-405679019623</w:t>
      </w:r>
      <w:r>
        <w:fldChar w:fldCharType="end"/>
      </w:r>
    </w:p>
    <w:p w:rsidR="00000000" w:rsidRPr="008F17E9" w:rsidP="00CD1426">
      <w:pPr>
        <w:pStyle w:val="BodyText"/>
      </w:pPr>
      <w:r w:rsidRPr="008F17E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673FB">
        <w:rPr>
          <w:rStyle w:val="Hyperlink"/>
        </w:rPr>
        <w:t>https://vetnet.gov.au/Pages/TrainingDocs.aspx?q=bebbece7-ff48-4d2c-8876-405679019623</w:t>
      </w:r>
      <w:r>
        <w:fldChar w:fldCharType="end"/>
      </w:r>
    </w:p>
    <w:p w:rsidR="00000000" w:rsidRPr="008F17E9" w:rsidP="00CD1426">
      <w:pPr>
        <w:pStyle w:val="BodyText"/>
        <w:sectPr w:rsidSect="008F17E9">
          <w:headerReference w:type="default" r:id="rId11"/>
          <w:footerReference w:type="default" r:id="rId12"/>
          <w:pgSz w:w="11908" w:h="16833"/>
          <w:pgMar w:top="1702" w:right="1418" w:bottom="1702" w:left="1418" w:header="992" w:footer="992" w:gutter="0"/>
          <w:cols w:space="720"/>
          <w:noEndnote/>
          <w:docGrid w:linePitch="299"/>
        </w:sectPr>
      </w:pPr>
    </w:p>
    <w:p w:rsidR="00000000" w:rsidRPr="008F17E9" w:rsidP="008F17E9">
      <w:pPr>
        <w:pStyle w:val="SuperHeading"/>
      </w:pPr>
      <w:r w:rsidRPr="008F17E9">
        <w:t>Assessment Requirements for PSPTRP008 Operate within the regulatory framework for road transport compliance</w:t>
      </w:r>
    </w:p>
    <w:p w:rsidR="00000000" w:rsidRPr="008F17E9" w:rsidP="008F17E9">
      <w:pPr>
        <w:pStyle w:val="Heading1"/>
      </w:pPr>
      <w:bookmarkStart w:id="9" w:name="O_830155"/>
      <w:bookmarkEnd w:id="9"/>
      <w:r w:rsidRPr="008F17E9">
        <w:t>Modification History</w:t>
      </w:r>
    </w:p>
    <w:tbl>
      <w:tblPr>
        <w:tblW w:w="0" w:type="auto"/>
        <w:tblLayout w:type="fixed"/>
        <w:tblCellMar>
          <w:left w:w="62" w:type="dxa"/>
          <w:right w:w="62" w:type="dxa"/>
        </w:tblCellMar>
        <w:tblLook w:val="0000"/>
      </w:tblPr>
      <w:tblGrid>
        <w:gridCol w:w="1134"/>
        <w:gridCol w:w="7937"/>
      </w:tblGrid>
      <w:tr w:rsidTr="00CD14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E9">
            <w:pPr>
              <w:pStyle w:val="TableHeading"/>
              <w:rPr>
                <w:lang w:val="en-NZ"/>
              </w:rPr>
            </w:pPr>
            <w:r w:rsidRPr="008F17E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E9">
            <w:pPr>
              <w:pStyle w:val="TableHeading"/>
              <w:rPr>
                <w:lang w:val="en-NZ"/>
              </w:rPr>
            </w:pPr>
            <w:r w:rsidRPr="008F17E9">
              <w:t>Comments</w:t>
            </w:r>
          </w:p>
        </w:tc>
      </w:tr>
      <w:tr w:rsidTr="00CD14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7E9">
            <w:pPr>
              <w:pStyle w:val="BodyText"/>
              <w:rPr>
                <w:lang w:val="en-NZ"/>
              </w:rPr>
            </w:pPr>
            <w:r w:rsidRPr="008F17E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7E9" w:rsidP="008F17E9">
            <w:pPr>
              <w:pStyle w:val="BodyText"/>
            </w:pPr>
            <w:r w:rsidRPr="008F17E9">
              <w:t xml:space="preserve">These Assessment Requirements were released in PSP Public Sector Training Package release 1.0 and meet the Standards for Training Packages. </w:t>
            </w:r>
          </w:p>
          <w:p w:rsidR="00000000" w:rsidRPr="008F17E9" w:rsidP="008F17E9">
            <w:pPr>
              <w:pStyle w:val="BodyText"/>
            </w:pPr>
          </w:p>
          <w:p w:rsidR="00000000" w:rsidRPr="008F17E9" w:rsidP="008F17E9">
            <w:pPr>
              <w:pStyle w:val="ListBullet"/>
            </w:pPr>
            <w:r w:rsidRPr="008F17E9">
              <w:t>Assessment Requirements created drawing upon specified assessment information from superseded unit</w:t>
            </w:r>
          </w:p>
        </w:tc>
      </w:tr>
    </w:tbl>
    <w:p w:rsidR="00000000" w:rsidRPr="008F17E9" w:rsidP="008F17E9">
      <w:pPr>
        <w:pStyle w:val="BodyText"/>
      </w:pPr>
    </w:p>
    <w:p w:rsidR="00000000" w:rsidRPr="008F17E9" w:rsidP="008F17E9">
      <w:pPr>
        <w:pStyle w:val="AllowPageBreak"/>
      </w:pPr>
    </w:p>
    <w:p w:rsidR="00000000" w:rsidRPr="008F17E9" w:rsidP="008F17E9">
      <w:pPr>
        <w:pStyle w:val="Heading1"/>
      </w:pPr>
      <w:bookmarkStart w:id="10" w:name="O_830156"/>
      <w:bookmarkEnd w:id="10"/>
      <w:r w:rsidRPr="008F17E9">
        <w:t>Performance Evidence</w:t>
      </w:r>
    </w:p>
    <w:p w:rsidR="00000000" w:rsidRPr="008F17E9" w:rsidP="00CD1426">
      <w:pPr>
        <w:pStyle w:val="BodyText"/>
      </w:pPr>
      <w:r w:rsidRPr="008F17E9">
        <w:t>Evidence required to demonstrate competence must satisfy all of the requirements of the elements and performance criteria. If not otherwise specified the candidate must demonstrate evidence of performance of the following on at</w:t>
      </w:r>
      <w:r w:rsidRPr="008F17E9">
        <w:t xml:space="preserve"> least one occasion.</w:t>
      </w:r>
    </w:p>
    <w:p w:rsidR="00000000" w:rsidRPr="008F17E9" w:rsidP="008F17E9">
      <w:pPr>
        <w:pStyle w:val="ListBullet"/>
      </w:pPr>
      <w:r w:rsidRPr="008F17E9">
        <w:t>networking and building relationships with other regulatory agencies and road transport organisations</w:t>
      </w:r>
    </w:p>
    <w:p w:rsidR="00000000" w:rsidRPr="008F17E9" w:rsidP="008F17E9">
      <w:pPr>
        <w:pStyle w:val="ListBullet"/>
      </w:pPr>
      <w:r w:rsidRPr="008F17E9">
        <w:t>explaining information on compliance and enforcement matters</w:t>
      </w:r>
    </w:p>
    <w:p w:rsidR="00000000" w:rsidRPr="008F17E9" w:rsidP="008F17E9">
      <w:pPr>
        <w:pStyle w:val="ListBullet"/>
      </w:pPr>
      <w:r w:rsidRPr="008F17E9">
        <w:t>using industry terminology</w:t>
      </w:r>
    </w:p>
    <w:p w:rsidR="00000000" w:rsidRPr="008F17E9" w:rsidP="008F17E9">
      <w:pPr>
        <w:pStyle w:val="ListBullet"/>
      </w:pPr>
      <w:r w:rsidRPr="008F17E9">
        <w:t>accessing and using road transport regulator</w:t>
      </w:r>
      <w:r w:rsidRPr="008F17E9">
        <w:t>y information and standards</w:t>
      </w:r>
    </w:p>
    <w:p w:rsidR="00000000" w:rsidRPr="008F17E9" w:rsidP="008F17E9">
      <w:pPr>
        <w:pStyle w:val="ListBullet"/>
      </w:pPr>
      <w:r w:rsidRPr="008F17E9">
        <w:t>reading and understanding complex legislation and standards</w:t>
      </w:r>
    </w:p>
    <w:p w:rsidR="00000000" w:rsidRPr="008F17E9" w:rsidP="008F17E9">
      <w:pPr>
        <w:pStyle w:val="ListBullet"/>
      </w:pPr>
      <w:r w:rsidRPr="008F17E9">
        <w:t>working ethically and in accordance with legislation</w:t>
      </w:r>
    </w:p>
    <w:p w:rsidR="00000000" w:rsidRPr="008F17E9" w:rsidP="008F17E9">
      <w:pPr>
        <w:pStyle w:val="ListBullet"/>
      </w:pPr>
      <w:r w:rsidRPr="008F17E9">
        <w:t>researching information, accessing legislation and standards and monitoring changes in industry information</w:t>
      </w:r>
    </w:p>
    <w:p w:rsidR="00000000" w:rsidRPr="008F17E9" w:rsidP="008F17E9">
      <w:pPr>
        <w:pStyle w:val="ListBullet"/>
      </w:pPr>
      <w:r w:rsidRPr="008F17E9">
        <w:t>establi</w:t>
      </w:r>
      <w:r w:rsidRPr="008F17E9">
        <w:t>shing relations and working with other regulatory agencies and industry organisations on at least three actual or simulated occasions or for three different situations</w:t>
      </w:r>
    </w:p>
    <w:p w:rsidR="00000000" w:rsidRPr="008F17E9" w:rsidP="008F17E9">
      <w:pPr>
        <w:pStyle w:val="ListBullet"/>
      </w:pPr>
      <w:r w:rsidRPr="008F17E9">
        <w:t>adhering to legal, ethical and organisational requirements relating to working with othe</w:t>
      </w:r>
      <w:r w:rsidRPr="008F17E9">
        <w:t>r organisations and representing the regulator</w:t>
      </w:r>
    </w:p>
    <w:p w:rsidR="00000000" w:rsidRPr="008F17E9" w:rsidP="008F17E9">
      <w:pPr>
        <w:pStyle w:val="AllowPageBreak"/>
      </w:pPr>
    </w:p>
    <w:p w:rsidR="00000000" w:rsidRPr="008F17E9" w:rsidP="008F17E9">
      <w:pPr>
        <w:pStyle w:val="Heading1"/>
      </w:pPr>
      <w:bookmarkStart w:id="11" w:name="O_830157"/>
      <w:bookmarkEnd w:id="11"/>
      <w:r w:rsidRPr="008F17E9">
        <w:t>Knowledge Evidence</w:t>
      </w:r>
    </w:p>
    <w:p w:rsidR="00000000" w:rsidRPr="008F17E9" w:rsidP="00CD1426">
      <w:pPr>
        <w:pStyle w:val="BodyText"/>
      </w:pPr>
      <w:r w:rsidRPr="008F17E9">
        <w:t xml:space="preserve">Evidence required to demonstrate competence must satisfy all of the requirements of the elements and performance criteria. If not otherwise specified the depth of </w:t>
      </w:r>
      <w:r w:rsidRPr="008F17E9">
        <w:t>knowledge demonstrated must be appropriate to the job context of the candidate.</w:t>
      </w:r>
    </w:p>
    <w:p w:rsidR="00000000" w:rsidRPr="008F17E9" w:rsidP="008F17E9">
      <w:pPr>
        <w:pStyle w:val="ListBullet"/>
      </w:pPr>
      <w:r w:rsidRPr="008F17E9">
        <w:t>overview of the road transport industry in Australia including future trends in logistics</w:t>
      </w:r>
    </w:p>
    <w:p w:rsidR="00000000" w:rsidRPr="008F17E9" w:rsidP="008F17E9">
      <w:pPr>
        <w:pStyle w:val="ListBullet"/>
      </w:pPr>
      <w:r w:rsidRPr="008F17E9">
        <w:t xml:space="preserve">key participants and stakeholders in the road transport industry </w:t>
      </w:r>
    </w:p>
    <w:p w:rsidR="00000000" w:rsidRPr="008F17E9" w:rsidP="008F17E9">
      <w:pPr>
        <w:pStyle w:val="ListBullet"/>
      </w:pPr>
      <w:r w:rsidRPr="008F17E9">
        <w:t>parties in the tran</w:t>
      </w:r>
      <w:r w:rsidRPr="008F17E9">
        <w:t>sport chain</w:t>
      </w:r>
    </w:p>
    <w:p w:rsidR="00000000" w:rsidRPr="008F17E9" w:rsidP="008F17E9">
      <w:pPr>
        <w:pStyle w:val="ListBullet"/>
      </w:pPr>
      <w:r w:rsidRPr="008F17E9">
        <w:t>key provisions, powers and measures in laws governing road transport regulation</w:t>
      </w:r>
    </w:p>
    <w:p w:rsidR="00000000" w:rsidRPr="008F17E9" w:rsidP="008F17E9">
      <w:pPr>
        <w:pStyle w:val="ListBullet"/>
      </w:pPr>
      <w:r w:rsidRPr="008F17E9">
        <w:t>drivers for efficiencies and development of green skills in the road transport industry</w:t>
      </w:r>
    </w:p>
    <w:p w:rsidR="00000000" w:rsidRPr="008F17E9" w:rsidP="008F17E9">
      <w:pPr>
        <w:pStyle w:val="ListBullet"/>
      </w:pPr>
      <w:r w:rsidRPr="008F17E9">
        <w:t>voluntary and mandatory accreditation schemes</w:t>
      </w:r>
    </w:p>
    <w:p w:rsidR="00000000" w:rsidRPr="008F17E9" w:rsidP="008F17E9">
      <w:pPr>
        <w:pStyle w:val="AllowPageBreak"/>
      </w:pPr>
    </w:p>
    <w:p w:rsidR="00000000" w:rsidRPr="008F17E9" w:rsidP="008F17E9">
      <w:pPr>
        <w:pStyle w:val="Heading1"/>
      </w:pPr>
      <w:bookmarkStart w:id="12" w:name="O_830158"/>
      <w:bookmarkEnd w:id="12"/>
      <w:r w:rsidRPr="008F17E9">
        <w:t>Assessment Co</w:t>
      </w:r>
      <w:r w:rsidRPr="008F17E9">
        <w:t>nditions</w:t>
      </w:r>
    </w:p>
    <w:p w:rsidR="00000000" w:rsidRPr="008F17E9" w:rsidP="00CD1426">
      <w:pPr>
        <w:pStyle w:val="BodyText"/>
      </w:pPr>
      <w:r w:rsidRPr="008F17E9">
        <w:t xml:space="preserve">This unit contains no specific industry-mandated assessment conditions. Guidance on suggested and </w:t>
      </w:r>
      <w:r w:rsidRPr="008F17E9">
        <w:t xml:space="preserve">recommended conditions and methods can be found in the Implementation Guide. </w:t>
      </w:r>
    </w:p>
    <w:p w:rsidR="00CD1426" w:rsidP="00CD1426">
      <w:pPr>
        <w:pStyle w:val="BodyText"/>
      </w:pPr>
      <w:r w:rsidRPr="008F17E9">
        <w:t xml:space="preserve">Assessors must satisfy the NVR/AQTF mandatory competency requirements </w:t>
      </w:r>
      <w:r w:rsidRPr="008F17E9">
        <w:t>for assessors.</w:t>
      </w:r>
    </w:p>
    <w:p w:rsidR="00000000" w:rsidRPr="008F17E9" w:rsidP="008F17E9">
      <w:pPr>
        <w:pStyle w:val="Heading1"/>
      </w:pPr>
      <w:bookmarkStart w:id="13" w:name="O_830161"/>
      <w:bookmarkEnd w:id="13"/>
      <w:r w:rsidRPr="008F17E9">
        <w:t>Links</w:t>
      </w:r>
    </w:p>
    <w:p w:rsidR="00000000" w:rsidRPr="008F17E9" w:rsidP="00CD1426">
      <w:pPr>
        <w:pStyle w:val="BodyText"/>
      </w:pPr>
      <w:r w:rsidRPr="008F17E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673FB">
        <w:rPr>
          <w:rStyle w:val="Hyperlink"/>
        </w:rPr>
        <w:t>https://vetnet.gov.au/Pages/TrainingDocs.aspx?q=bebbece7-ff48-4d2c-8876-405679019623</w:t>
      </w:r>
      <w:r>
        <w:fldChar w:fldCharType="end"/>
      </w:r>
    </w:p>
    <w:p w:rsidR="00000000" w:rsidRPr="008F17E9" w:rsidP="00CD1426">
      <w:pPr>
        <w:pStyle w:val="BodyText"/>
      </w:pPr>
      <w:r w:rsidRPr="008F17E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673FB">
        <w:rPr>
          <w:rStyle w:val="Hyperlink"/>
        </w:rPr>
        <w:t>https://vetnet.gov.au/Pages/TrainingDocs.aspx?q=bebbece7-ff48-4d2c-8876-405679019623</w:t>
      </w:r>
      <w:r>
        <w:fldChar w:fldCharType="end"/>
      </w:r>
    </w:p>
    <w:p w:rsidR="00000000" w:rsidRPr="008F17E9" w:rsidP="00CD1426">
      <w:pPr>
        <w:pStyle w:val="BodyText"/>
      </w:pPr>
      <w:r w:rsidRPr="008F17E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673FB">
        <w:rPr>
          <w:rStyle w:val="Hyperlink"/>
        </w:rPr>
        <w:t>https://vetnet.gov.au/Pages/TrainingDocs.aspx?q=bebbece7-ff48-4d2c-8876-405679019623</w:t>
      </w:r>
      <w:r>
        <w:fldChar w:fldCharType="end"/>
      </w:r>
    </w:p>
    <w:p w:rsidR="00000000" w:rsidRPr="008F17E9" w:rsidP="008F17E9"/>
    <w:sectPr w:rsidSect="008F17E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E9" w:rsidRPr="00CD1426" w:rsidP="00CD14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426" w:rsidP="008F17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D1426" w:rsidP="008F17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D1426" w:rsidP="008F17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E9" w:rsidP="008F17E9">
    <w:pPr>
      <w:pStyle w:val="Footer"/>
      <w:framePr w:wrap="around"/>
    </w:pPr>
    <w:r>
      <w:fldChar w:fldCharType="begin"/>
    </w:r>
    <w:r>
      <w:instrText xml:space="preserve"> DOCPROPERTY  Subject  \* MERGEFORMAT </w:instrText>
    </w:r>
    <w:r>
      <w:fldChar w:fldCharType="separate"/>
    </w:r>
    <w:r w:rsidR="00CD1426">
      <w:t>Approved</w:t>
    </w:r>
    <w:r w:rsidR="00CD1426">
      <w:fldChar w:fldCharType="end"/>
    </w:r>
    <w:r>
      <w:tab/>
      <w:t xml:space="preserve">Page </w:t>
    </w:r>
    <w:r>
      <w:fldChar w:fldCharType="begin"/>
    </w:r>
    <w:r>
      <w:instrText xml:space="preserve"> PAGE  \* Arabic  \* MERGEFORMAT </w:instrText>
    </w:r>
    <w:r>
      <w:fldChar w:fldCharType="separate"/>
    </w:r>
    <w:r w:rsidR="00CD142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1426">
      <w:rPr>
        <w:noProof/>
      </w:rPr>
      <w:t>5</w:t>
    </w:r>
    <w:r>
      <w:rPr>
        <w:noProof/>
      </w:rPr>
      <w:fldChar w:fldCharType="end"/>
    </w:r>
  </w:p>
  <w:p w:rsidR="008F17E9" w:rsidP="008F17E9">
    <w:pPr>
      <w:pStyle w:val="Footer"/>
      <w:framePr w:wrap="around"/>
    </w:pPr>
    <w:r>
      <w:t xml:space="preserve">© Commonwealth of Australia, </w:t>
    </w:r>
    <w:r>
      <w:fldChar w:fldCharType="begin"/>
    </w:r>
    <w:r>
      <w:instrText xml:space="preserve"> DATE  \@ "yyyy"  \* MERGEFORMAT </w:instrText>
    </w:r>
    <w:r>
      <w:fldChar w:fldCharType="separate"/>
    </w:r>
    <w:r w:rsidR="00CD1426">
      <w:rPr>
        <w:noProof/>
      </w:rPr>
      <w:t>2025</w:t>
    </w:r>
    <w:r>
      <w:fldChar w:fldCharType="end"/>
    </w:r>
    <w:r>
      <w:tab/>
    </w:r>
    <w:r>
      <w:fldChar w:fldCharType="begin"/>
    </w:r>
    <w:r>
      <w:instrText xml:space="preserve"> DOCPROPERTY  Author  \* MERGEFORMAT </w:instrText>
    </w:r>
    <w:r>
      <w:fldChar w:fldCharType="separate"/>
    </w:r>
    <w:r w:rsidR="00CD1426">
      <w:t>Public Skills Australia</w:t>
    </w:r>
    <w:r w:rsidR="00CD1426">
      <w:fldChar w:fldCharType="end"/>
    </w:r>
  </w:p>
  <w:p w:rsidR="008F17E9" w:rsidP="008F17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4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17E9" w:rsidRPr="00CD1426" w:rsidP="00CD14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426" w:rsidRPr="002D2AF8" w:rsidP="008F17E9">
    <w:pPr>
      <w:pStyle w:val="Header"/>
      <w:framePr w:wrap="around"/>
    </w:pPr>
    <w:r>
      <w:fldChar w:fldCharType="begin"/>
    </w:r>
    <w:r>
      <w:instrText xml:space="preserve"> TITLE   \* MERGEFORMAT </w:instrText>
    </w:r>
    <w:r>
      <w:fldChar w:fldCharType="separate"/>
    </w:r>
    <w:r>
      <w:t>PSPTRP008 Operate within the regulatory framework for road transport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1426" w:rsidP="008F17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E9" w:rsidRPr="002D2AF8" w:rsidP="008F17E9">
    <w:pPr>
      <w:pStyle w:val="Header"/>
      <w:framePr w:wrap="around"/>
    </w:pPr>
    <w:r>
      <w:fldChar w:fldCharType="begin"/>
    </w:r>
    <w:r>
      <w:instrText xml:space="preserve"> TITLE   \* MERGEFORMAT </w:instrText>
    </w:r>
    <w:r>
      <w:fldChar w:fldCharType="separate"/>
    </w:r>
    <w:r w:rsidR="00CD1426">
      <w:t>PSPTRP008 Operate within the regulatory framework for road transport compliance</w:t>
    </w:r>
    <w:r w:rsidR="00CD1426">
      <w:fldChar w:fldCharType="end"/>
    </w:r>
    <w:r>
      <w:tab/>
      <w:t xml:space="preserve">Date this document was generated: </w:t>
    </w:r>
    <w:r>
      <w:fldChar w:fldCharType="begin"/>
    </w:r>
    <w:r>
      <w:instrText xml:space="preserve"> CREATEDATE  \@ "d MMMM yyyy"  \* MERGEFORMAT </w:instrText>
    </w:r>
    <w:r>
      <w:fldChar w:fldCharType="separate"/>
    </w:r>
    <w:r w:rsidR="00CD1426">
      <w:rPr>
        <w:noProof/>
      </w:rPr>
      <w:t>2 March 2025</w:t>
    </w:r>
    <w:r>
      <w:fldChar w:fldCharType="end"/>
    </w:r>
  </w:p>
  <w:p w:rsidR="008F17E9" w:rsidP="008F17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9297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0ED2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7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7E9"/>
    <w:pPr>
      <w:spacing w:before="360" w:after="60"/>
      <w:outlineLvl w:val="0"/>
    </w:pPr>
    <w:rPr>
      <w:sz w:val="32"/>
    </w:rPr>
  </w:style>
  <w:style w:type="paragraph" w:styleId="Heading2">
    <w:name w:val="heading 2"/>
    <w:basedOn w:val="HeadingBase"/>
    <w:next w:val="BodyText"/>
    <w:link w:val="Heading2Char"/>
    <w:qFormat/>
    <w:rsid w:val="008F17E9"/>
    <w:pPr>
      <w:keepLines/>
      <w:spacing w:before="240" w:after="120"/>
      <w:outlineLvl w:val="1"/>
    </w:pPr>
    <w:rPr>
      <w:sz w:val="28"/>
      <w:szCs w:val="40"/>
    </w:rPr>
  </w:style>
  <w:style w:type="paragraph" w:styleId="Heading3">
    <w:name w:val="heading 3"/>
    <w:basedOn w:val="HeadingBase"/>
    <w:next w:val="BodyText"/>
    <w:link w:val="Heading3Char"/>
    <w:qFormat/>
    <w:rsid w:val="008F17E9"/>
    <w:pPr>
      <w:spacing w:before="180" w:after="120"/>
      <w:outlineLvl w:val="2"/>
    </w:pPr>
    <w:rPr>
      <w:spacing w:val="-10"/>
      <w:kern w:val="32"/>
    </w:rPr>
  </w:style>
  <w:style w:type="paragraph" w:styleId="Heading4">
    <w:name w:val="heading 4"/>
    <w:basedOn w:val="HeadingBase"/>
    <w:next w:val="BodyText"/>
    <w:link w:val="Heading4Char"/>
    <w:qFormat/>
    <w:rsid w:val="008F17E9"/>
    <w:pPr>
      <w:spacing w:before="160" w:after="120"/>
      <w:outlineLvl w:val="3"/>
    </w:pPr>
    <w:rPr>
      <w:sz w:val="22"/>
    </w:rPr>
  </w:style>
  <w:style w:type="paragraph" w:styleId="Heading5">
    <w:name w:val="heading 5"/>
    <w:basedOn w:val="HeadingBase"/>
    <w:next w:val="Normal"/>
    <w:link w:val="Heading5Char"/>
    <w:qFormat/>
    <w:rsid w:val="008F17E9"/>
    <w:pPr>
      <w:spacing w:before="80"/>
      <w:outlineLvl w:val="4"/>
    </w:pPr>
    <w:rPr>
      <w:color w:val="918585"/>
      <w:sz w:val="20"/>
    </w:rPr>
  </w:style>
  <w:style w:type="paragraph" w:styleId="Heading6">
    <w:name w:val="heading 6"/>
    <w:basedOn w:val="HeadingBase"/>
    <w:next w:val="Normal"/>
    <w:link w:val="Heading6Char"/>
    <w:qFormat/>
    <w:rsid w:val="008F17E9"/>
    <w:pPr>
      <w:spacing w:before="60"/>
      <w:outlineLvl w:val="5"/>
    </w:pPr>
    <w:rPr>
      <w:color w:val="918585"/>
      <w:sz w:val="20"/>
    </w:rPr>
  </w:style>
  <w:style w:type="paragraph" w:styleId="Heading7">
    <w:name w:val="heading 7"/>
    <w:basedOn w:val="Normal"/>
    <w:next w:val="Normal"/>
    <w:link w:val="Heading7Char"/>
    <w:qFormat/>
    <w:rsid w:val="008F17E9"/>
    <w:pPr>
      <w:ind w:left="720"/>
      <w:outlineLvl w:val="6"/>
    </w:pPr>
    <w:rPr>
      <w:i/>
    </w:rPr>
  </w:style>
  <w:style w:type="paragraph" w:styleId="Heading8">
    <w:name w:val="heading 8"/>
    <w:basedOn w:val="Normal"/>
    <w:next w:val="Normal"/>
    <w:link w:val="Heading8Char"/>
    <w:qFormat/>
    <w:rsid w:val="008F17E9"/>
    <w:pPr>
      <w:ind w:left="720"/>
      <w:outlineLvl w:val="7"/>
    </w:pPr>
    <w:rPr>
      <w:i/>
    </w:rPr>
  </w:style>
  <w:style w:type="paragraph" w:styleId="Heading9">
    <w:name w:val="heading 9"/>
    <w:basedOn w:val="Normal"/>
    <w:next w:val="Normal"/>
    <w:link w:val="Heading9Char"/>
    <w:qFormat/>
    <w:rsid w:val="008F17E9"/>
    <w:pPr>
      <w:ind w:left="720"/>
      <w:outlineLvl w:val="8"/>
    </w:pPr>
    <w:rPr>
      <w:i/>
    </w:rPr>
  </w:style>
  <w:style w:type="character" w:default="1" w:styleId="DefaultParagraphFont">
    <w:name w:val="Default Paragraph Font"/>
    <w:uiPriority w:val="1"/>
    <w:unhideWhenUsed/>
    <w:rsid w:val="008F1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7E9"/>
  </w:style>
  <w:style w:type="character" w:customStyle="1" w:styleId="Heading1Char">
    <w:name w:val="Heading 1 Char"/>
    <w:basedOn w:val="DefaultParagraphFont"/>
    <w:link w:val="Heading1"/>
    <w:rsid w:val="008F17E9"/>
    <w:rPr>
      <w:rFonts w:ascii="Times New Roman" w:eastAsia="Times New Roman" w:hAnsi="Times New Roman" w:cs="Times New Roman"/>
      <w:b/>
      <w:sz w:val="32"/>
      <w:szCs w:val="20"/>
      <w:lang w:eastAsia="en-US"/>
    </w:rPr>
  </w:style>
  <w:style w:type="paragraph" w:styleId="BodyText">
    <w:name w:val="Body Text"/>
    <w:basedOn w:val="Normal"/>
    <w:link w:val="BodyTextChar"/>
    <w:rsid w:val="008F17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17E9"/>
    <w:rPr>
      <w:rFonts w:ascii="Times New Roman" w:eastAsia="Times New Roman" w:hAnsi="Times New Roman" w:cs="Times New Roman"/>
      <w:sz w:val="24"/>
      <w:lang w:eastAsia="en-US"/>
    </w:rPr>
  </w:style>
  <w:style w:type="paragraph" w:styleId="List">
    <w:name w:val="List"/>
    <w:basedOn w:val="BodyText"/>
    <w:next w:val="BodyText"/>
    <w:rsid w:val="008F17E9"/>
    <w:pPr>
      <w:tabs>
        <w:tab w:val="left" w:pos="340"/>
      </w:tabs>
      <w:spacing w:before="60" w:after="60"/>
      <w:ind w:left="340" w:hanging="340"/>
    </w:pPr>
  </w:style>
  <w:style w:type="paragraph" w:styleId="ListBullet">
    <w:name w:val="List Bullet"/>
    <w:basedOn w:val="List"/>
    <w:rsid w:val="008F17E9"/>
    <w:pPr>
      <w:numPr>
        <w:numId w:val="11"/>
      </w:numPr>
      <w:tabs>
        <w:tab w:val="clear" w:pos="340"/>
      </w:tabs>
      <w:spacing w:before="40" w:after="40"/>
    </w:pPr>
  </w:style>
  <w:style w:type="character" w:customStyle="1" w:styleId="SpecialBold">
    <w:name w:val="Special Bold"/>
    <w:basedOn w:val="DefaultParagraphFont"/>
    <w:rsid w:val="008F17E9"/>
    <w:rPr>
      <w:b/>
      <w:spacing w:val="0"/>
    </w:rPr>
  </w:style>
  <w:style w:type="paragraph" w:customStyle="1" w:styleId="SuperHeading">
    <w:name w:val="SuperHeading"/>
    <w:basedOn w:val="Normal"/>
    <w:rsid w:val="008F17E9"/>
    <w:pPr>
      <w:spacing w:before="240" w:after="120"/>
      <w:outlineLvl w:val="0"/>
    </w:pPr>
    <w:rPr>
      <w:rFonts w:ascii="Times New Roman" w:hAnsi="Times New Roman"/>
      <w:b/>
      <w:sz w:val="32"/>
    </w:rPr>
  </w:style>
  <w:style w:type="paragraph" w:customStyle="1" w:styleId="TableHeading">
    <w:name w:val="Table Heading"/>
    <w:basedOn w:val="HeadingBase"/>
    <w:rsid w:val="008F17E9"/>
    <w:pPr>
      <w:keepLines/>
      <w:pBdr>
        <w:bottom w:val="single" w:sz="6" w:space="1" w:color="918585"/>
      </w:pBdr>
      <w:spacing w:before="240"/>
    </w:pPr>
  </w:style>
  <w:style w:type="paragraph" w:customStyle="1" w:styleId="AllowPageBreak">
    <w:name w:val="AllowPageBreak"/>
    <w:rsid w:val="008F17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17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7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7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7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7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7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7E9"/>
    <w:rPr>
      <w:rFonts w:ascii="Courier New" w:eastAsia="Times New Roman" w:hAnsi="Courier New" w:cs="Times New Roman"/>
      <w:i/>
      <w:szCs w:val="20"/>
      <w:lang w:eastAsia="en-US"/>
    </w:rPr>
  </w:style>
  <w:style w:type="paragraph" w:customStyle="1" w:styleId="HeadingBase">
    <w:name w:val="Heading Base"/>
    <w:rsid w:val="008F1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7E9"/>
    <w:pPr>
      <w:tabs>
        <w:tab w:val="right" w:leader="dot" w:pos="9072"/>
      </w:tabs>
      <w:ind w:left="567"/>
    </w:pPr>
    <w:rPr>
      <w:szCs w:val="22"/>
    </w:rPr>
  </w:style>
  <w:style w:type="paragraph" w:customStyle="1" w:styleId="TOCBase">
    <w:name w:val="TOC Base"/>
    <w:rsid w:val="008F1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7E9"/>
    <w:pPr>
      <w:tabs>
        <w:tab w:val="right" w:leader="dot" w:pos="9072"/>
      </w:tabs>
      <w:spacing w:before="40" w:after="40"/>
      <w:ind w:left="284"/>
    </w:pPr>
    <w:rPr>
      <w:rFonts w:ascii="Times New Roman" w:hAnsi="Times New Roman"/>
    </w:rPr>
  </w:style>
  <w:style w:type="paragraph" w:styleId="TOC1">
    <w:name w:val="toc 1"/>
    <w:basedOn w:val="TOCBase"/>
    <w:next w:val="Normal"/>
    <w:rsid w:val="008F17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1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7E9"/>
    <w:rPr>
      <w:rFonts w:ascii="Times New Roman" w:eastAsia="Times New Roman" w:hAnsi="Times New Roman" w:cs="Times New Roman"/>
      <w:sz w:val="16"/>
      <w:lang w:eastAsia="en-US"/>
    </w:rPr>
  </w:style>
  <w:style w:type="paragraph" w:styleId="Title">
    <w:name w:val="Title"/>
    <w:basedOn w:val="HeadingBase"/>
    <w:link w:val="TitleChar"/>
    <w:qFormat/>
    <w:rsid w:val="008F17E9"/>
    <w:pPr>
      <w:spacing w:before="5040"/>
      <w:jc w:val="center"/>
    </w:pPr>
    <w:rPr>
      <w:sz w:val="48"/>
      <w:szCs w:val="72"/>
      <w:lang w:val="en-US"/>
    </w:rPr>
  </w:style>
  <w:style w:type="character" w:customStyle="1" w:styleId="TitleChar">
    <w:name w:val="Title Char"/>
    <w:basedOn w:val="DefaultParagraphFont"/>
    <w:link w:val="Title"/>
    <w:rsid w:val="008F1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7E9"/>
    <w:pPr>
      <w:tabs>
        <w:tab w:val="left" w:pos="3600"/>
        <w:tab w:val="left" w:pos="3958"/>
      </w:tabs>
    </w:pPr>
  </w:style>
  <w:style w:type="paragraph" w:customStyle="1" w:styleId="Note">
    <w:name w:val="Note"/>
    <w:basedOn w:val="BodyText"/>
    <w:rsid w:val="008F17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7E9"/>
    <w:pPr>
      <w:framePr w:wrap="auto" w:hAnchor="text" w:y="6049"/>
    </w:pPr>
    <w:rPr>
      <w:color w:val="000000"/>
      <w:sz w:val="40"/>
    </w:rPr>
  </w:style>
  <w:style w:type="paragraph" w:customStyle="1" w:styleId="TOCTitle">
    <w:name w:val="TOCTitle"/>
    <w:basedOn w:val="Heading1"/>
    <w:rsid w:val="008F17E9"/>
    <w:pPr>
      <w:spacing w:after="240"/>
      <w:jc w:val="center"/>
      <w:outlineLvl w:val="9"/>
    </w:pPr>
    <w:rPr>
      <w:caps/>
    </w:rPr>
  </w:style>
  <w:style w:type="paragraph" w:customStyle="1" w:styleId="Version">
    <w:name w:val="Version"/>
    <w:rsid w:val="008F17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17E9"/>
    <w:pPr>
      <w:numPr>
        <w:numId w:val="12"/>
      </w:numPr>
      <w:tabs>
        <w:tab w:val="clear" w:pos="680"/>
      </w:tabs>
    </w:pPr>
  </w:style>
  <w:style w:type="paragraph" w:styleId="Index1">
    <w:name w:val="index 1"/>
    <w:basedOn w:val="Normal"/>
    <w:next w:val="Normal"/>
    <w:semiHidden/>
    <w:rsid w:val="008F17E9"/>
    <w:pPr>
      <w:keepNext w:val="0"/>
      <w:tabs>
        <w:tab w:val="right" w:pos="4176"/>
      </w:tabs>
      <w:ind w:left="198" w:hanging="198"/>
    </w:pPr>
    <w:rPr>
      <w:rFonts w:ascii="Garamond" w:hAnsi="Garamond"/>
    </w:rPr>
  </w:style>
  <w:style w:type="paragraph" w:styleId="IndexHeading">
    <w:name w:val="index heading"/>
    <w:basedOn w:val="Normal"/>
    <w:next w:val="Index1"/>
    <w:semiHidden/>
    <w:rsid w:val="008F17E9"/>
    <w:pPr>
      <w:spacing w:before="120" w:after="120"/>
    </w:pPr>
    <w:rPr>
      <w:rFonts w:ascii="Arial" w:hAnsi="Arial"/>
      <w:b/>
      <w:color w:val="918585"/>
      <w:sz w:val="24"/>
    </w:rPr>
  </w:style>
  <w:style w:type="paragraph" w:styleId="Header">
    <w:name w:val="header"/>
    <w:basedOn w:val="Normal"/>
    <w:link w:val="HeaderChar"/>
    <w:rsid w:val="008F1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7E9"/>
    <w:rPr>
      <w:rFonts w:ascii="Times New Roman" w:eastAsia="Times New Roman" w:hAnsi="Times New Roman" w:cs="Times New Roman"/>
      <w:sz w:val="16"/>
      <w:szCs w:val="20"/>
      <w:lang w:val="en-GB" w:eastAsia="en-US"/>
    </w:rPr>
  </w:style>
  <w:style w:type="paragraph" w:customStyle="1" w:styleId="Chapter">
    <w:name w:val="Chapter"/>
    <w:basedOn w:val="Normal"/>
    <w:rsid w:val="008F17E9"/>
    <w:pPr>
      <w:spacing w:before="240"/>
    </w:pPr>
    <w:rPr>
      <w:rFonts w:ascii="Times New Roman" w:hAnsi="Times New Roman"/>
      <w:smallCaps/>
      <w:spacing w:val="80"/>
      <w:sz w:val="28"/>
    </w:rPr>
  </w:style>
  <w:style w:type="paragraph" w:customStyle="1" w:styleId="InChapter">
    <w:name w:val="InChapter"/>
    <w:basedOn w:val="Heading3"/>
    <w:rsid w:val="008F17E9"/>
    <w:pPr>
      <w:spacing w:after="240"/>
      <w:outlineLvl w:val="9"/>
    </w:pPr>
    <w:rPr>
      <w:noProof/>
    </w:rPr>
  </w:style>
  <w:style w:type="paragraph" w:styleId="Index2">
    <w:name w:val="index 2"/>
    <w:basedOn w:val="Normal"/>
    <w:next w:val="Normal"/>
    <w:semiHidden/>
    <w:rsid w:val="008F17E9"/>
    <w:pPr>
      <w:tabs>
        <w:tab w:val="right" w:pos="4176"/>
      </w:tabs>
      <w:ind w:left="568" w:hanging="284"/>
    </w:pPr>
    <w:rPr>
      <w:rFonts w:ascii="Garamond" w:hAnsi="Garamond"/>
    </w:rPr>
  </w:style>
  <w:style w:type="paragraph" w:customStyle="1" w:styleId="Byline">
    <w:name w:val="Byline"/>
    <w:rsid w:val="008F1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7E9"/>
    <w:pPr>
      <w:tabs>
        <w:tab w:val="clear" w:pos="3600"/>
        <w:tab w:val="clear" w:pos="3958"/>
      </w:tabs>
      <w:jc w:val="right"/>
    </w:pPr>
  </w:style>
  <w:style w:type="character" w:styleId="Emphasis">
    <w:name w:val="Emphasis"/>
    <w:basedOn w:val="DefaultParagraphFont"/>
    <w:qFormat/>
    <w:rsid w:val="008F17E9"/>
    <w:rPr>
      <w:i/>
    </w:rPr>
  </w:style>
  <w:style w:type="paragraph" w:styleId="Caption">
    <w:name w:val="caption"/>
    <w:basedOn w:val="BodyText"/>
    <w:next w:val="Normal"/>
    <w:qFormat/>
    <w:rsid w:val="008F17E9"/>
    <w:pPr>
      <w:framePr w:w="2268" w:hSpace="181" w:vSpace="181" w:wrap="around" w:vAnchor="text" w:hAnchor="page" w:x="1135" w:y="285" w:anchorLock="1"/>
    </w:pPr>
    <w:rPr>
      <w:i/>
    </w:rPr>
  </w:style>
  <w:style w:type="paragraph" w:customStyle="1" w:styleId="MiniTOCTitle">
    <w:name w:val="MiniTOCTitle"/>
    <w:basedOn w:val="Heading4"/>
    <w:rsid w:val="008F17E9"/>
    <w:pPr>
      <w:spacing w:before="240"/>
      <w:outlineLvl w:val="9"/>
    </w:pPr>
    <w:rPr>
      <w:noProof/>
      <w:sz w:val="24"/>
    </w:rPr>
  </w:style>
  <w:style w:type="paragraph" w:customStyle="1" w:styleId="MiniTOCItem">
    <w:name w:val="MiniTOCItem"/>
    <w:basedOn w:val="ListBullet"/>
    <w:rsid w:val="008F17E9"/>
    <w:pPr>
      <w:numPr>
        <w:numId w:val="0"/>
      </w:numPr>
      <w:tabs>
        <w:tab w:val="right" w:leader="dot" w:pos="6521"/>
      </w:tabs>
      <w:spacing w:before="0" w:after="0"/>
    </w:pPr>
  </w:style>
  <w:style w:type="paragraph" w:customStyle="1" w:styleId="TOFTitle">
    <w:name w:val="TOFTitle"/>
    <w:basedOn w:val="TOCTitle"/>
    <w:rsid w:val="008F17E9"/>
  </w:style>
  <w:style w:type="paragraph" w:styleId="TableofFigures">
    <w:name w:val="table of figures"/>
    <w:basedOn w:val="Normal"/>
    <w:next w:val="Normal"/>
    <w:semiHidden/>
    <w:rsid w:val="008F17E9"/>
    <w:pPr>
      <w:tabs>
        <w:tab w:val="right" w:leader="dot" w:pos="9072"/>
      </w:tabs>
      <w:ind w:left="970" w:hanging="403"/>
    </w:pPr>
    <w:rPr>
      <w:rFonts w:ascii="Times New Roman" w:hAnsi="Times New Roman"/>
      <w:b/>
    </w:rPr>
  </w:style>
  <w:style w:type="paragraph" w:styleId="ListNumber">
    <w:name w:val="List Number"/>
    <w:basedOn w:val="List"/>
    <w:rsid w:val="008F17E9"/>
    <w:pPr>
      <w:numPr>
        <w:numId w:val="14"/>
      </w:numPr>
      <w:tabs>
        <w:tab w:val="clear" w:pos="340"/>
      </w:tabs>
    </w:pPr>
  </w:style>
  <w:style w:type="character" w:customStyle="1" w:styleId="WingdingSymbols">
    <w:name w:val="Wingding Symbols"/>
    <w:rsid w:val="008F17E9"/>
    <w:rPr>
      <w:rFonts w:ascii="Wingdings" w:hAnsi="Wingdings"/>
    </w:rPr>
  </w:style>
  <w:style w:type="character" w:customStyle="1" w:styleId="HotSpot">
    <w:name w:val="HotSpot"/>
    <w:rsid w:val="008F17E9"/>
    <w:rPr>
      <w:color w:val="0033CC"/>
      <w:u w:val="none"/>
    </w:rPr>
  </w:style>
  <w:style w:type="paragraph" w:customStyle="1" w:styleId="BodyTextRight">
    <w:name w:val="Body Text Right"/>
    <w:basedOn w:val="BodyText"/>
    <w:rsid w:val="008F17E9"/>
    <w:pPr>
      <w:spacing w:before="0" w:after="0"/>
      <w:jc w:val="right"/>
    </w:pPr>
  </w:style>
  <w:style w:type="paragraph" w:styleId="Index3">
    <w:name w:val="index 3"/>
    <w:basedOn w:val="ListNumber2"/>
    <w:next w:val="Normal"/>
    <w:semiHidden/>
    <w:rsid w:val="008F17E9"/>
    <w:pPr>
      <w:numPr>
        <w:numId w:val="0"/>
      </w:numPr>
      <w:tabs>
        <w:tab w:val="right" w:leader="dot" w:pos="4176"/>
      </w:tabs>
    </w:pPr>
  </w:style>
  <w:style w:type="paragraph" w:styleId="ListNumber2">
    <w:name w:val="List Number 2"/>
    <w:basedOn w:val="List2"/>
    <w:rsid w:val="008F17E9"/>
    <w:pPr>
      <w:numPr>
        <w:numId w:val="9"/>
      </w:numPr>
      <w:tabs>
        <w:tab w:val="clear" w:pos="1060"/>
      </w:tabs>
    </w:pPr>
  </w:style>
  <w:style w:type="paragraph" w:customStyle="1" w:styleId="MarginNote">
    <w:name w:val="Margin Note"/>
    <w:basedOn w:val="BodyText"/>
    <w:rsid w:val="008F1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7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7E9"/>
    <w:rPr>
      <w:sz w:val="32"/>
    </w:rPr>
  </w:style>
  <w:style w:type="paragraph" w:customStyle="1" w:styleId="HeadingProcedure">
    <w:name w:val="Heading Procedure"/>
    <w:basedOn w:val="HeadingBase"/>
    <w:next w:val="Normal"/>
    <w:rsid w:val="008F17E9"/>
    <w:pPr>
      <w:tabs>
        <w:tab w:val="left" w:pos="0"/>
      </w:tabs>
      <w:spacing w:before="120" w:after="60"/>
    </w:pPr>
    <w:rPr>
      <w:i/>
      <w:color w:val="918585"/>
      <w:sz w:val="22"/>
    </w:rPr>
  </w:style>
  <w:style w:type="paragraph" w:customStyle="1" w:styleId="TableBodyText">
    <w:name w:val="Table Body Text"/>
    <w:basedOn w:val="BodyText"/>
    <w:rsid w:val="008F17E9"/>
    <w:pPr>
      <w:spacing w:before="60" w:after="60"/>
    </w:pPr>
  </w:style>
  <w:style w:type="paragraph" w:styleId="ListContinue">
    <w:name w:val="List Continue"/>
    <w:basedOn w:val="List"/>
    <w:rsid w:val="008F17E9"/>
    <w:pPr>
      <w:ind w:firstLine="0"/>
    </w:pPr>
  </w:style>
  <w:style w:type="paragraph" w:customStyle="1" w:styleId="ListNote">
    <w:name w:val="List Note"/>
    <w:basedOn w:val="List"/>
    <w:rsid w:val="008F17E9"/>
    <w:pPr>
      <w:pBdr>
        <w:top w:val="single" w:sz="6" w:space="2" w:color="918585"/>
        <w:bottom w:val="single" w:sz="6" w:space="2" w:color="918585"/>
      </w:pBdr>
      <w:tabs>
        <w:tab w:val="left" w:pos="1021"/>
      </w:tabs>
      <w:ind w:firstLine="0"/>
    </w:pPr>
  </w:style>
  <w:style w:type="paragraph" w:customStyle="1" w:styleId="Warning">
    <w:name w:val="Warning"/>
    <w:basedOn w:val="BodyText"/>
    <w:rsid w:val="008F17E9"/>
    <w:pPr>
      <w:shd w:val="clear" w:color="auto" w:fill="D9D9D9"/>
      <w:tabs>
        <w:tab w:val="left" w:pos="992"/>
      </w:tabs>
      <w:ind w:left="119" w:right="119"/>
    </w:pPr>
    <w:rPr>
      <w:sz w:val="20"/>
    </w:rPr>
  </w:style>
  <w:style w:type="paragraph" w:customStyle="1" w:styleId="MarginIcons">
    <w:name w:val="Margin Icons"/>
    <w:basedOn w:val="BodyText"/>
    <w:rsid w:val="008F17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7E9"/>
    <w:rPr>
      <w:rFonts w:ascii="Courier New" w:hAnsi="Courier New"/>
    </w:rPr>
  </w:style>
  <w:style w:type="paragraph" w:customStyle="1" w:styleId="NoteBullet">
    <w:name w:val="Note Bullet"/>
    <w:basedOn w:val="Note"/>
    <w:rsid w:val="008F17E9"/>
    <w:pPr>
      <w:tabs>
        <w:tab w:val="clear" w:pos="680"/>
      </w:tabs>
      <w:spacing w:before="60" w:after="60"/>
    </w:pPr>
  </w:style>
  <w:style w:type="paragraph" w:customStyle="1" w:styleId="SubHeading2">
    <w:name w:val="SubHeading2"/>
    <w:basedOn w:val="HeadingBase"/>
    <w:rsid w:val="008F17E9"/>
    <w:pPr>
      <w:spacing w:before="240" w:after="60"/>
    </w:pPr>
    <w:rPr>
      <w:sz w:val="20"/>
    </w:rPr>
  </w:style>
  <w:style w:type="paragraph" w:customStyle="1" w:styleId="SubHeading1">
    <w:name w:val="SubHeading1"/>
    <w:basedOn w:val="HeadingBase"/>
    <w:rsid w:val="008F17E9"/>
    <w:pPr>
      <w:spacing w:before="240" w:after="60"/>
    </w:pPr>
    <w:rPr>
      <w:color w:val="918585"/>
      <w:sz w:val="22"/>
    </w:rPr>
  </w:style>
  <w:style w:type="paragraph" w:customStyle="1" w:styleId="SideHeading">
    <w:name w:val="Side Heading"/>
    <w:basedOn w:val="HeadingBase"/>
    <w:rsid w:val="008F1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7E9"/>
    <w:pPr>
      <w:numPr>
        <w:numId w:val="10"/>
      </w:numPr>
    </w:pPr>
  </w:style>
  <w:style w:type="paragraph" w:styleId="PlainText">
    <w:name w:val="Plain Text"/>
    <w:basedOn w:val="Normal"/>
    <w:link w:val="PlainTextChar"/>
    <w:rsid w:val="008F17E9"/>
    <w:rPr>
      <w:sz w:val="20"/>
    </w:rPr>
  </w:style>
  <w:style w:type="character" w:customStyle="1" w:styleId="PlainTextChar">
    <w:name w:val="Plain Text Char"/>
    <w:basedOn w:val="DefaultParagraphFont"/>
    <w:link w:val="PlainText"/>
    <w:rsid w:val="008F17E9"/>
    <w:rPr>
      <w:rFonts w:ascii="Courier New" w:eastAsia="Times New Roman" w:hAnsi="Courier New" w:cs="Times New Roman"/>
      <w:sz w:val="20"/>
      <w:szCs w:val="20"/>
      <w:lang w:eastAsia="en-US"/>
    </w:rPr>
  </w:style>
  <w:style w:type="character" w:customStyle="1" w:styleId="MenuOption">
    <w:name w:val="Menu Option"/>
    <w:basedOn w:val="DefaultParagraphFont"/>
    <w:rsid w:val="008F17E9"/>
    <w:rPr>
      <w:b/>
      <w:smallCaps/>
    </w:rPr>
  </w:style>
  <w:style w:type="paragraph" w:customStyle="1" w:styleId="TableListNumber">
    <w:name w:val="Table List Number"/>
    <w:basedOn w:val="ListNumber"/>
    <w:rsid w:val="008F17E9"/>
    <w:pPr>
      <w:numPr>
        <w:numId w:val="0"/>
      </w:numPr>
    </w:pPr>
  </w:style>
  <w:style w:type="paragraph" w:styleId="TOC4">
    <w:name w:val="toc 4"/>
    <w:basedOn w:val="TOCBase"/>
    <w:next w:val="Normal"/>
    <w:semiHidden/>
    <w:rsid w:val="008F17E9"/>
    <w:pPr>
      <w:tabs>
        <w:tab w:val="right" w:leader="dot" w:pos="9071"/>
      </w:tabs>
      <w:ind w:left="1701"/>
    </w:pPr>
  </w:style>
  <w:style w:type="paragraph" w:customStyle="1" w:styleId="ListAlpha">
    <w:name w:val="List Alpha"/>
    <w:basedOn w:val="List"/>
    <w:rsid w:val="008F17E9"/>
    <w:pPr>
      <w:numPr>
        <w:numId w:val="8"/>
      </w:numPr>
    </w:pPr>
  </w:style>
  <w:style w:type="paragraph" w:customStyle="1" w:styleId="ListAlpha2">
    <w:name w:val="List Alpha 2"/>
    <w:basedOn w:val="List2"/>
    <w:rsid w:val="008F17E9"/>
    <w:pPr>
      <w:numPr>
        <w:numId w:val="7"/>
      </w:numPr>
    </w:pPr>
  </w:style>
  <w:style w:type="paragraph" w:styleId="List2">
    <w:name w:val="List 2"/>
    <w:basedOn w:val="BodyText"/>
    <w:rsid w:val="008F17E9"/>
    <w:pPr>
      <w:tabs>
        <w:tab w:val="left" w:pos="680"/>
      </w:tabs>
      <w:spacing w:before="60" w:after="60"/>
      <w:ind w:left="680" w:hanging="340"/>
    </w:pPr>
  </w:style>
  <w:style w:type="paragraph" w:styleId="List3">
    <w:name w:val="List 3"/>
    <w:basedOn w:val="BodyText"/>
    <w:rsid w:val="008F17E9"/>
    <w:pPr>
      <w:tabs>
        <w:tab w:val="left" w:pos="1021"/>
      </w:tabs>
      <w:spacing w:before="60" w:after="60"/>
      <w:ind w:left="1020" w:hanging="340"/>
    </w:pPr>
  </w:style>
  <w:style w:type="paragraph" w:styleId="List4">
    <w:name w:val="List 4"/>
    <w:basedOn w:val="BodyText"/>
    <w:rsid w:val="008F17E9"/>
    <w:pPr>
      <w:tabs>
        <w:tab w:val="left" w:pos="1361"/>
      </w:tabs>
      <w:spacing w:before="60" w:after="60"/>
      <w:ind w:left="1361" w:hanging="340"/>
    </w:pPr>
  </w:style>
  <w:style w:type="paragraph" w:styleId="List5">
    <w:name w:val="List 5"/>
    <w:basedOn w:val="BodyText"/>
    <w:rsid w:val="008F17E9"/>
    <w:pPr>
      <w:tabs>
        <w:tab w:val="left" w:pos="1701"/>
      </w:tabs>
      <w:spacing w:before="60" w:after="60"/>
      <w:ind w:left="1701" w:hanging="340"/>
    </w:pPr>
  </w:style>
  <w:style w:type="paragraph" w:styleId="ListBullet3">
    <w:name w:val="List Bullet 3"/>
    <w:basedOn w:val="List3"/>
    <w:rsid w:val="008F17E9"/>
    <w:pPr>
      <w:numPr>
        <w:numId w:val="13"/>
      </w:numPr>
      <w:tabs>
        <w:tab w:val="clear" w:pos="1021"/>
      </w:tabs>
      <w:ind w:left="1037" w:hanging="357"/>
    </w:pPr>
  </w:style>
  <w:style w:type="paragraph" w:styleId="ListBullet4">
    <w:name w:val="List Bullet 4"/>
    <w:basedOn w:val="List4"/>
    <w:rsid w:val="008F17E9"/>
    <w:pPr>
      <w:numPr>
        <w:numId w:val="2"/>
      </w:numPr>
      <w:tabs>
        <w:tab w:val="clear" w:pos="1361"/>
      </w:tabs>
    </w:pPr>
  </w:style>
  <w:style w:type="paragraph" w:styleId="ListBullet5">
    <w:name w:val="List Bullet 5"/>
    <w:basedOn w:val="List5"/>
    <w:rsid w:val="008F17E9"/>
    <w:pPr>
      <w:numPr>
        <w:numId w:val="3"/>
      </w:numPr>
    </w:pPr>
  </w:style>
  <w:style w:type="paragraph" w:styleId="ListContinue2">
    <w:name w:val="List Continue 2"/>
    <w:basedOn w:val="List2"/>
    <w:rsid w:val="008F17E9"/>
    <w:pPr>
      <w:ind w:firstLine="0"/>
    </w:pPr>
  </w:style>
  <w:style w:type="paragraph" w:styleId="ListContinue3">
    <w:name w:val="List Continue 3"/>
    <w:basedOn w:val="List3"/>
    <w:rsid w:val="008F17E9"/>
    <w:pPr>
      <w:ind w:left="1021" w:firstLine="0"/>
    </w:pPr>
  </w:style>
  <w:style w:type="paragraph" w:styleId="ListContinue4">
    <w:name w:val="List Continue 4"/>
    <w:basedOn w:val="List4"/>
    <w:rsid w:val="008F17E9"/>
    <w:pPr>
      <w:ind w:firstLine="0"/>
    </w:pPr>
  </w:style>
  <w:style w:type="paragraph" w:styleId="ListContinue5">
    <w:name w:val="List Continue 5"/>
    <w:basedOn w:val="List5"/>
    <w:rsid w:val="008F17E9"/>
    <w:pPr>
      <w:ind w:firstLine="0"/>
    </w:pPr>
  </w:style>
  <w:style w:type="paragraph" w:styleId="ListNumber3">
    <w:name w:val="List Number 3"/>
    <w:basedOn w:val="List3"/>
    <w:rsid w:val="008F17E9"/>
    <w:pPr>
      <w:numPr>
        <w:numId w:val="4"/>
      </w:numPr>
    </w:pPr>
  </w:style>
  <w:style w:type="paragraph" w:styleId="ListNumber4">
    <w:name w:val="List Number 4"/>
    <w:basedOn w:val="List4"/>
    <w:rsid w:val="008F17E9"/>
    <w:pPr>
      <w:numPr>
        <w:numId w:val="5"/>
      </w:numPr>
    </w:pPr>
  </w:style>
  <w:style w:type="paragraph" w:styleId="ListNumber5">
    <w:name w:val="List Number 5"/>
    <w:basedOn w:val="List5"/>
    <w:rsid w:val="008F17E9"/>
    <w:pPr>
      <w:numPr>
        <w:numId w:val="6"/>
      </w:numPr>
    </w:pPr>
  </w:style>
  <w:style w:type="paragraph" w:styleId="BlockText">
    <w:name w:val="Block Text"/>
    <w:basedOn w:val="Normal"/>
    <w:rsid w:val="008F17E9"/>
    <w:pPr>
      <w:spacing w:after="120"/>
      <w:ind w:left="1440" w:right="1440"/>
    </w:pPr>
  </w:style>
  <w:style w:type="character" w:customStyle="1" w:styleId="Subscript">
    <w:name w:val="Subscript"/>
    <w:basedOn w:val="DefaultParagraphFont"/>
    <w:rsid w:val="008F17E9"/>
    <w:rPr>
      <w:sz w:val="16"/>
      <w:vertAlign w:val="subscript"/>
    </w:rPr>
  </w:style>
  <w:style w:type="character" w:customStyle="1" w:styleId="Superscript">
    <w:name w:val="Superscript"/>
    <w:basedOn w:val="DefaultParagraphFont"/>
    <w:rsid w:val="008F17E9"/>
    <w:rPr>
      <w:sz w:val="16"/>
      <w:vertAlign w:val="superscript"/>
    </w:rPr>
  </w:style>
  <w:style w:type="character" w:customStyle="1" w:styleId="Symbols">
    <w:name w:val="Symbols"/>
    <w:basedOn w:val="DefaultParagraphFont"/>
    <w:rsid w:val="008F17E9"/>
    <w:rPr>
      <w:rFonts w:ascii="Symbol" w:hAnsi="Symbol"/>
    </w:rPr>
  </w:style>
  <w:style w:type="character" w:customStyle="1" w:styleId="MenuOptions">
    <w:name w:val="Menu Options"/>
    <w:basedOn w:val="DefaultParagraphFont"/>
    <w:rsid w:val="008F17E9"/>
    <w:rPr>
      <w:rFonts w:ascii="Arial Narrow" w:hAnsi="Arial Narrow"/>
      <w:smallCaps/>
    </w:rPr>
  </w:style>
  <w:style w:type="character" w:customStyle="1" w:styleId="Buttons">
    <w:name w:val="Buttons"/>
    <w:basedOn w:val="DefaultParagraphFont"/>
    <w:rsid w:val="008F17E9"/>
    <w:rPr>
      <w:b/>
    </w:rPr>
  </w:style>
  <w:style w:type="character" w:customStyle="1" w:styleId="Underlined">
    <w:name w:val="Underlined"/>
    <w:basedOn w:val="DefaultParagraphFont"/>
    <w:rsid w:val="008F17E9"/>
    <w:rPr>
      <w:u w:val="single"/>
    </w:rPr>
  </w:style>
  <w:style w:type="paragraph" w:customStyle="1" w:styleId="TableBodyTextRight">
    <w:name w:val="Table Body Text Right"/>
    <w:basedOn w:val="TableBodyText"/>
    <w:rsid w:val="008F17E9"/>
    <w:pPr>
      <w:widowControl w:val="0"/>
      <w:autoSpaceDE w:val="0"/>
      <w:autoSpaceDN w:val="0"/>
      <w:adjustRightInd w:val="0"/>
      <w:jc w:val="right"/>
    </w:pPr>
    <w:rPr>
      <w:rFonts w:cs="Arial"/>
      <w:szCs w:val="18"/>
    </w:rPr>
  </w:style>
  <w:style w:type="paragraph" w:customStyle="1" w:styleId="CopyrightText">
    <w:name w:val="Copyright Text"/>
    <w:basedOn w:val="BodyText"/>
    <w:rsid w:val="008F17E9"/>
    <w:rPr>
      <w:sz w:val="18"/>
    </w:rPr>
  </w:style>
  <w:style w:type="paragraph" w:customStyle="1" w:styleId="BodySmallRight">
    <w:name w:val="Body Small Right"/>
    <w:basedOn w:val="BodyTextRight"/>
    <w:rsid w:val="008F17E9"/>
    <w:rPr>
      <w:sz w:val="18"/>
      <w:szCs w:val="18"/>
    </w:rPr>
  </w:style>
  <w:style w:type="paragraph" w:customStyle="1" w:styleId="MarginEdition">
    <w:name w:val="Margin Edition"/>
    <w:basedOn w:val="MarginNote"/>
    <w:rsid w:val="008F17E9"/>
    <w:pPr>
      <w:spacing w:before="0" w:after="0"/>
    </w:pPr>
    <w:rPr>
      <w:rFonts w:ascii="Times New Roman" w:hAnsi="Times New Roman"/>
      <w:color w:val="999999"/>
    </w:rPr>
  </w:style>
  <w:style w:type="paragraph" w:customStyle="1" w:styleId="Spacer">
    <w:name w:val="Spacer"/>
    <w:basedOn w:val="Normal"/>
    <w:rsid w:val="008F17E9"/>
    <w:rPr>
      <w:sz w:val="2"/>
      <w:szCs w:val="2"/>
    </w:rPr>
  </w:style>
  <w:style w:type="character" w:customStyle="1" w:styleId="Small">
    <w:name w:val="Small"/>
    <w:basedOn w:val="DefaultParagraphFont"/>
    <w:rsid w:val="008F17E9"/>
    <w:rPr>
      <w:sz w:val="16"/>
    </w:rPr>
  </w:style>
  <w:style w:type="paragraph" w:customStyle="1" w:styleId="WideTable">
    <w:name w:val="Wide Table"/>
    <w:basedOn w:val="Normal"/>
    <w:rsid w:val="008F17E9"/>
    <w:pPr>
      <w:ind w:left="-1418"/>
    </w:pPr>
    <w:rPr>
      <w:sz w:val="2"/>
      <w:szCs w:val="2"/>
    </w:rPr>
  </w:style>
  <w:style w:type="character" w:styleId="PageNumber">
    <w:name w:val="page number"/>
    <w:basedOn w:val="DefaultParagraphFont"/>
    <w:rsid w:val="008F17E9"/>
  </w:style>
  <w:style w:type="paragraph" w:styleId="Quote">
    <w:name w:val="Quote"/>
    <w:basedOn w:val="Heading1"/>
    <w:link w:val="QuoteChar"/>
    <w:qFormat/>
    <w:rsid w:val="008F17E9"/>
    <w:rPr>
      <w:b w:val="0"/>
      <w:sz w:val="72"/>
      <w:szCs w:val="72"/>
      <w:lang w:val="en-NZ"/>
    </w:rPr>
  </w:style>
  <w:style w:type="character" w:customStyle="1" w:styleId="QuoteChar">
    <w:name w:val="Quote Char"/>
    <w:basedOn w:val="DefaultParagraphFont"/>
    <w:link w:val="Quote"/>
    <w:rsid w:val="008F1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7E9"/>
    <w:pPr>
      <w:pageBreakBefore/>
    </w:pPr>
  </w:style>
  <w:style w:type="paragraph" w:customStyle="1" w:styleId="Border">
    <w:name w:val="Border"/>
    <w:basedOn w:val="Normal"/>
    <w:qFormat/>
    <w:rsid w:val="008F17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7E9"/>
    <w:rPr>
      <w:b/>
      <w:bCs/>
      <w:i/>
      <w:iCs/>
      <w:color w:val="auto"/>
    </w:rPr>
  </w:style>
  <w:style w:type="paragraph" w:styleId="IntenseQuote">
    <w:name w:val="Intense Quote"/>
    <w:basedOn w:val="Normal"/>
    <w:next w:val="Normal"/>
    <w:link w:val="IntenseQuoteChar"/>
    <w:uiPriority w:val="30"/>
    <w:qFormat/>
    <w:rsid w:val="008F17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7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7E9"/>
    <w:rPr>
      <w:smallCaps/>
      <w:color w:val="auto"/>
      <w:u w:val="single"/>
    </w:rPr>
  </w:style>
  <w:style w:type="character" w:styleId="IntenseReference">
    <w:name w:val="Intense Reference"/>
    <w:basedOn w:val="DefaultParagraphFont"/>
    <w:uiPriority w:val="32"/>
    <w:qFormat/>
    <w:rsid w:val="008F17E9"/>
    <w:rPr>
      <w:b/>
      <w:bCs/>
      <w:smallCaps/>
      <w:color w:val="auto"/>
      <w:spacing w:val="5"/>
      <w:u w:val="single"/>
    </w:rPr>
  </w:style>
  <w:style w:type="paragraph" w:customStyle="1" w:styleId="2ColumnHeading">
    <w:name w:val="2Column Heading"/>
    <w:basedOn w:val="BodyText"/>
    <w:qFormat/>
    <w:rsid w:val="008F17E9"/>
    <w:pPr>
      <w:spacing w:after="60"/>
      <w:ind w:left="-2268"/>
    </w:pPr>
    <w:rPr>
      <w:b/>
    </w:rPr>
  </w:style>
  <w:style w:type="paragraph" w:customStyle="1" w:styleId="Heading1TOC">
    <w:name w:val="Heading1 TOC"/>
    <w:basedOn w:val="Normal"/>
    <w:qFormat/>
    <w:rsid w:val="008F17E9"/>
    <w:pPr>
      <w:spacing w:before="240" w:after="120"/>
    </w:pPr>
    <w:rPr>
      <w:rFonts w:ascii="Times New Roman" w:hAnsi="Times New Roman"/>
      <w:b/>
      <w:sz w:val="32"/>
    </w:rPr>
  </w:style>
  <w:style w:type="paragraph" w:customStyle="1" w:styleId="Heading2TOC">
    <w:name w:val="Heading2 TOC"/>
    <w:basedOn w:val="Normal"/>
    <w:qFormat/>
    <w:rsid w:val="008F17E9"/>
    <w:pPr>
      <w:spacing w:before="240" w:after="60"/>
    </w:pPr>
    <w:rPr>
      <w:rFonts w:ascii="Times New Roman" w:hAnsi="Times New Roman"/>
      <w:b/>
      <w:sz w:val="28"/>
    </w:rPr>
  </w:style>
  <w:style w:type="character" w:customStyle="1" w:styleId="Underline">
    <w:name w:val="Underline"/>
    <w:basedOn w:val="DefaultParagraphFont"/>
    <w:qFormat/>
    <w:rsid w:val="008F17E9"/>
    <w:rPr>
      <w:u w:val="single"/>
    </w:rPr>
  </w:style>
  <w:style w:type="character" w:customStyle="1" w:styleId="BoldandItalics">
    <w:name w:val="Bold and Italics"/>
    <w:qFormat/>
    <w:rsid w:val="008F17E9"/>
    <w:rPr>
      <w:b/>
      <w:i/>
      <w:u w:val="none"/>
    </w:rPr>
  </w:style>
  <w:style w:type="paragraph" w:styleId="BalloonText">
    <w:name w:val="Balloon Text"/>
    <w:basedOn w:val="Normal"/>
    <w:link w:val="BalloonTextChar"/>
    <w:rsid w:val="008F17E9"/>
    <w:rPr>
      <w:rFonts w:ascii="Tahoma" w:hAnsi="Tahoma" w:cs="Tahoma"/>
      <w:sz w:val="16"/>
      <w:szCs w:val="16"/>
    </w:rPr>
  </w:style>
  <w:style w:type="character" w:customStyle="1" w:styleId="BalloonTextChar">
    <w:name w:val="Balloon Text Char"/>
    <w:basedOn w:val="DefaultParagraphFont"/>
    <w:link w:val="BalloonText"/>
    <w:rsid w:val="008F17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7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17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7E9"/>
    <w:rPr>
      <w:b/>
      <w:color w:val="660033"/>
      <w:spacing w:val="0"/>
    </w:rPr>
  </w:style>
  <w:style w:type="paragraph" w:customStyle="1" w:styleId="Nameditemlist">
    <w:name w:val="Named item list"/>
    <w:basedOn w:val="BodyText"/>
    <w:qFormat/>
    <w:rsid w:val="008F17E9"/>
    <w:pPr>
      <w:tabs>
        <w:tab w:val="left" w:pos="2835"/>
      </w:tabs>
      <w:ind w:left="2835" w:hanging="2835"/>
    </w:pPr>
  </w:style>
  <w:style w:type="paragraph" w:customStyle="1" w:styleId="BodyTextnopadding">
    <w:name w:val="Body Text no padding"/>
    <w:basedOn w:val="BodyText"/>
    <w:qFormat/>
    <w:rsid w:val="008F17E9"/>
    <w:pPr>
      <w:spacing w:before="0" w:after="0"/>
    </w:pPr>
  </w:style>
  <w:style w:type="paragraph" w:customStyle="1" w:styleId="BodyTextBold">
    <w:name w:val="Body Text Bold"/>
    <w:basedOn w:val="BodyText"/>
    <w:qFormat/>
    <w:rsid w:val="008F17E9"/>
    <w:rPr>
      <w:b/>
    </w:rPr>
  </w:style>
  <w:style w:type="character" w:styleId="Hyperlink">
    <w:name w:val="Hyperlink"/>
    <w:basedOn w:val="DefaultParagraphFont"/>
    <w:uiPriority w:val="99"/>
    <w:unhideWhenUsed/>
    <w:rsid w:val="00CD14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1218</Words>
  <Characters>8277</Characters>
  <Application>Microsoft Office Word</Application>
  <DocSecurity>0</DocSecurity>
  <Lines>223</Lines>
  <Paragraphs>113</Paragraphs>
  <ScaleCrop>false</ScaleCrop>
  <Company>Author-it Software Corporation Ltd.</Company>
  <LinksUpToDate>false</LinksUpToDate>
  <CharactersWithSpaces>9382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PSPTRP008 Operate within the regulatory framework for road transport compliance</dc:title>
  <dc:subject>Approved</dc:subject>
  <dc:creator>Public Skills Australia</dc:creator>
  <cp:keywords>Release: 1</cp:keywords>
  <dc:description>Review Date: 12 April 2008</dc:description>
  <cp:lastModifiedBy>HSD_TPCMSd.prod</cp:lastModifiedBy>
  <cp:revision>3</cp:revision>
  <dcterms:created xsi:type="dcterms:W3CDTF">2025-03-01T18:41:00Z</dcterms:created>
  <dcterms:modified xsi:type="dcterms:W3CDTF">2025-03-01T18:41:00Z</dcterms:modified>
</cp:coreProperties>
</file>