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669C" w:rsidP="008A669C">
      <w:pPr>
        <w:pStyle w:val="Title"/>
      </w:pPr>
      <w:r>
        <w:fldChar w:fldCharType="begin"/>
      </w:r>
      <w:r>
        <w:instrText xml:space="preserve"> TITLE   \* MERGEFORMAT </w:instrText>
      </w:r>
      <w:r>
        <w:fldChar w:fldCharType="separate"/>
      </w:r>
      <w:r>
        <w:t>PSPTRP006 Undertake access assessments and approvals</w:t>
      </w:r>
      <w:r>
        <w:fldChar w:fldCharType="end"/>
      </w:r>
    </w:p>
    <w:p w:rsidR="008A669C" w:rsidP="008A669C">
      <w:pPr>
        <w:pStyle w:val="Version"/>
        <w:sectPr w:rsidSect="00B60C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C94" w:rsidP="00B60C94">
      <w:pPr>
        <w:pStyle w:val="SuperHeading"/>
      </w:pPr>
      <w:r w:rsidRPr="00B60C94">
        <w:t>PSPTRP006 Undertake access assessments and approvals</w:t>
      </w:r>
    </w:p>
    <w:p w:rsidR="00000000" w:rsidRPr="00B60C94" w:rsidP="00B60C94">
      <w:pPr>
        <w:pStyle w:val="Heading1"/>
      </w:pPr>
      <w:bookmarkStart w:id="1" w:name="O_830107"/>
      <w:bookmarkEnd w:id="1"/>
      <w:r w:rsidRPr="00B60C94">
        <w:t>Modification History</w:t>
      </w:r>
    </w:p>
    <w:tbl>
      <w:tblPr>
        <w:tblW w:w="0" w:type="auto"/>
        <w:tblLayout w:type="fixed"/>
        <w:tblCellMar>
          <w:left w:w="62" w:type="dxa"/>
          <w:right w:w="62" w:type="dxa"/>
        </w:tblCellMar>
        <w:tblLook w:val="0000"/>
      </w:tblPr>
      <w:tblGrid>
        <w:gridCol w:w="1134"/>
        <w:gridCol w:w="7937"/>
      </w:tblGrid>
      <w:tr w:rsidTr="008A66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C94">
            <w:pPr>
              <w:pStyle w:val="TableHeading"/>
              <w:rPr>
                <w:lang w:val="en-NZ"/>
              </w:rPr>
            </w:pPr>
            <w:r w:rsidRPr="00B60C9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C94">
            <w:pPr>
              <w:pStyle w:val="TableHeading"/>
              <w:rPr>
                <w:lang w:val="en-NZ"/>
              </w:rPr>
            </w:pPr>
            <w:r w:rsidRPr="00B60C94">
              <w:t>Comments</w:t>
            </w:r>
          </w:p>
        </w:tc>
      </w:tr>
      <w:tr w:rsidTr="008A66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C94">
            <w:pPr>
              <w:pStyle w:val="BodyText"/>
              <w:rPr>
                <w:lang w:val="en-NZ"/>
              </w:rPr>
            </w:pPr>
            <w:r w:rsidRPr="00B60C9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C94" w:rsidP="00B60C94">
            <w:pPr>
              <w:pStyle w:val="BodyText"/>
            </w:pPr>
            <w:r w:rsidRPr="00B60C94">
              <w:t xml:space="preserve">This unit was released in PSP Public Sector Training Package release 1.0 and meets the Standards for Training Packages. </w:t>
            </w:r>
          </w:p>
          <w:p w:rsidR="00000000" w:rsidRPr="00B60C94" w:rsidP="00B60C94">
            <w:pPr>
              <w:pStyle w:val="BodyText"/>
            </w:pPr>
          </w:p>
          <w:p w:rsidR="00000000" w:rsidRPr="00B60C94" w:rsidP="00B60C94">
            <w:pPr>
              <w:pStyle w:val="BodyText"/>
            </w:pPr>
            <w:r w:rsidRPr="00B60C94">
              <w:t>This unit supersedes and is equivalent to PSPTRAN410 Undertake access assessments and</w:t>
            </w:r>
            <w:r w:rsidRPr="00B60C94">
              <w:t xml:space="preserve"> approvals.</w:t>
            </w:r>
          </w:p>
          <w:p w:rsidR="00000000" w:rsidRPr="00B60C94" w:rsidP="00B60C94">
            <w:pPr>
              <w:pStyle w:val="BodyText"/>
            </w:pPr>
          </w:p>
          <w:p w:rsidR="00000000" w:rsidRPr="00B60C94" w:rsidP="00B60C94">
            <w:pPr>
              <w:pStyle w:val="ListBullet"/>
            </w:pPr>
            <w:r w:rsidRPr="00B60C94">
              <w:t>Unit code updated</w:t>
            </w:r>
          </w:p>
          <w:p w:rsidR="00000000" w:rsidRPr="00B60C94" w:rsidP="00B60C94">
            <w:pPr>
              <w:pStyle w:val="ListBullet"/>
            </w:pPr>
            <w:r w:rsidRPr="00B60C94">
              <w:t>Content and formatting updated to comply with new standards</w:t>
            </w:r>
          </w:p>
          <w:p w:rsidR="00000000" w:rsidRPr="00B60C94" w:rsidP="00B60C94">
            <w:pPr>
              <w:pStyle w:val="ListBullet"/>
            </w:pPr>
            <w:r w:rsidRPr="00B60C94">
              <w:t>All PC transitioned from passive to active voice</w:t>
            </w:r>
          </w:p>
        </w:tc>
      </w:tr>
    </w:tbl>
    <w:p w:rsidR="00000000" w:rsidRPr="00B60C94" w:rsidP="00B60C94">
      <w:pPr>
        <w:pStyle w:val="BodyText"/>
      </w:pPr>
    </w:p>
    <w:p w:rsidR="00000000" w:rsidRPr="00B60C94" w:rsidP="00B60C94">
      <w:pPr>
        <w:pStyle w:val="AllowPageBreak"/>
      </w:pPr>
    </w:p>
    <w:p w:rsidR="00000000" w:rsidRPr="00B60C94" w:rsidP="00B60C94">
      <w:pPr>
        <w:pStyle w:val="Heading1"/>
      </w:pPr>
      <w:bookmarkStart w:id="2" w:name="O_830108"/>
      <w:bookmarkEnd w:id="2"/>
      <w:r w:rsidRPr="00B60C94">
        <w:t>Application</w:t>
      </w:r>
    </w:p>
    <w:p w:rsidR="00000000" w:rsidRPr="00B60C94" w:rsidP="008A669C">
      <w:pPr>
        <w:pStyle w:val="BodyText"/>
      </w:pPr>
      <w:r w:rsidRPr="00B60C94">
        <w:t>This unit describes the skills required to undertake assessments of vehicles in relation to their access to the road network and to provide approvals and permits allowed under specific sections of legislation. It includes providing access to information, a</w:t>
      </w:r>
      <w:r w:rsidRPr="00B60C94">
        <w:t>ssessing and approving applications and issuing or refusing permits. Providing approvals, conditions and permits for individuals and transport companies to access certain routes.</w:t>
      </w:r>
    </w:p>
    <w:p w:rsidR="00000000" w:rsidRPr="00B60C94" w:rsidP="008A669C">
      <w:pPr>
        <w:pStyle w:val="BodyText"/>
      </w:pPr>
      <w:r w:rsidRPr="00B60C94">
        <w:t>This unit applies to those working in road transport regulatory roles requir</w:t>
      </w:r>
      <w:r w:rsidRPr="00B60C94">
        <w:t xml:space="preserve">ing detailed knowledge of gazetted routes and vehicle compliance requirements to be able to assess access applications and provide information on the feasibility and requirements of proposed routes. </w:t>
      </w:r>
    </w:p>
    <w:p w:rsidR="00000000" w:rsidRPr="00B60C94" w:rsidP="008A669C">
      <w:pPr>
        <w:pStyle w:val="BodyText"/>
      </w:pPr>
      <w:r w:rsidRPr="00B60C94">
        <w:t>The skills and knowledge described in this unit must be</w:t>
      </w:r>
      <w:r w:rsidRPr="00B60C94">
        <w:t xml:space="preserve"> applied within the legislative, regulatory and policy environment in which they are carried out. Organisational policies and procedures must be consulted and adhered to.</w:t>
      </w:r>
    </w:p>
    <w:p w:rsidR="00000000" w:rsidRPr="00B60C94" w:rsidP="008A669C">
      <w:pPr>
        <w:pStyle w:val="BodyText"/>
      </w:pPr>
      <w:r w:rsidRPr="00B60C94">
        <w:t>Those undertaking this unit would work independently in consultation with others, pe</w:t>
      </w:r>
      <w:r w:rsidRPr="00B60C94">
        <w:t>rforming routine tasks in a range of familiar contexts.</w:t>
      </w:r>
    </w:p>
    <w:p w:rsidR="008A669C" w:rsidP="008A669C">
      <w:pPr>
        <w:pStyle w:val="BodyText"/>
      </w:pPr>
      <w:r w:rsidRPr="00B60C94">
        <w:t>No licensing, legislative or certification requirements apply to unit at the time of publication.</w:t>
      </w:r>
    </w:p>
    <w:p w:rsidR="00000000" w:rsidRPr="00B60C94" w:rsidP="00B60C94">
      <w:pPr>
        <w:pStyle w:val="Heading1"/>
      </w:pPr>
      <w:bookmarkStart w:id="3" w:name="O_830110"/>
      <w:bookmarkEnd w:id="3"/>
      <w:r w:rsidRPr="00B60C94">
        <w:t>Competency Field</w:t>
      </w:r>
    </w:p>
    <w:p w:rsidR="00000000" w:rsidRPr="00B60C94" w:rsidP="008A669C">
      <w:pPr>
        <w:pStyle w:val="BodyText"/>
      </w:pPr>
      <w:r w:rsidRPr="00B60C94">
        <w:t>Transport</w:t>
      </w:r>
    </w:p>
    <w:p w:rsidR="00000000" w:rsidRPr="00B60C94" w:rsidP="00B60C94">
      <w:pPr>
        <w:pStyle w:val="Heading1"/>
      </w:pPr>
      <w:bookmarkStart w:id="4" w:name="O_830112"/>
      <w:bookmarkEnd w:id="4"/>
      <w:r w:rsidRPr="00B60C94">
        <w:t>Elements and Performance Criteria</w:t>
      </w:r>
    </w:p>
    <w:tbl>
      <w:tblPr>
        <w:tblW w:w="0" w:type="auto"/>
        <w:tblLayout w:type="fixed"/>
        <w:tblCellMar>
          <w:left w:w="62" w:type="dxa"/>
          <w:right w:w="62" w:type="dxa"/>
        </w:tblCellMar>
        <w:tblLook w:val="0000"/>
      </w:tblPr>
      <w:tblGrid>
        <w:gridCol w:w="2203"/>
        <w:gridCol w:w="6804"/>
      </w:tblGrid>
      <w:tr w:rsidTr="00B60C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C94">
            <w:pPr>
              <w:pStyle w:val="TableHeading"/>
              <w:rPr>
                <w:lang w:val="en-NZ"/>
              </w:rPr>
            </w:pPr>
            <w:r w:rsidRPr="00B60C9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C94">
            <w:pPr>
              <w:pStyle w:val="TableHeading"/>
              <w:rPr>
                <w:lang w:val="en-NZ"/>
              </w:rPr>
            </w:pPr>
            <w:r w:rsidRPr="00B60C94">
              <w:t>PERFORMANCE CRITERIA</w:t>
            </w:r>
          </w:p>
        </w:tc>
      </w:tr>
      <w:tr w:rsidTr="00B60C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C94">
            <w:pPr>
              <w:pStyle w:val="BodyText"/>
              <w:rPr>
                <w:lang w:val="en-NZ"/>
              </w:rPr>
            </w:pPr>
            <w:r w:rsidRPr="00B60C9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C94">
            <w:pPr>
              <w:pStyle w:val="BodyText"/>
              <w:rPr>
                <w:lang w:val="en-NZ"/>
              </w:rPr>
            </w:pPr>
            <w:r w:rsidRPr="00B60C94">
              <w:t>Performance criteria describe the performance needed to demonstrate achievement of the element. Where bold italicised text is used, further information is detailed in the range of cond</w:t>
            </w:r>
            <w:r w:rsidRPr="00B60C94">
              <w:t>itions section.</w:t>
            </w:r>
          </w:p>
        </w:tc>
      </w:tr>
      <w:tr w:rsidTr="00B60C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C94">
            <w:pPr>
              <w:pStyle w:val="List"/>
              <w:rPr>
                <w:lang w:val="en-NZ"/>
              </w:rPr>
            </w:pPr>
            <w:r w:rsidRPr="00B60C94">
              <w:rPr>
                <w:rStyle w:val="SpecialBold"/>
              </w:rPr>
              <w:t>1.</w:t>
            </w:r>
            <w:r w:rsidRPr="00B60C94">
              <w:rPr>
                <w:rStyle w:val="SpecialBold"/>
              </w:rPr>
              <w:tab/>
              <w:t>Provide access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C94" w:rsidP="00B60C94">
            <w:pPr>
              <w:pStyle w:val="List"/>
            </w:pPr>
            <w:r w:rsidRPr="00B60C94">
              <w:t>1.1</w:t>
            </w:r>
            <w:r w:rsidRPr="00B60C94">
              <w:tab/>
              <w:t>Use effective communication techniques to obtain client information about loads to be moved, intended origins and destinations, proposed restricted access vehicles to be used and proposed routes.</w:t>
            </w:r>
          </w:p>
          <w:p w:rsidR="00000000" w:rsidRPr="00B60C94" w:rsidP="00B60C94">
            <w:pPr>
              <w:pStyle w:val="List"/>
            </w:pPr>
            <w:r w:rsidRPr="00B60C94">
              <w:t>1.2</w:t>
            </w:r>
            <w:r w:rsidRPr="00B60C94">
              <w:tab/>
              <w:t>Sourc</w:t>
            </w:r>
            <w:r w:rsidRPr="00B60C94">
              <w:t>e information on road network access, permit requirements and conditions relating to the proposed routes in relation to the intended vehicles and loads.</w:t>
            </w:r>
          </w:p>
          <w:p w:rsidR="00000000" w:rsidRPr="00B60C94" w:rsidP="00B60C94">
            <w:pPr>
              <w:pStyle w:val="List"/>
            </w:pPr>
            <w:r w:rsidRPr="00B60C94">
              <w:t>1.3</w:t>
            </w:r>
            <w:r w:rsidRPr="00B60C94">
              <w:tab/>
              <w:t>Provide information to clients on the feasibility and conditions of using proposed routes with refe</w:t>
            </w:r>
            <w:r w:rsidRPr="00B60C94">
              <w:t>rence to state and/or territory access conditions and restrictions for restricted access vehicles.</w:t>
            </w:r>
          </w:p>
          <w:p w:rsidR="00000000" w:rsidRPr="00B60C94" w:rsidP="00B60C94">
            <w:pPr>
              <w:pStyle w:val="List"/>
            </w:pPr>
            <w:r w:rsidRPr="00B60C94">
              <w:t>1.4</w:t>
            </w:r>
            <w:r w:rsidRPr="00B60C94">
              <w:tab/>
              <w:t>Suggest alternate routes if necessary to assist clients to achieve their objectives whilst complying with restrictions.</w:t>
            </w:r>
          </w:p>
          <w:p w:rsidR="00000000" w:rsidP="00B60C94">
            <w:pPr>
              <w:pStyle w:val="List"/>
              <w:rPr>
                <w:lang w:val="en-NZ"/>
              </w:rPr>
            </w:pPr>
            <w:r w:rsidRPr="00B60C94">
              <w:t>1.5</w:t>
            </w:r>
            <w:r w:rsidRPr="00B60C94">
              <w:tab/>
            </w:r>
            <w:r w:rsidRPr="00B60C94">
              <w:t>Manage communication difficulties or refer for assistance.</w:t>
            </w:r>
          </w:p>
        </w:tc>
      </w:tr>
      <w:tr w:rsidTr="00B60C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C94">
            <w:pPr>
              <w:pStyle w:val="List"/>
              <w:rPr>
                <w:lang w:val="en-NZ"/>
              </w:rPr>
            </w:pPr>
            <w:r w:rsidRPr="00B60C94">
              <w:rPr>
                <w:rStyle w:val="SpecialBold"/>
              </w:rPr>
              <w:t>2.</w:t>
            </w:r>
            <w:r w:rsidRPr="00B60C94">
              <w:rPr>
                <w:rStyle w:val="SpecialBold"/>
              </w:rPr>
              <w:tab/>
              <w:t>Assess and approve applications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C94" w:rsidP="00B60C94">
            <w:pPr>
              <w:pStyle w:val="List"/>
            </w:pPr>
            <w:r w:rsidRPr="00B60C94">
              <w:t>2.1</w:t>
            </w:r>
            <w:r w:rsidRPr="00B60C94">
              <w:tab/>
              <w:t>Assess applications for network access in relation to the proposed restricted access vehicles, their loads and intended routes.</w:t>
            </w:r>
          </w:p>
          <w:p w:rsidR="00000000" w:rsidRPr="00B60C94" w:rsidP="00B60C94">
            <w:pPr>
              <w:pStyle w:val="List"/>
            </w:pPr>
            <w:r w:rsidRPr="00B60C94">
              <w:t>2.2</w:t>
            </w:r>
            <w:r w:rsidRPr="00B60C94">
              <w:tab/>
              <w:t>Assess other issues in re</w:t>
            </w:r>
            <w:r w:rsidRPr="00B60C94">
              <w:t>lation to applications.</w:t>
            </w:r>
          </w:p>
          <w:p w:rsidR="00000000" w:rsidRPr="00B60C94" w:rsidP="00B60C94">
            <w:pPr>
              <w:pStyle w:val="List"/>
            </w:pPr>
            <w:r w:rsidRPr="00B60C94">
              <w:t>2.3</w:t>
            </w:r>
            <w:r w:rsidRPr="00B60C94">
              <w:tab/>
              <w:t>Undertake liaison with other authorities or sections using required protocols, if proposed routes have implications for their jurisdictions.</w:t>
            </w:r>
          </w:p>
          <w:p w:rsidR="00000000" w:rsidRPr="00B60C94" w:rsidP="00B60C94">
            <w:pPr>
              <w:pStyle w:val="List"/>
            </w:pPr>
            <w:r w:rsidRPr="00B60C94">
              <w:t>2.4</w:t>
            </w:r>
            <w:r w:rsidRPr="00B60C94">
              <w:tab/>
              <w:t>Refer applications for route surveys if assessment determines that this is required</w:t>
            </w:r>
            <w:r w:rsidRPr="00B60C94">
              <w:t>.</w:t>
            </w:r>
          </w:p>
          <w:p w:rsidR="00000000" w:rsidRPr="00B60C94" w:rsidP="00B60C94">
            <w:pPr>
              <w:pStyle w:val="List"/>
            </w:pPr>
            <w:r w:rsidRPr="00B60C94">
              <w:t>2.5</w:t>
            </w:r>
            <w:r w:rsidRPr="00B60C94">
              <w:tab/>
              <w:t>Approve applications for access that meet permit requirements for restricted access vehicles.</w:t>
            </w:r>
          </w:p>
          <w:p w:rsidR="00000000" w:rsidP="00B60C94">
            <w:pPr>
              <w:pStyle w:val="List"/>
              <w:rPr>
                <w:lang w:val="en-NZ"/>
              </w:rPr>
            </w:pPr>
            <w:r w:rsidRPr="00B60C94">
              <w:t>2.6</w:t>
            </w:r>
            <w:r w:rsidRPr="00B60C94">
              <w:tab/>
              <w:t>Process emergency approvals.</w:t>
            </w:r>
          </w:p>
        </w:tc>
      </w:tr>
      <w:tr w:rsidTr="00B60C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C94">
            <w:pPr>
              <w:pStyle w:val="List"/>
              <w:rPr>
                <w:lang w:val="en-NZ"/>
              </w:rPr>
            </w:pPr>
            <w:r w:rsidRPr="00B60C94">
              <w:rPr>
                <w:rStyle w:val="SpecialBold"/>
              </w:rPr>
              <w:t>3.</w:t>
            </w:r>
            <w:r w:rsidRPr="00B60C94">
              <w:rPr>
                <w:rStyle w:val="SpecialBold"/>
              </w:rPr>
              <w:tab/>
              <w:t>Issue or refuse permits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C94" w:rsidP="00B60C94">
            <w:pPr>
              <w:pStyle w:val="List"/>
            </w:pPr>
            <w:r w:rsidRPr="00B60C94">
              <w:t>3.1</w:t>
            </w:r>
            <w:r w:rsidRPr="00B60C94">
              <w:tab/>
              <w:t>Identify correct permits for each approved application.</w:t>
            </w:r>
          </w:p>
          <w:p w:rsidR="00000000" w:rsidRPr="00B60C94" w:rsidP="00B60C94">
            <w:pPr>
              <w:pStyle w:val="List"/>
            </w:pPr>
            <w:r w:rsidRPr="00B60C94">
              <w:t>3.2</w:t>
            </w:r>
            <w:r w:rsidRPr="00B60C94">
              <w:tab/>
              <w:t>Confirm conditions with the app</w:t>
            </w:r>
            <w:r w:rsidRPr="00B60C94">
              <w:t>licant dependant on the type of permit to ensure understanding of all restrictions.</w:t>
            </w:r>
          </w:p>
          <w:p w:rsidR="00000000" w:rsidRPr="00B60C94" w:rsidP="00B60C94">
            <w:pPr>
              <w:pStyle w:val="List"/>
            </w:pPr>
            <w:r w:rsidRPr="00B60C94">
              <w:t>3.3</w:t>
            </w:r>
            <w:r w:rsidRPr="00B60C94">
              <w:tab/>
              <w:t>Complete documentation and issue valid permits to reflect approval decisions.</w:t>
            </w:r>
          </w:p>
          <w:p w:rsidR="00000000" w:rsidRPr="00B60C94" w:rsidP="00B60C94">
            <w:pPr>
              <w:pStyle w:val="List"/>
            </w:pPr>
            <w:r w:rsidRPr="00B60C94">
              <w:t>3.4</w:t>
            </w:r>
            <w:r w:rsidRPr="00B60C94">
              <w:tab/>
              <w:t>Refuse permits for applications that are not approved, provide reasons and suggest alt</w:t>
            </w:r>
            <w:r w:rsidRPr="00B60C94">
              <w:t>ernatives if feasible.</w:t>
            </w:r>
          </w:p>
        </w:tc>
      </w:tr>
    </w:tbl>
    <w:p w:rsidR="00000000" w:rsidRPr="00B60C94" w:rsidP="00B60C94">
      <w:pPr>
        <w:pStyle w:val="BodyText"/>
      </w:pPr>
    </w:p>
    <w:p w:rsidR="00000000" w:rsidRPr="00B60C94" w:rsidP="00B60C94">
      <w:pPr>
        <w:pStyle w:val="AllowPageBreak"/>
      </w:pPr>
    </w:p>
    <w:p w:rsidR="00000000" w:rsidRPr="00B60C94" w:rsidP="00B60C94">
      <w:pPr>
        <w:pStyle w:val="Heading1"/>
      </w:pPr>
      <w:bookmarkStart w:id="5" w:name="O_830113"/>
      <w:bookmarkEnd w:id="5"/>
      <w:r w:rsidRPr="00B60C94">
        <w:t>Foundation Skills</w:t>
      </w:r>
    </w:p>
    <w:p w:rsidR="00000000" w:rsidRPr="00B60C94" w:rsidP="008A669C">
      <w:pPr>
        <w:pStyle w:val="BodyText"/>
      </w:pPr>
      <w:r w:rsidRPr="00B60C94">
        <w:t>Foundation skills are embedded within the elements and performance criteria of this unit.</w:t>
      </w:r>
    </w:p>
    <w:p w:rsidR="00000000" w:rsidRPr="00B60C94" w:rsidP="00B60C94">
      <w:pPr>
        <w:pStyle w:val="Heading1"/>
      </w:pPr>
      <w:bookmarkStart w:id="6" w:name="O_830115"/>
      <w:bookmarkEnd w:id="6"/>
      <w:r w:rsidRPr="00B60C94">
        <w:t>Unit Mapping Information</w:t>
      </w:r>
    </w:p>
    <w:p w:rsidR="00000000" w:rsidRPr="00B60C94" w:rsidP="008A669C">
      <w:pPr>
        <w:pStyle w:val="BodyText"/>
      </w:pPr>
      <w:r w:rsidRPr="00B60C94">
        <w:t>This unit supersedes and is equivalent to PSPTRAN410 Undertake access assessments and approvals.</w:t>
      </w:r>
    </w:p>
    <w:p w:rsidR="00000000" w:rsidRPr="00B60C94" w:rsidP="00B60C94">
      <w:pPr>
        <w:pStyle w:val="Heading1"/>
      </w:pPr>
      <w:bookmarkStart w:id="7" w:name="O_830122"/>
      <w:bookmarkEnd w:id="7"/>
      <w:r w:rsidRPr="00B60C94">
        <w:t>Links</w:t>
      </w:r>
    </w:p>
    <w:p w:rsidR="00000000" w:rsidRPr="00B60C94" w:rsidP="008A669C">
      <w:pPr>
        <w:pStyle w:val="BodyText"/>
      </w:pPr>
      <w:r w:rsidRPr="00B60C9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D76EB">
        <w:rPr>
          <w:rStyle w:val="Hyperlink"/>
        </w:rPr>
        <w:t>https://vetnet.gov.au/Pages/TrainingDocs.aspx?q=bebbece7-ff48-4d2c-8876-405679019623</w:t>
      </w:r>
      <w:r>
        <w:fldChar w:fldCharType="end"/>
      </w:r>
    </w:p>
    <w:p w:rsidR="00000000" w:rsidRPr="00B60C94" w:rsidP="008A669C">
      <w:pPr>
        <w:pStyle w:val="BodyText"/>
      </w:pPr>
      <w:r w:rsidRPr="00B60C9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D76EB">
        <w:rPr>
          <w:rStyle w:val="Hyperlink"/>
        </w:rPr>
        <w:t>https://vetnet.gov.au/Pages/TrainingDocs.aspx?q=bebbece7-ff48-4d2c-8876-405679019623</w:t>
      </w:r>
      <w:r>
        <w:fldChar w:fldCharType="end"/>
      </w:r>
    </w:p>
    <w:p w:rsidR="00000000" w:rsidRPr="00B60C94" w:rsidP="008A669C">
      <w:pPr>
        <w:pStyle w:val="BodyText"/>
      </w:pPr>
      <w:r w:rsidRPr="00B60C9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D76EB">
        <w:rPr>
          <w:rStyle w:val="Hyperlink"/>
        </w:rPr>
        <w:t>https://vetnet.gov.au/Pages/TrainingDocs.aspx?q=bebbece7-ff48-4d2c-8876-405679019623</w:t>
      </w:r>
      <w:r>
        <w:fldChar w:fldCharType="end"/>
      </w:r>
    </w:p>
    <w:p w:rsidR="00000000" w:rsidRPr="00B60C94" w:rsidP="008A669C">
      <w:pPr>
        <w:pStyle w:val="BodyText"/>
      </w:pPr>
      <w:r w:rsidRPr="00B60C9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D76EB">
        <w:rPr>
          <w:rStyle w:val="Hyperlink"/>
        </w:rPr>
        <w:t>https://vetnet.gov.au/Pages/TrainingDocs.aspx?q=bebbece7-ff48-4d2c-8876-405679019623</w:t>
      </w:r>
      <w:r>
        <w:fldChar w:fldCharType="end"/>
      </w:r>
    </w:p>
    <w:p w:rsidR="00000000" w:rsidRPr="00B60C94" w:rsidP="008A669C">
      <w:pPr>
        <w:pStyle w:val="BodyText"/>
        <w:sectPr w:rsidSect="00B60C94">
          <w:headerReference w:type="default" r:id="rId10"/>
          <w:footerReference w:type="default" r:id="rId11"/>
          <w:pgSz w:w="11908" w:h="16833"/>
          <w:pgMar w:top="1702" w:right="1418" w:bottom="1702" w:left="1418" w:header="992" w:footer="992" w:gutter="0"/>
          <w:cols w:space="720"/>
          <w:noEndnote/>
          <w:docGrid w:linePitch="299"/>
        </w:sectPr>
      </w:pPr>
    </w:p>
    <w:p w:rsidR="00000000" w:rsidRPr="00B60C94" w:rsidP="00B60C94">
      <w:pPr>
        <w:pStyle w:val="SuperHeading"/>
      </w:pPr>
      <w:r w:rsidRPr="00B60C94">
        <w:t>Assessment Requir</w:t>
      </w:r>
      <w:r w:rsidRPr="00B60C94">
        <w:t>ements for PSPTRP006 Undertake access assessments and approvals</w:t>
      </w:r>
    </w:p>
    <w:p w:rsidR="00000000" w:rsidRPr="00B60C94" w:rsidP="00B60C94">
      <w:pPr>
        <w:pStyle w:val="Heading1"/>
      </w:pPr>
      <w:bookmarkStart w:id="8" w:name="O_830117"/>
      <w:bookmarkEnd w:id="8"/>
      <w:r w:rsidRPr="00B60C94">
        <w:t>Modification History</w:t>
      </w:r>
    </w:p>
    <w:tbl>
      <w:tblPr>
        <w:tblW w:w="0" w:type="auto"/>
        <w:tblLayout w:type="fixed"/>
        <w:tblCellMar>
          <w:left w:w="62" w:type="dxa"/>
          <w:right w:w="62" w:type="dxa"/>
        </w:tblCellMar>
        <w:tblLook w:val="0000"/>
      </w:tblPr>
      <w:tblGrid>
        <w:gridCol w:w="1134"/>
        <w:gridCol w:w="7937"/>
      </w:tblGrid>
      <w:tr w:rsidTr="008A66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C94">
            <w:pPr>
              <w:pStyle w:val="TableHeading"/>
              <w:rPr>
                <w:lang w:val="en-NZ"/>
              </w:rPr>
            </w:pPr>
            <w:r w:rsidRPr="00B60C9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C94">
            <w:pPr>
              <w:pStyle w:val="TableHeading"/>
              <w:rPr>
                <w:lang w:val="en-NZ"/>
              </w:rPr>
            </w:pPr>
            <w:r w:rsidRPr="00B60C94">
              <w:t>Comments</w:t>
            </w:r>
          </w:p>
        </w:tc>
      </w:tr>
      <w:tr w:rsidTr="008A66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C94">
            <w:pPr>
              <w:pStyle w:val="BodyText"/>
              <w:rPr>
                <w:lang w:val="en-NZ"/>
              </w:rPr>
            </w:pPr>
            <w:r w:rsidRPr="00B60C9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C94" w:rsidP="00B60C94">
            <w:pPr>
              <w:pStyle w:val="BodyText"/>
            </w:pPr>
            <w:r w:rsidRPr="00B60C94">
              <w:t>The</w:t>
            </w:r>
            <w:r w:rsidRPr="00B60C94">
              <w:t xml:space="preserve">se Assessment Requirements were released in PSP Public Sector Training Package release 1.0 and meet the Standards for Training Packages. </w:t>
            </w:r>
          </w:p>
          <w:p w:rsidR="00000000" w:rsidRPr="00B60C94" w:rsidP="00B60C94">
            <w:pPr>
              <w:pStyle w:val="BodyText"/>
            </w:pPr>
          </w:p>
          <w:p w:rsidR="00000000" w:rsidRPr="00B60C94" w:rsidP="00B60C94">
            <w:pPr>
              <w:pStyle w:val="ListBullet"/>
            </w:pPr>
            <w:r w:rsidRPr="00B60C94">
              <w:t>Assessment Requirements created drawing upon specified assessment information from superseded unit</w:t>
            </w:r>
          </w:p>
        </w:tc>
      </w:tr>
    </w:tbl>
    <w:p w:rsidR="00000000" w:rsidRPr="00B60C94" w:rsidP="00B60C94">
      <w:pPr>
        <w:pStyle w:val="BodyText"/>
      </w:pPr>
    </w:p>
    <w:p w:rsidR="00000000" w:rsidRPr="00B60C94" w:rsidP="00B60C94">
      <w:pPr>
        <w:pStyle w:val="AllowPageBreak"/>
      </w:pPr>
    </w:p>
    <w:p w:rsidR="00000000" w:rsidRPr="00B60C94" w:rsidP="00B60C94">
      <w:pPr>
        <w:pStyle w:val="Heading1"/>
      </w:pPr>
      <w:bookmarkStart w:id="9" w:name="O_830118"/>
      <w:bookmarkEnd w:id="9"/>
      <w:r w:rsidRPr="00B60C94">
        <w:t>Performance Evidence</w:t>
      </w:r>
    </w:p>
    <w:p w:rsidR="00000000" w:rsidRPr="00B60C94" w:rsidP="008A669C">
      <w:pPr>
        <w:pStyle w:val="BodyText"/>
      </w:pPr>
      <w:r w:rsidRPr="00B60C94">
        <w:t>Evidence required to demonstrate competence must satisfy all of the requirements of the elements and performance criteria. If not otherwise specified the candidate must demonstrate evidence of performance of the following on at least</w:t>
      </w:r>
      <w:r w:rsidRPr="00B60C94">
        <w:t xml:space="preserve"> one occasion.</w:t>
      </w:r>
    </w:p>
    <w:p w:rsidR="00000000" w:rsidRPr="00B60C94" w:rsidP="00B60C94">
      <w:pPr>
        <w:pStyle w:val="ListBullet"/>
      </w:pPr>
      <w:r w:rsidRPr="00B60C94">
        <w:t>eliciting requirements</w:t>
      </w:r>
    </w:p>
    <w:p w:rsidR="00000000" w:rsidRPr="00B60C94" w:rsidP="00B60C94">
      <w:pPr>
        <w:pStyle w:val="ListBullet"/>
      </w:pPr>
      <w:r w:rsidRPr="00B60C94">
        <w:t>providing and explaining information</w:t>
      </w:r>
    </w:p>
    <w:p w:rsidR="00000000" w:rsidRPr="00B60C94" w:rsidP="00B60C94">
      <w:pPr>
        <w:pStyle w:val="ListBullet"/>
      </w:pPr>
      <w:r w:rsidRPr="00B60C94">
        <w:t>clarifying and confirming understanding</w:t>
      </w:r>
    </w:p>
    <w:p w:rsidR="00000000" w:rsidRPr="00B60C94" w:rsidP="00B60C94">
      <w:pPr>
        <w:pStyle w:val="ListBullet"/>
      </w:pPr>
      <w:r w:rsidRPr="00B60C94">
        <w:t>explaining information that meets applicants’ needs</w:t>
      </w:r>
    </w:p>
    <w:p w:rsidR="00000000" w:rsidRPr="00B60C94" w:rsidP="00B60C94">
      <w:pPr>
        <w:pStyle w:val="ListBullet"/>
      </w:pPr>
      <w:r w:rsidRPr="00B60C94">
        <w:t>maintaining up-to-date knowledge of gazetted routes and network access requirements</w:t>
      </w:r>
    </w:p>
    <w:p w:rsidR="00000000" w:rsidRPr="00B60C94" w:rsidP="00B60C94">
      <w:pPr>
        <w:pStyle w:val="ListBullet"/>
      </w:pPr>
      <w:r w:rsidRPr="00B60C94">
        <w:t>reading and understanding legislation, regulations, conditions and restrictions</w:t>
      </w:r>
    </w:p>
    <w:p w:rsidR="00000000" w:rsidRPr="00B60C94" w:rsidP="00B60C94">
      <w:pPr>
        <w:pStyle w:val="ListBullet"/>
      </w:pPr>
      <w:r w:rsidRPr="00B60C94">
        <w:t>interpreting access requirements in relation to different categories of restricted access vehicles</w:t>
      </w:r>
    </w:p>
    <w:p w:rsidR="00000000" w:rsidRPr="00B60C94" w:rsidP="00B60C94">
      <w:pPr>
        <w:pStyle w:val="ListBullet"/>
      </w:pPr>
      <w:r w:rsidRPr="00B60C94">
        <w:t>meeting organisational requirements in relation to timeliness of responding t</w:t>
      </w:r>
      <w:r w:rsidRPr="00B60C94">
        <w:t>o permit applications and providing emergency approvals</w:t>
      </w:r>
    </w:p>
    <w:p w:rsidR="00000000" w:rsidRPr="00B60C94" w:rsidP="00B60C94">
      <w:pPr>
        <w:pStyle w:val="ListBullet"/>
      </w:pPr>
      <w:r w:rsidRPr="00B60C94">
        <w:t>undertaking at least three actual or simulated network access assessments on three separate occasions or for three different situations</w:t>
      </w:r>
    </w:p>
    <w:p w:rsidR="00000000" w:rsidRPr="00B60C94" w:rsidP="00B60C94">
      <w:pPr>
        <w:pStyle w:val="ListBullet"/>
      </w:pPr>
      <w:r w:rsidRPr="00B60C94">
        <w:t>undertaking at least one application that is not routine and req</w:t>
      </w:r>
      <w:r w:rsidRPr="00B60C94">
        <w:t>uires alternatives to be suggested and/or refusal of a permit</w:t>
      </w:r>
    </w:p>
    <w:p w:rsidR="00000000" w:rsidRPr="00B60C94" w:rsidP="00B60C94">
      <w:pPr>
        <w:pStyle w:val="AllowPageBreak"/>
      </w:pPr>
    </w:p>
    <w:p w:rsidR="00000000" w:rsidRPr="00B60C94" w:rsidP="00B60C94">
      <w:pPr>
        <w:pStyle w:val="Heading1"/>
      </w:pPr>
      <w:bookmarkStart w:id="10" w:name="O_830119"/>
      <w:bookmarkEnd w:id="10"/>
      <w:r w:rsidRPr="00B60C94">
        <w:t>Knowledge Evidence</w:t>
      </w:r>
    </w:p>
    <w:p w:rsidR="00000000" w:rsidRPr="00B60C94" w:rsidP="008A669C">
      <w:pPr>
        <w:pStyle w:val="BodyText"/>
      </w:pPr>
      <w:r w:rsidRPr="00B60C94">
        <w:t>Evidence required to demonstrate competence must satisfy all of the requirements of the elements and performance criteria. If not otherwise specified the dept</w:t>
      </w:r>
      <w:r w:rsidRPr="00B60C94">
        <w:t>h of knowledge demonstrated must be appropriate to the job context of the candidate.</w:t>
      </w:r>
    </w:p>
    <w:p w:rsidR="00000000" w:rsidRPr="00B60C94" w:rsidP="00B60C94">
      <w:pPr>
        <w:pStyle w:val="ListBullet"/>
      </w:pPr>
      <w:r w:rsidRPr="00B60C94">
        <w:t>state and territory legislation, policy, procedures and guidelines relating to road network access</w:t>
      </w:r>
    </w:p>
    <w:p w:rsidR="00000000" w:rsidRPr="00B60C94" w:rsidP="00B60C94">
      <w:pPr>
        <w:pStyle w:val="ListBullet"/>
      </w:pPr>
      <w:r w:rsidRPr="00B60C94">
        <w:t>conditions and restrictions on vehicle configurations, dimensions and l</w:t>
      </w:r>
      <w:r w:rsidRPr="00B60C94">
        <w:t>oads in relation to network access and vulnerable assets</w:t>
      </w:r>
    </w:p>
    <w:p w:rsidR="00000000" w:rsidRPr="00B60C94" w:rsidP="00B60C94">
      <w:pPr>
        <w:pStyle w:val="ListBullet"/>
      </w:pPr>
      <w:r w:rsidRPr="00B60C94">
        <w:t>gazetted routes</w:t>
      </w:r>
    </w:p>
    <w:p w:rsidR="00000000" w:rsidRPr="00B60C94" w:rsidP="00B60C94">
      <w:pPr>
        <w:pStyle w:val="ListBullet"/>
      </w:pPr>
      <w:r w:rsidRPr="00B60C94">
        <w:t>permits and notices</w:t>
      </w:r>
    </w:p>
    <w:p w:rsidR="00000000" w:rsidRPr="00B60C94" w:rsidP="00B60C94">
      <w:pPr>
        <w:pStyle w:val="ListBullet"/>
      </w:pPr>
      <w:r w:rsidRPr="00B60C94">
        <w:t>client service standards</w:t>
      </w:r>
    </w:p>
    <w:p w:rsidR="00000000" w:rsidRPr="00B60C94" w:rsidP="00B60C94">
      <w:pPr>
        <w:pStyle w:val="ListBullet"/>
      </w:pPr>
      <w:r w:rsidRPr="00B60C94">
        <w:t>political awareness regarding applications, approvals and permits</w:t>
      </w:r>
    </w:p>
    <w:p w:rsidR="00000000" w:rsidRPr="00B60C94" w:rsidP="00B60C94">
      <w:pPr>
        <w:pStyle w:val="ListBullet"/>
      </w:pPr>
      <w:r w:rsidRPr="00B60C94">
        <w:t>community needs in relation to restricted access vehicles road use</w:t>
      </w:r>
    </w:p>
    <w:p w:rsidR="00000000" w:rsidRPr="00B60C94" w:rsidP="00B60C94">
      <w:pPr>
        <w:pStyle w:val="ListBullet"/>
      </w:pPr>
      <w:r w:rsidRPr="00B60C94">
        <w:t>publi</w:t>
      </w:r>
      <w:r w:rsidRPr="00B60C94">
        <w:t>c sector legislation and codes of practice particularly those dealing with privacy, diversity, environmental and work health and safety requirements</w:t>
      </w:r>
    </w:p>
    <w:p w:rsidR="00000000" w:rsidRPr="00B60C94" w:rsidP="00B60C94">
      <w:pPr>
        <w:pStyle w:val="AllowPageBreak"/>
      </w:pPr>
    </w:p>
    <w:p w:rsidR="00000000" w:rsidRPr="00B60C94" w:rsidP="00B60C94">
      <w:pPr>
        <w:pStyle w:val="Heading1"/>
      </w:pPr>
      <w:bookmarkStart w:id="11" w:name="O_830120"/>
      <w:bookmarkEnd w:id="11"/>
      <w:r w:rsidRPr="00B60C94">
        <w:t>Assessment Conditions</w:t>
      </w:r>
    </w:p>
    <w:p w:rsidR="00000000" w:rsidRPr="00B60C94" w:rsidP="008A669C">
      <w:pPr>
        <w:pStyle w:val="BodyText"/>
      </w:pPr>
      <w:r w:rsidRPr="00B60C94">
        <w:t>Some components of</w:t>
      </w:r>
      <w:r w:rsidRPr="00B60C94">
        <w:t xml:space="preserve"> this unit require assessment in a workplace environment (real or simulated) therefore the unit is not suitable for fully external or electronic based assessment.</w:t>
      </w:r>
    </w:p>
    <w:p w:rsidR="008A669C" w:rsidP="008A669C">
      <w:pPr>
        <w:pStyle w:val="BodyText"/>
      </w:pPr>
      <w:r w:rsidRPr="00B60C94">
        <w:t>Assessors must satisfy the NVR/AQTF mandatory competency requirements for assessors.</w:t>
      </w:r>
    </w:p>
    <w:p w:rsidR="00000000" w:rsidRPr="00B60C94" w:rsidP="00B60C94">
      <w:pPr>
        <w:pStyle w:val="Heading1"/>
      </w:pPr>
      <w:bookmarkStart w:id="12" w:name="O_830123"/>
      <w:bookmarkEnd w:id="12"/>
      <w:r w:rsidRPr="00B60C94">
        <w:t>Links</w:t>
      </w:r>
    </w:p>
    <w:p w:rsidR="00000000" w:rsidRPr="00B60C94" w:rsidP="008A669C">
      <w:pPr>
        <w:pStyle w:val="BodyText"/>
      </w:pPr>
      <w:r w:rsidRPr="00B60C9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D76EB">
        <w:rPr>
          <w:rStyle w:val="Hyperlink"/>
        </w:rPr>
        <w:t>https://vetnet.gov.au/Pages/TrainingDocs.aspx?q=bebbece7-ff48-4d2c-8876-405679019623</w:t>
      </w:r>
      <w:r>
        <w:fldChar w:fldCharType="end"/>
      </w:r>
    </w:p>
    <w:p w:rsidR="00000000" w:rsidRPr="00B60C94" w:rsidP="008A669C">
      <w:pPr>
        <w:pStyle w:val="BodyText"/>
      </w:pPr>
      <w:r w:rsidRPr="00B60C9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D76EB">
        <w:rPr>
          <w:rStyle w:val="Hyperlink"/>
        </w:rPr>
        <w:t>https://vetnet.gov.au/Pages/TrainingDocs.aspx?q=bebbece7-ff48-4d2c-8876-405679019623</w:t>
      </w:r>
      <w:r>
        <w:fldChar w:fldCharType="end"/>
      </w:r>
    </w:p>
    <w:p w:rsidR="00000000" w:rsidRPr="00B60C94" w:rsidP="008A669C">
      <w:pPr>
        <w:pStyle w:val="BodyText"/>
      </w:pPr>
      <w:r w:rsidRPr="00B60C9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D76EB">
        <w:rPr>
          <w:rStyle w:val="Hyperlink"/>
        </w:rPr>
        <w:t>https://vetnet.gov.au/Pages/TrainingDocs.aspx?q=bebbece7-ff48-4d2c-8876-405679019623</w:t>
      </w:r>
      <w:r>
        <w:fldChar w:fldCharType="end"/>
      </w:r>
    </w:p>
    <w:p w:rsidR="00000000" w:rsidRPr="00B60C94" w:rsidP="00B60C94"/>
    <w:sectPr w:rsidSect="00B60C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C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C94" w:rsidRPr="008A669C" w:rsidP="008A66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C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69C" w:rsidP="00B60C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669C" w:rsidP="00B60C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A669C" w:rsidP="00B60C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C94" w:rsidP="00B60C94">
    <w:pPr>
      <w:pStyle w:val="Footer"/>
      <w:framePr w:wrap="around"/>
    </w:pPr>
    <w:r>
      <w:fldChar w:fldCharType="begin"/>
    </w:r>
    <w:r>
      <w:instrText xml:space="preserve"> DOCPROPERTY  Subject  \* MERGEFORMAT </w:instrText>
    </w:r>
    <w:r>
      <w:fldChar w:fldCharType="separate"/>
    </w:r>
    <w:r w:rsidR="008A669C">
      <w:t>Approved</w:t>
    </w:r>
    <w:r w:rsidR="008A669C">
      <w:fldChar w:fldCharType="end"/>
    </w:r>
    <w:r>
      <w:tab/>
      <w:t xml:space="preserve">Page </w:t>
    </w:r>
    <w:r>
      <w:fldChar w:fldCharType="begin"/>
    </w:r>
    <w:r>
      <w:instrText xml:space="preserve"> PAGE  \* Arabic  \* MERGEFORMAT </w:instrText>
    </w:r>
    <w:r>
      <w:fldChar w:fldCharType="separate"/>
    </w:r>
    <w:r w:rsidR="008A669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669C">
      <w:rPr>
        <w:noProof/>
      </w:rPr>
      <w:t>4</w:t>
    </w:r>
    <w:r>
      <w:rPr>
        <w:noProof/>
      </w:rPr>
      <w:fldChar w:fldCharType="end"/>
    </w:r>
  </w:p>
  <w:p w:rsidR="00B60C94" w:rsidP="00B60C94">
    <w:pPr>
      <w:pStyle w:val="Footer"/>
      <w:framePr w:wrap="around"/>
    </w:pPr>
    <w:r>
      <w:t xml:space="preserve">© Commonwealth of Australia, </w:t>
    </w:r>
    <w:r>
      <w:fldChar w:fldCharType="begin"/>
    </w:r>
    <w:r>
      <w:instrText xml:space="preserve"> DATE  \@ "yyyy"  \* MERGEFORMAT </w:instrText>
    </w:r>
    <w:r>
      <w:fldChar w:fldCharType="separate"/>
    </w:r>
    <w:r w:rsidR="008A669C">
      <w:rPr>
        <w:noProof/>
      </w:rPr>
      <w:t>2025</w:t>
    </w:r>
    <w:r>
      <w:fldChar w:fldCharType="end"/>
    </w:r>
    <w:r>
      <w:tab/>
    </w:r>
    <w:r>
      <w:fldChar w:fldCharType="begin"/>
    </w:r>
    <w:r>
      <w:instrText xml:space="preserve"> DOCPROPERTY  Author  \* MERGEFORMAT </w:instrText>
    </w:r>
    <w:r>
      <w:fldChar w:fldCharType="separate"/>
    </w:r>
    <w:r w:rsidR="008A669C">
      <w:t>Public Skills Australia</w:t>
    </w:r>
    <w:r w:rsidR="008A669C">
      <w:fldChar w:fldCharType="end"/>
    </w:r>
  </w:p>
  <w:p w:rsidR="00B60C94" w:rsidP="00B60C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C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6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0C94" w:rsidRPr="008A669C" w:rsidP="008A66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C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69C" w:rsidRPr="002D2AF8" w:rsidP="00B60C94">
    <w:pPr>
      <w:pStyle w:val="Header"/>
      <w:framePr w:wrap="around"/>
    </w:pPr>
    <w:r>
      <w:fldChar w:fldCharType="begin"/>
    </w:r>
    <w:r>
      <w:instrText xml:space="preserve"> TITLE   \* MERGEFORMAT </w:instrText>
    </w:r>
    <w:r>
      <w:fldChar w:fldCharType="separate"/>
    </w:r>
    <w:r>
      <w:t>PSPTRP006 Undertake access assessments and approvals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669C" w:rsidP="00B60C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C94" w:rsidRPr="002D2AF8" w:rsidP="00B60C94">
    <w:pPr>
      <w:pStyle w:val="Header"/>
      <w:framePr w:wrap="around"/>
    </w:pPr>
    <w:r>
      <w:fldChar w:fldCharType="begin"/>
    </w:r>
    <w:r>
      <w:instrText xml:space="preserve"> TITLE   \* MERGEFORMAT </w:instrText>
    </w:r>
    <w:r>
      <w:fldChar w:fldCharType="separate"/>
    </w:r>
    <w:r w:rsidR="008A669C">
      <w:t>PSPTRP006 Undertake access assessments and approvals</w:t>
    </w:r>
    <w:r w:rsidR="008A669C">
      <w:fldChar w:fldCharType="end"/>
    </w:r>
    <w:r>
      <w:tab/>
      <w:t xml:space="preserve">Date this document was generated: </w:t>
    </w:r>
    <w:r>
      <w:fldChar w:fldCharType="begin"/>
    </w:r>
    <w:r>
      <w:instrText xml:space="preserve"> CREATEDATE  \@ "d MMMM yyyy"  \* MERGEFORMAT </w:instrText>
    </w:r>
    <w:r>
      <w:fldChar w:fldCharType="separate"/>
    </w:r>
    <w:r w:rsidR="008A669C">
      <w:rPr>
        <w:noProof/>
      </w:rPr>
      <w:t>2 March 2025</w:t>
    </w:r>
    <w:r>
      <w:fldChar w:fldCharType="end"/>
    </w:r>
  </w:p>
  <w:p w:rsidR="00B60C94" w:rsidP="00B60C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A026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2A3D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C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0C94"/>
    <w:pPr>
      <w:spacing w:before="360" w:after="60"/>
      <w:outlineLvl w:val="0"/>
    </w:pPr>
    <w:rPr>
      <w:sz w:val="32"/>
    </w:rPr>
  </w:style>
  <w:style w:type="paragraph" w:styleId="Heading2">
    <w:name w:val="heading 2"/>
    <w:basedOn w:val="HeadingBase"/>
    <w:next w:val="BodyText"/>
    <w:link w:val="Heading2Char"/>
    <w:qFormat/>
    <w:rsid w:val="00B60C94"/>
    <w:pPr>
      <w:keepLines/>
      <w:spacing w:before="240" w:after="120"/>
      <w:outlineLvl w:val="1"/>
    </w:pPr>
    <w:rPr>
      <w:sz w:val="28"/>
      <w:szCs w:val="40"/>
    </w:rPr>
  </w:style>
  <w:style w:type="paragraph" w:styleId="Heading3">
    <w:name w:val="heading 3"/>
    <w:basedOn w:val="HeadingBase"/>
    <w:next w:val="BodyText"/>
    <w:link w:val="Heading3Char"/>
    <w:qFormat/>
    <w:rsid w:val="00B60C94"/>
    <w:pPr>
      <w:spacing w:before="180" w:after="120"/>
      <w:outlineLvl w:val="2"/>
    </w:pPr>
    <w:rPr>
      <w:spacing w:val="-10"/>
      <w:kern w:val="32"/>
    </w:rPr>
  </w:style>
  <w:style w:type="paragraph" w:styleId="Heading4">
    <w:name w:val="heading 4"/>
    <w:basedOn w:val="HeadingBase"/>
    <w:next w:val="BodyText"/>
    <w:link w:val="Heading4Char"/>
    <w:qFormat/>
    <w:rsid w:val="00B60C94"/>
    <w:pPr>
      <w:spacing w:before="160" w:after="120"/>
      <w:outlineLvl w:val="3"/>
    </w:pPr>
    <w:rPr>
      <w:sz w:val="22"/>
    </w:rPr>
  </w:style>
  <w:style w:type="paragraph" w:styleId="Heading5">
    <w:name w:val="heading 5"/>
    <w:basedOn w:val="HeadingBase"/>
    <w:next w:val="Normal"/>
    <w:link w:val="Heading5Char"/>
    <w:qFormat/>
    <w:rsid w:val="00B60C94"/>
    <w:pPr>
      <w:spacing w:before="80"/>
      <w:outlineLvl w:val="4"/>
    </w:pPr>
    <w:rPr>
      <w:color w:val="918585"/>
      <w:sz w:val="20"/>
    </w:rPr>
  </w:style>
  <w:style w:type="paragraph" w:styleId="Heading6">
    <w:name w:val="heading 6"/>
    <w:basedOn w:val="HeadingBase"/>
    <w:next w:val="Normal"/>
    <w:link w:val="Heading6Char"/>
    <w:qFormat/>
    <w:rsid w:val="00B60C94"/>
    <w:pPr>
      <w:spacing w:before="60"/>
      <w:outlineLvl w:val="5"/>
    </w:pPr>
    <w:rPr>
      <w:color w:val="918585"/>
      <w:sz w:val="20"/>
    </w:rPr>
  </w:style>
  <w:style w:type="paragraph" w:styleId="Heading7">
    <w:name w:val="heading 7"/>
    <w:basedOn w:val="Normal"/>
    <w:next w:val="Normal"/>
    <w:link w:val="Heading7Char"/>
    <w:qFormat/>
    <w:rsid w:val="00B60C94"/>
    <w:pPr>
      <w:ind w:left="720"/>
      <w:outlineLvl w:val="6"/>
    </w:pPr>
    <w:rPr>
      <w:i/>
    </w:rPr>
  </w:style>
  <w:style w:type="paragraph" w:styleId="Heading8">
    <w:name w:val="heading 8"/>
    <w:basedOn w:val="Normal"/>
    <w:next w:val="Normal"/>
    <w:link w:val="Heading8Char"/>
    <w:qFormat/>
    <w:rsid w:val="00B60C94"/>
    <w:pPr>
      <w:ind w:left="720"/>
      <w:outlineLvl w:val="7"/>
    </w:pPr>
    <w:rPr>
      <w:i/>
    </w:rPr>
  </w:style>
  <w:style w:type="paragraph" w:styleId="Heading9">
    <w:name w:val="heading 9"/>
    <w:basedOn w:val="Normal"/>
    <w:next w:val="Normal"/>
    <w:link w:val="Heading9Char"/>
    <w:qFormat/>
    <w:rsid w:val="00B60C94"/>
    <w:pPr>
      <w:ind w:left="720"/>
      <w:outlineLvl w:val="8"/>
    </w:pPr>
    <w:rPr>
      <w:i/>
    </w:rPr>
  </w:style>
  <w:style w:type="character" w:default="1" w:styleId="DefaultParagraphFont">
    <w:name w:val="Default Paragraph Font"/>
    <w:uiPriority w:val="1"/>
    <w:unhideWhenUsed/>
    <w:rsid w:val="00B60C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C94"/>
  </w:style>
  <w:style w:type="character" w:customStyle="1" w:styleId="Heading1Char">
    <w:name w:val="Heading 1 Char"/>
    <w:basedOn w:val="DefaultParagraphFont"/>
    <w:link w:val="Heading1"/>
    <w:rsid w:val="00B60C94"/>
    <w:rPr>
      <w:rFonts w:ascii="Times New Roman" w:eastAsia="Times New Roman" w:hAnsi="Times New Roman" w:cs="Times New Roman"/>
      <w:b/>
      <w:sz w:val="32"/>
      <w:szCs w:val="20"/>
      <w:lang w:eastAsia="en-US"/>
    </w:rPr>
  </w:style>
  <w:style w:type="paragraph" w:styleId="BodyText">
    <w:name w:val="Body Text"/>
    <w:basedOn w:val="Normal"/>
    <w:link w:val="BodyTextChar"/>
    <w:rsid w:val="00B60C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0C94"/>
    <w:rPr>
      <w:rFonts w:ascii="Times New Roman" w:eastAsia="Times New Roman" w:hAnsi="Times New Roman" w:cs="Times New Roman"/>
      <w:sz w:val="24"/>
      <w:lang w:eastAsia="en-US"/>
    </w:rPr>
  </w:style>
  <w:style w:type="paragraph" w:styleId="List">
    <w:name w:val="List"/>
    <w:basedOn w:val="BodyText"/>
    <w:next w:val="BodyText"/>
    <w:rsid w:val="00B60C94"/>
    <w:pPr>
      <w:tabs>
        <w:tab w:val="left" w:pos="340"/>
      </w:tabs>
      <w:spacing w:before="60" w:after="60"/>
      <w:ind w:left="340" w:hanging="340"/>
    </w:pPr>
  </w:style>
  <w:style w:type="paragraph" w:styleId="ListBullet">
    <w:name w:val="List Bullet"/>
    <w:basedOn w:val="List"/>
    <w:rsid w:val="00B60C94"/>
    <w:pPr>
      <w:numPr>
        <w:numId w:val="11"/>
      </w:numPr>
      <w:tabs>
        <w:tab w:val="clear" w:pos="340"/>
      </w:tabs>
      <w:spacing w:before="40" w:after="40"/>
    </w:pPr>
  </w:style>
  <w:style w:type="character" w:customStyle="1" w:styleId="SpecialBold">
    <w:name w:val="Special Bold"/>
    <w:basedOn w:val="DefaultParagraphFont"/>
    <w:rsid w:val="00B60C94"/>
    <w:rPr>
      <w:b/>
      <w:spacing w:val="0"/>
    </w:rPr>
  </w:style>
  <w:style w:type="paragraph" w:customStyle="1" w:styleId="SuperHeading">
    <w:name w:val="SuperHeading"/>
    <w:basedOn w:val="Normal"/>
    <w:rsid w:val="00B60C94"/>
    <w:pPr>
      <w:spacing w:before="240" w:after="120"/>
      <w:outlineLvl w:val="0"/>
    </w:pPr>
    <w:rPr>
      <w:rFonts w:ascii="Times New Roman" w:hAnsi="Times New Roman"/>
      <w:b/>
      <w:sz w:val="32"/>
    </w:rPr>
  </w:style>
  <w:style w:type="paragraph" w:customStyle="1" w:styleId="TableHeading">
    <w:name w:val="Table Heading"/>
    <w:basedOn w:val="HeadingBase"/>
    <w:rsid w:val="00B60C94"/>
    <w:pPr>
      <w:keepLines/>
      <w:pBdr>
        <w:bottom w:val="single" w:sz="6" w:space="1" w:color="918585"/>
      </w:pBdr>
      <w:spacing w:before="240"/>
    </w:pPr>
  </w:style>
  <w:style w:type="paragraph" w:customStyle="1" w:styleId="AllowPageBreak">
    <w:name w:val="AllowPageBreak"/>
    <w:rsid w:val="00B60C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0C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C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C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C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C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C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0C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0C94"/>
    <w:rPr>
      <w:rFonts w:ascii="Courier New" w:eastAsia="Times New Roman" w:hAnsi="Courier New" w:cs="Times New Roman"/>
      <w:i/>
      <w:szCs w:val="20"/>
      <w:lang w:eastAsia="en-US"/>
    </w:rPr>
  </w:style>
  <w:style w:type="paragraph" w:customStyle="1" w:styleId="HeadingBase">
    <w:name w:val="Heading Base"/>
    <w:rsid w:val="00B60C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C94"/>
    <w:pPr>
      <w:tabs>
        <w:tab w:val="right" w:leader="dot" w:pos="9072"/>
      </w:tabs>
      <w:ind w:left="567"/>
    </w:pPr>
    <w:rPr>
      <w:szCs w:val="22"/>
    </w:rPr>
  </w:style>
  <w:style w:type="paragraph" w:customStyle="1" w:styleId="TOCBase">
    <w:name w:val="TOC Base"/>
    <w:rsid w:val="00B60C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C94"/>
    <w:pPr>
      <w:tabs>
        <w:tab w:val="right" w:leader="dot" w:pos="9072"/>
      </w:tabs>
      <w:spacing w:before="40" w:after="40"/>
      <w:ind w:left="284"/>
    </w:pPr>
    <w:rPr>
      <w:rFonts w:ascii="Times New Roman" w:hAnsi="Times New Roman"/>
    </w:rPr>
  </w:style>
  <w:style w:type="paragraph" w:styleId="TOC1">
    <w:name w:val="toc 1"/>
    <w:basedOn w:val="TOCBase"/>
    <w:next w:val="Normal"/>
    <w:rsid w:val="00B60C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0C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C94"/>
    <w:rPr>
      <w:rFonts w:ascii="Times New Roman" w:eastAsia="Times New Roman" w:hAnsi="Times New Roman" w:cs="Times New Roman"/>
      <w:sz w:val="16"/>
      <w:lang w:eastAsia="en-US"/>
    </w:rPr>
  </w:style>
  <w:style w:type="paragraph" w:styleId="Title">
    <w:name w:val="Title"/>
    <w:basedOn w:val="HeadingBase"/>
    <w:link w:val="TitleChar"/>
    <w:qFormat/>
    <w:rsid w:val="00B60C94"/>
    <w:pPr>
      <w:spacing w:before="5040"/>
      <w:jc w:val="center"/>
    </w:pPr>
    <w:rPr>
      <w:sz w:val="48"/>
      <w:szCs w:val="72"/>
      <w:lang w:val="en-US"/>
    </w:rPr>
  </w:style>
  <w:style w:type="character" w:customStyle="1" w:styleId="TitleChar">
    <w:name w:val="Title Char"/>
    <w:basedOn w:val="DefaultParagraphFont"/>
    <w:link w:val="Title"/>
    <w:rsid w:val="00B60C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C94"/>
    <w:pPr>
      <w:tabs>
        <w:tab w:val="left" w:pos="3600"/>
        <w:tab w:val="left" w:pos="3958"/>
      </w:tabs>
    </w:pPr>
  </w:style>
  <w:style w:type="paragraph" w:customStyle="1" w:styleId="Note">
    <w:name w:val="Note"/>
    <w:basedOn w:val="BodyText"/>
    <w:rsid w:val="00B60C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0C94"/>
    <w:pPr>
      <w:framePr w:wrap="auto" w:hAnchor="text" w:y="6049"/>
    </w:pPr>
    <w:rPr>
      <w:color w:val="000000"/>
      <w:sz w:val="40"/>
    </w:rPr>
  </w:style>
  <w:style w:type="paragraph" w:customStyle="1" w:styleId="TOCTitle">
    <w:name w:val="TOCTitle"/>
    <w:basedOn w:val="Heading1"/>
    <w:rsid w:val="00B60C94"/>
    <w:pPr>
      <w:spacing w:after="240"/>
      <w:jc w:val="center"/>
      <w:outlineLvl w:val="9"/>
    </w:pPr>
    <w:rPr>
      <w:caps/>
    </w:rPr>
  </w:style>
  <w:style w:type="paragraph" w:customStyle="1" w:styleId="Version">
    <w:name w:val="Version"/>
    <w:rsid w:val="00B60C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0C94"/>
    <w:pPr>
      <w:numPr>
        <w:numId w:val="12"/>
      </w:numPr>
      <w:tabs>
        <w:tab w:val="clear" w:pos="680"/>
      </w:tabs>
    </w:pPr>
  </w:style>
  <w:style w:type="paragraph" w:styleId="Index1">
    <w:name w:val="index 1"/>
    <w:basedOn w:val="Normal"/>
    <w:next w:val="Normal"/>
    <w:semiHidden/>
    <w:rsid w:val="00B60C94"/>
    <w:pPr>
      <w:keepNext w:val="0"/>
      <w:tabs>
        <w:tab w:val="right" w:pos="4176"/>
      </w:tabs>
      <w:ind w:left="198" w:hanging="198"/>
    </w:pPr>
    <w:rPr>
      <w:rFonts w:ascii="Garamond" w:hAnsi="Garamond"/>
    </w:rPr>
  </w:style>
  <w:style w:type="paragraph" w:styleId="IndexHeading">
    <w:name w:val="index heading"/>
    <w:basedOn w:val="Normal"/>
    <w:next w:val="Index1"/>
    <w:semiHidden/>
    <w:rsid w:val="00B60C94"/>
    <w:pPr>
      <w:spacing w:before="120" w:after="120"/>
    </w:pPr>
    <w:rPr>
      <w:rFonts w:ascii="Arial" w:hAnsi="Arial"/>
      <w:b/>
      <w:color w:val="918585"/>
      <w:sz w:val="24"/>
    </w:rPr>
  </w:style>
  <w:style w:type="paragraph" w:styleId="Header">
    <w:name w:val="header"/>
    <w:basedOn w:val="Normal"/>
    <w:link w:val="HeaderChar"/>
    <w:rsid w:val="00B60C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C94"/>
    <w:rPr>
      <w:rFonts w:ascii="Times New Roman" w:eastAsia="Times New Roman" w:hAnsi="Times New Roman" w:cs="Times New Roman"/>
      <w:sz w:val="16"/>
      <w:szCs w:val="20"/>
      <w:lang w:val="en-GB" w:eastAsia="en-US"/>
    </w:rPr>
  </w:style>
  <w:style w:type="paragraph" w:customStyle="1" w:styleId="Chapter">
    <w:name w:val="Chapter"/>
    <w:basedOn w:val="Normal"/>
    <w:rsid w:val="00B60C94"/>
    <w:pPr>
      <w:spacing w:before="240"/>
    </w:pPr>
    <w:rPr>
      <w:rFonts w:ascii="Times New Roman" w:hAnsi="Times New Roman"/>
      <w:smallCaps/>
      <w:spacing w:val="80"/>
      <w:sz w:val="28"/>
    </w:rPr>
  </w:style>
  <w:style w:type="paragraph" w:customStyle="1" w:styleId="InChapter">
    <w:name w:val="InChapter"/>
    <w:basedOn w:val="Heading3"/>
    <w:rsid w:val="00B60C94"/>
    <w:pPr>
      <w:spacing w:after="240"/>
      <w:outlineLvl w:val="9"/>
    </w:pPr>
    <w:rPr>
      <w:noProof/>
    </w:rPr>
  </w:style>
  <w:style w:type="paragraph" w:styleId="Index2">
    <w:name w:val="index 2"/>
    <w:basedOn w:val="Normal"/>
    <w:next w:val="Normal"/>
    <w:semiHidden/>
    <w:rsid w:val="00B60C94"/>
    <w:pPr>
      <w:tabs>
        <w:tab w:val="right" w:pos="4176"/>
      </w:tabs>
      <w:ind w:left="568" w:hanging="284"/>
    </w:pPr>
    <w:rPr>
      <w:rFonts w:ascii="Garamond" w:hAnsi="Garamond"/>
    </w:rPr>
  </w:style>
  <w:style w:type="paragraph" w:customStyle="1" w:styleId="Byline">
    <w:name w:val="Byline"/>
    <w:rsid w:val="00B60C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C94"/>
    <w:pPr>
      <w:tabs>
        <w:tab w:val="clear" w:pos="3600"/>
        <w:tab w:val="clear" w:pos="3958"/>
      </w:tabs>
      <w:jc w:val="right"/>
    </w:pPr>
  </w:style>
  <w:style w:type="character" w:styleId="Emphasis">
    <w:name w:val="Emphasis"/>
    <w:basedOn w:val="DefaultParagraphFont"/>
    <w:qFormat/>
    <w:rsid w:val="00B60C94"/>
    <w:rPr>
      <w:i/>
    </w:rPr>
  </w:style>
  <w:style w:type="paragraph" w:styleId="Caption">
    <w:name w:val="caption"/>
    <w:basedOn w:val="BodyText"/>
    <w:next w:val="Normal"/>
    <w:qFormat/>
    <w:rsid w:val="00B60C94"/>
    <w:pPr>
      <w:framePr w:w="2268" w:hSpace="181" w:vSpace="181" w:wrap="around" w:vAnchor="text" w:hAnchor="page" w:x="1135" w:y="285" w:anchorLock="1"/>
    </w:pPr>
    <w:rPr>
      <w:i/>
    </w:rPr>
  </w:style>
  <w:style w:type="paragraph" w:customStyle="1" w:styleId="MiniTOCTitle">
    <w:name w:val="MiniTOCTitle"/>
    <w:basedOn w:val="Heading4"/>
    <w:rsid w:val="00B60C94"/>
    <w:pPr>
      <w:spacing w:before="240"/>
      <w:outlineLvl w:val="9"/>
    </w:pPr>
    <w:rPr>
      <w:noProof/>
      <w:sz w:val="24"/>
    </w:rPr>
  </w:style>
  <w:style w:type="paragraph" w:customStyle="1" w:styleId="MiniTOCItem">
    <w:name w:val="MiniTOCItem"/>
    <w:basedOn w:val="ListBullet"/>
    <w:rsid w:val="00B60C94"/>
    <w:pPr>
      <w:numPr>
        <w:numId w:val="0"/>
      </w:numPr>
      <w:tabs>
        <w:tab w:val="right" w:leader="dot" w:pos="6521"/>
      </w:tabs>
      <w:spacing w:before="0" w:after="0"/>
    </w:pPr>
  </w:style>
  <w:style w:type="paragraph" w:customStyle="1" w:styleId="TOFTitle">
    <w:name w:val="TOFTitle"/>
    <w:basedOn w:val="TOCTitle"/>
    <w:rsid w:val="00B60C94"/>
  </w:style>
  <w:style w:type="paragraph" w:styleId="TableofFigures">
    <w:name w:val="table of figures"/>
    <w:basedOn w:val="Normal"/>
    <w:next w:val="Normal"/>
    <w:semiHidden/>
    <w:rsid w:val="00B60C94"/>
    <w:pPr>
      <w:tabs>
        <w:tab w:val="right" w:leader="dot" w:pos="9072"/>
      </w:tabs>
      <w:ind w:left="970" w:hanging="403"/>
    </w:pPr>
    <w:rPr>
      <w:rFonts w:ascii="Times New Roman" w:hAnsi="Times New Roman"/>
      <w:b/>
    </w:rPr>
  </w:style>
  <w:style w:type="paragraph" w:styleId="ListNumber">
    <w:name w:val="List Number"/>
    <w:basedOn w:val="List"/>
    <w:rsid w:val="00B60C94"/>
    <w:pPr>
      <w:numPr>
        <w:numId w:val="14"/>
      </w:numPr>
      <w:tabs>
        <w:tab w:val="clear" w:pos="340"/>
      </w:tabs>
    </w:pPr>
  </w:style>
  <w:style w:type="character" w:customStyle="1" w:styleId="WingdingSymbols">
    <w:name w:val="Wingding Symbols"/>
    <w:rsid w:val="00B60C94"/>
    <w:rPr>
      <w:rFonts w:ascii="Wingdings" w:hAnsi="Wingdings"/>
    </w:rPr>
  </w:style>
  <w:style w:type="character" w:customStyle="1" w:styleId="HotSpot">
    <w:name w:val="HotSpot"/>
    <w:rsid w:val="00B60C94"/>
    <w:rPr>
      <w:color w:val="0033CC"/>
      <w:u w:val="none"/>
    </w:rPr>
  </w:style>
  <w:style w:type="paragraph" w:customStyle="1" w:styleId="BodyTextRight">
    <w:name w:val="Body Text Right"/>
    <w:basedOn w:val="BodyText"/>
    <w:rsid w:val="00B60C94"/>
    <w:pPr>
      <w:spacing w:before="0" w:after="0"/>
      <w:jc w:val="right"/>
    </w:pPr>
  </w:style>
  <w:style w:type="paragraph" w:styleId="Index3">
    <w:name w:val="index 3"/>
    <w:basedOn w:val="ListNumber2"/>
    <w:next w:val="Normal"/>
    <w:semiHidden/>
    <w:rsid w:val="00B60C94"/>
    <w:pPr>
      <w:numPr>
        <w:numId w:val="0"/>
      </w:numPr>
      <w:tabs>
        <w:tab w:val="right" w:leader="dot" w:pos="4176"/>
      </w:tabs>
    </w:pPr>
  </w:style>
  <w:style w:type="paragraph" w:styleId="ListNumber2">
    <w:name w:val="List Number 2"/>
    <w:basedOn w:val="List2"/>
    <w:rsid w:val="00B60C94"/>
    <w:pPr>
      <w:numPr>
        <w:numId w:val="9"/>
      </w:numPr>
      <w:tabs>
        <w:tab w:val="clear" w:pos="1060"/>
      </w:tabs>
    </w:pPr>
  </w:style>
  <w:style w:type="paragraph" w:customStyle="1" w:styleId="MarginNote">
    <w:name w:val="Margin Note"/>
    <w:basedOn w:val="BodyText"/>
    <w:rsid w:val="00B60C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C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C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0C94"/>
    <w:rPr>
      <w:sz w:val="32"/>
    </w:rPr>
  </w:style>
  <w:style w:type="paragraph" w:customStyle="1" w:styleId="HeadingProcedure">
    <w:name w:val="Heading Procedure"/>
    <w:basedOn w:val="HeadingBase"/>
    <w:next w:val="Normal"/>
    <w:rsid w:val="00B60C94"/>
    <w:pPr>
      <w:tabs>
        <w:tab w:val="left" w:pos="0"/>
      </w:tabs>
      <w:spacing w:before="120" w:after="60"/>
    </w:pPr>
    <w:rPr>
      <w:i/>
      <w:color w:val="918585"/>
      <w:sz w:val="22"/>
    </w:rPr>
  </w:style>
  <w:style w:type="paragraph" w:customStyle="1" w:styleId="TableBodyText">
    <w:name w:val="Table Body Text"/>
    <w:basedOn w:val="BodyText"/>
    <w:rsid w:val="00B60C94"/>
    <w:pPr>
      <w:spacing w:before="60" w:after="60"/>
    </w:pPr>
  </w:style>
  <w:style w:type="paragraph" w:styleId="ListContinue">
    <w:name w:val="List Continue"/>
    <w:basedOn w:val="List"/>
    <w:rsid w:val="00B60C94"/>
    <w:pPr>
      <w:ind w:firstLine="0"/>
    </w:pPr>
  </w:style>
  <w:style w:type="paragraph" w:customStyle="1" w:styleId="ListNote">
    <w:name w:val="List Note"/>
    <w:basedOn w:val="List"/>
    <w:rsid w:val="00B60C94"/>
    <w:pPr>
      <w:pBdr>
        <w:top w:val="single" w:sz="6" w:space="2" w:color="918585"/>
        <w:bottom w:val="single" w:sz="6" w:space="2" w:color="918585"/>
      </w:pBdr>
      <w:tabs>
        <w:tab w:val="left" w:pos="1021"/>
      </w:tabs>
      <w:ind w:firstLine="0"/>
    </w:pPr>
  </w:style>
  <w:style w:type="paragraph" w:customStyle="1" w:styleId="Warning">
    <w:name w:val="Warning"/>
    <w:basedOn w:val="BodyText"/>
    <w:rsid w:val="00B60C94"/>
    <w:pPr>
      <w:shd w:val="clear" w:color="auto" w:fill="D9D9D9"/>
      <w:tabs>
        <w:tab w:val="left" w:pos="992"/>
      </w:tabs>
      <w:ind w:left="119" w:right="119"/>
    </w:pPr>
    <w:rPr>
      <w:sz w:val="20"/>
    </w:rPr>
  </w:style>
  <w:style w:type="paragraph" w:customStyle="1" w:styleId="MarginIcons">
    <w:name w:val="Margin Icons"/>
    <w:basedOn w:val="BodyText"/>
    <w:rsid w:val="00B60C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C94"/>
    <w:rPr>
      <w:rFonts w:ascii="Courier New" w:hAnsi="Courier New"/>
    </w:rPr>
  </w:style>
  <w:style w:type="paragraph" w:customStyle="1" w:styleId="NoteBullet">
    <w:name w:val="Note Bullet"/>
    <w:basedOn w:val="Note"/>
    <w:rsid w:val="00B60C94"/>
    <w:pPr>
      <w:tabs>
        <w:tab w:val="clear" w:pos="680"/>
      </w:tabs>
      <w:spacing w:before="60" w:after="60"/>
    </w:pPr>
  </w:style>
  <w:style w:type="paragraph" w:customStyle="1" w:styleId="SubHeading2">
    <w:name w:val="SubHeading2"/>
    <w:basedOn w:val="HeadingBase"/>
    <w:rsid w:val="00B60C94"/>
    <w:pPr>
      <w:spacing w:before="240" w:after="60"/>
    </w:pPr>
    <w:rPr>
      <w:sz w:val="20"/>
    </w:rPr>
  </w:style>
  <w:style w:type="paragraph" w:customStyle="1" w:styleId="SubHeading1">
    <w:name w:val="SubHeading1"/>
    <w:basedOn w:val="HeadingBase"/>
    <w:rsid w:val="00B60C94"/>
    <w:pPr>
      <w:spacing w:before="240" w:after="60"/>
    </w:pPr>
    <w:rPr>
      <w:color w:val="918585"/>
      <w:sz w:val="22"/>
    </w:rPr>
  </w:style>
  <w:style w:type="paragraph" w:customStyle="1" w:styleId="SideHeading">
    <w:name w:val="Side Heading"/>
    <w:basedOn w:val="HeadingBase"/>
    <w:rsid w:val="00B60C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C94"/>
    <w:pPr>
      <w:numPr>
        <w:numId w:val="10"/>
      </w:numPr>
    </w:pPr>
  </w:style>
  <w:style w:type="paragraph" w:styleId="PlainText">
    <w:name w:val="Plain Text"/>
    <w:basedOn w:val="Normal"/>
    <w:link w:val="PlainTextChar"/>
    <w:rsid w:val="00B60C94"/>
    <w:rPr>
      <w:sz w:val="20"/>
    </w:rPr>
  </w:style>
  <w:style w:type="character" w:customStyle="1" w:styleId="PlainTextChar">
    <w:name w:val="Plain Text Char"/>
    <w:basedOn w:val="DefaultParagraphFont"/>
    <w:link w:val="PlainText"/>
    <w:rsid w:val="00B60C94"/>
    <w:rPr>
      <w:rFonts w:ascii="Courier New" w:eastAsia="Times New Roman" w:hAnsi="Courier New" w:cs="Times New Roman"/>
      <w:sz w:val="20"/>
      <w:szCs w:val="20"/>
      <w:lang w:eastAsia="en-US"/>
    </w:rPr>
  </w:style>
  <w:style w:type="character" w:customStyle="1" w:styleId="MenuOption">
    <w:name w:val="Menu Option"/>
    <w:basedOn w:val="DefaultParagraphFont"/>
    <w:rsid w:val="00B60C94"/>
    <w:rPr>
      <w:b/>
      <w:smallCaps/>
    </w:rPr>
  </w:style>
  <w:style w:type="paragraph" w:customStyle="1" w:styleId="TableListNumber">
    <w:name w:val="Table List Number"/>
    <w:basedOn w:val="ListNumber"/>
    <w:rsid w:val="00B60C94"/>
    <w:pPr>
      <w:numPr>
        <w:numId w:val="0"/>
      </w:numPr>
    </w:pPr>
  </w:style>
  <w:style w:type="paragraph" w:styleId="TOC4">
    <w:name w:val="toc 4"/>
    <w:basedOn w:val="TOCBase"/>
    <w:next w:val="Normal"/>
    <w:semiHidden/>
    <w:rsid w:val="00B60C94"/>
    <w:pPr>
      <w:tabs>
        <w:tab w:val="right" w:leader="dot" w:pos="9071"/>
      </w:tabs>
      <w:ind w:left="1701"/>
    </w:pPr>
  </w:style>
  <w:style w:type="paragraph" w:customStyle="1" w:styleId="ListAlpha">
    <w:name w:val="List Alpha"/>
    <w:basedOn w:val="List"/>
    <w:rsid w:val="00B60C94"/>
    <w:pPr>
      <w:numPr>
        <w:numId w:val="8"/>
      </w:numPr>
    </w:pPr>
  </w:style>
  <w:style w:type="paragraph" w:customStyle="1" w:styleId="ListAlpha2">
    <w:name w:val="List Alpha 2"/>
    <w:basedOn w:val="List2"/>
    <w:rsid w:val="00B60C94"/>
    <w:pPr>
      <w:numPr>
        <w:numId w:val="7"/>
      </w:numPr>
    </w:pPr>
  </w:style>
  <w:style w:type="paragraph" w:styleId="List2">
    <w:name w:val="List 2"/>
    <w:basedOn w:val="BodyText"/>
    <w:rsid w:val="00B60C94"/>
    <w:pPr>
      <w:tabs>
        <w:tab w:val="left" w:pos="680"/>
      </w:tabs>
      <w:spacing w:before="60" w:after="60"/>
      <w:ind w:left="680" w:hanging="340"/>
    </w:pPr>
  </w:style>
  <w:style w:type="paragraph" w:styleId="List3">
    <w:name w:val="List 3"/>
    <w:basedOn w:val="BodyText"/>
    <w:rsid w:val="00B60C94"/>
    <w:pPr>
      <w:tabs>
        <w:tab w:val="left" w:pos="1021"/>
      </w:tabs>
      <w:spacing w:before="60" w:after="60"/>
      <w:ind w:left="1020" w:hanging="340"/>
    </w:pPr>
  </w:style>
  <w:style w:type="paragraph" w:styleId="List4">
    <w:name w:val="List 4"/>
    <w:basedOn w:val="BodyText"/>
    <w:rsid w:val="00B60C94"/>
    <w:pPr>
      <w:tabs>
        <w:tab w:val="left" w:pos="1361"/>
      </w:tabs>
      <w:spacing w:before="60" w:after="60"/>
      <w:ind w:left="1361" w:hanging="340"/>
    </w:pPr>
  </w:style>
  <w:style w:type="paragraph" w:styleId="List5">
    <w:name w:val="List 5"/>
    <w:basedOn w:val="BodyText"/>
    <w:rsid w:val="00B60C94"/>
    <w:pPr>
      <w:tabs>
        <w:tab w:val="left" w:pos="1701"/>
      </w:tabs>
      <w:spacing w:before="60" w:after="60"/>
      <w:ind w:left="1701" w:hanging="340"/>
    </w:pPr>
  </w:style>
  <w:style w:type="paragraph" w:styleId="ListBullet3">
    <w:name w:val="List Bullet 3"/>
    <w:basedOn w:val="List3"/>
    <w:rsid w:val="00B60C94"/>
    <w:pPr>
      <w:numPr>
        <w:numId w:val="13"/>
      </w:numPr>
      <w:tabs>
        <w:tab w:val="clear" w:pos="1021"/>
      </w:tabs>
      <w:ind w:left="1037" w:hanging="357"/>
    </w:pPr>
  </w:style>
  <w:style w:type="paragraph" w:styleId="ListBullet4">
    <w:name w:val="List Bullet 4"/>
    <w:basedOn w:val="List4"/>
    <w:rsid w:val="00B60C94"/>
    <w:pPr>
      <w:numPr>
        <w:numId w:val="2"/>
      </w:numPr>
      <w:tabs>
        <w:tab w:val="clear" w:pos="1361"/>
      </w:tabs>
    </w:pPr>
  </w:style>
  <w:style w:type="paragraph" w:styleId="ListBullet5">
    <w:name w:val="List Bullet 5"/>
    <w:basedOn w:val="List5"/>
    <w:rsid w:val="00B60C94"/>
    <w:pPr>
      <w:numPr>
        <w:numId w:val="3"/>
      </w:numPr>
    </w:pPr>
  </w:style>
  <w:style w:type="paragraph" w:styleId="ListContinue2">
    <w:name w:val="List Continue 2"/>
    <w:basedOn w:val="List2"/>
    <w:rsid w:val="00B60C94"/>
    <w:pPr>
      <w:ind w:firstLine="0"/>
    </w:pPr>
  </w:style>
  <w:style w:type="paragraph" w:styleId="ListContinue3">
    <w:name w:val="List Continue 3"/>
    <w:basedOn w:val="List3"/>
    <w:rsid w:val="00B60C94"/>
    <w:pPr>
      <w:ind w:left="1021" w:firstLine="0"/>
    </w:pPr>
  </w:style>
  <w:style w:type="paragraph" w:styleId="ListContinue4">
    <w:name w:val="List Continue 4"/>
    <w:basedOn w:val="List4"/>
    <w:rsid w:val="00B60C94"/>
    <w:pPr>
      <w:ind w:firstLine="0"/>
    </w:pPr>
  </w:style>
  <w:style w:type="paragraph" w:styleId="ListContinue5">
    <w:name w:val="List Continue 5"/>
    <w:basedOn w:val="List5"/>
    <w:rsid w:val="00B60C94"/>
    <w:pPr>
      <w:ind w:firstLine="0"/>
    </w:pPr>
  </w:style>
  <w:style w:type="paragraph" w:styleId="ListNumber3">
    <w:name w:val="List Number 3"/>
    <w:basedOn w:val="List3"/>
    <w:rsid w:val="00B60C94"/>
    <w:pPr>
      <w:numPr>
        <w:numId w:val="4"/>
      </w:numPr>
    </w:pPr>
  </w:style>
  <w:style w:type="paragraph" w:styleId="ListNumber4">
    <w:name w:val="List Number 4"/>
    <w:basedOn w:val="List4"/>
    <w:rsid w:val="00B60C94"/>
    <w:pPr>
      <w:numPr>
        <w:numId w:val="5"/>
      </w:numPr>
    </w:pPr>
  </w:style>
  <w:style w:type="paragraph" w:styleId="ListNumber5">
    <w:name w:val="List Number 5"/>
    <w:basedOn w:val="List5"/>
    <w:rsid w:val="00B60C94"/>
    <w:pPr>
      <w:numPr>
        <w:numId w:val="6"/>
      </w:numPr>
    </w:pPr>
  </w:style>
  <w:style w:type="paragraph" w:styleId="BlockText">
    <w:name w:val="Block Text"/>
    <w:basedOn w:val="Normal"/>
    <w:rsid w:val="00B60C94"/>
    <w:pPr>
      <w:spacing w:after="120"/>
      <w:ind w:left="1440" w:right="1440"/>
    </w:pPr>
  </w:style>
  <w:style w:type="character" w:customStyle="1" w:styleId="Subscript">
    <w:name w:val="Subscript"/>
    <w:basedOn w:val="DefaultParagraphFont"/>
    <w:rsid w:val="00B60C94"/>
    <w:rPr>
      <w:sz w:val="16"/>
      <w:vertAlign w:val="subscript"/>
    </w:rPr>
  </w:style>
  <w:style w:type="character" w:customStyle="1" w:styleId="Superscript">
    <w:name w:val="Superscript"/>
    <w:basedOn w:val="DefaultParagraphFont"/>
    <w:rsid w:val="00B60C94"/>
    <w:rPr>
      <w:sz w:val="16"/>
      <w:vertAlign w:val="superscript"/>
    </w:rPr>
  </w:style>
  <w:style w:type="character" w:customStyle="1" w:styleId="Symbols">
    <w:name w:val="Symbols"/>
    <w:basedOn w:val="DefaultParagraphFont"/>
    <w:rsid w:val="00B60C94"/>
    <w:rPr>
      <w:rFonts w:ascii="Symbol" w:hAnsi="Symbol"/>
    </w:rPr>
  </w:style>
  <w:style w:type="character" w:customStyle="1" w:styleId="MenuOptions">
    <w:name w:val="Menu Options"/>
    <w:basedOn w:val="DefaultParagraphFont"/>
    <w:rsid w:val="00B60C94"/>
    <w:rPr>
      <w:rFonts w:ascii="Arial Narrow" w:hAnsi="Arial Narrow"/>
      <w:smallCaps/>
    </w:rPr>
  </w:style>
  <w:style w:type="character" w:customStyle="1" w:styleId="Buttons">
    <w:name w:val="Buttons"/>
    <w:basedOn w:val="DefaultParagraphFont"/>
    <w:rsid w:val="00B60C94"/>
    <w:rPr>
      <w:b/>
    </w:rPr>
  </w:style>
  <w:style w:type="character" w:customStyle="1" w:styleId="Underlined">
    <w:name w:val="Underlined"/>
    <w:basedOn w:val="DefaultParagraphFont"/>
    <w:rsid w:val="00B60C94"/>
    <w:rPr>
      <w:u w:val="single"/>
    </w:rPr>
  </w:style>
  <w:style w:type="paragraph" w:customStyle="1" w:styleId="TableBodyTextRight">
    <w:name w:val="Table Body Text Right"/>
    <w:basedOn w:val="TableBodyText"/>
    <w:rsid w:val="00B60C94"/>
    <w:pPr>
      <w:widowControl w:val="0"/>
      <w:autoSpaceDE w:val="0"/>
      <w:autoSpaceDN w:val="0"/>
      <w:adjustRightInd w:val="0"/>
      <w:jc w:val="right"/>
    </w:pPr>
    <w:rPr>
      <w:rFonts w:cs="Arial"/>
      <w:szCs w:val="18"/>
    </w:rPr>
  </w:style>
  <w:style w:type="paragraph" w:customStyle="1" w:styleId="CopyrightText">
    <w:name w:val="Copyright Text"/>
    <w:basedOn w:val="BodyText"/>
    <w:rsid w:val="00B60C94"/>
    <w:rPr>
      <w:sz w:val="18"/>
    </w:rPr>
  </w:style>
  <w:style w:type="paragraph" w:customStyle="1" w:styleId="BodySmallRight">
    <w:name w:val="Body Small Right"/>
    <w:basedOn w:val="BodyTextRight"/>
    <w:rsid w:val="00B60C94"/>
    <w:rPr>
      <w:sz w:val="18"/>
      <w:szCs w:val="18"/>
    </w:rPr>
  </w:style>
  <w:style w:type="paragraph" w:customStyle="1" w:styleId="MarginEdition">
    <w:name w:val="Margin Edition"/>
    <w:basedOn w:val="MarginNote"/>
    <w:rsid w:val="00B60C94"/>
    <w:pPr>
      <w:spacing w:before="0" w:after="0"/>
    </w:pPr>
    <w:rPr>
      <w:rFonts w:ascii="Times New Roman" w:hAnsi="Times New Roman"/>
      <w:color w:val="999999"/>
    </w:rPr>
  </w:style>
  <w:style w:type="paragraph" w:customStyle="1" w:styleId="Spacer">
    <w:name w:val="Spacer"/>
    <w:basedOn w:val="Normal"/>
    <w:rsid w:val="00B60C94"/>
    <w:rPr>
      <w:sz w:val="2"/>
      <w:szCs w:val="2"/>
    </w:rPr>
  </w:style>
  <w:style w:type="character" w:customStyle="1" w:styleId="Small">
    <w:name w:val="Small"/>
    <w:basedOn w:val="DefaultParagraphFont"/>
    <w:rsid w:val="00B60C94"/>
    <w:rPr>
      <w:sz w:val="16"/>
    </w:rPr>
  </w:style>
  <w:style w:type="paragraph" w:customStyle="1" w:styleId="WideTable">
    <w:name w:val="Wide Table"/>
    <w:basedOn w:val="Normal"/>
    <w:rsid w:val="00B60C94"/>
    <w:pPr>
      <w:ind w:left="-1418"/>
    </w:pPr>
    <w:rPr>
      <w:sz w:val="2"/>
      <w:szCs w:val="2"/>
    </w:rPr>
  </w:style>
  <w:style w:type="character" w:styleId="PageNumber">
    <w:name w:val="page number"/>
    <w:basedOn w:val="DefaultParagraphFont"/>
    <w:rsid w:val="00B60C94"/>
  </w:style>
  <w:style w:type="paragraph" w:styleId="Quote">
    <w:name w:val="Quote"/>
    <w:basedOn w:val="Heading1"/>
    <w:link w:val="QuoteChar"/>
    <w:qFormat/>
    <w:rsid w:val="00B60C94"/>
    <w:rPr>
      <w:b w:val="0"/>
      <w:sz w:val="72"/>
      <w:szCs w:val="72"/>
      <w:lang w:val="en-NZ"/>
    </w:rPr>
  </w:style>
  <w:style w:type="character" w:customStyle="1" w:styleId="QuoteChar">
    <w:name w:val="Quote Char"/>
    <w:basedOn w:val="DefaultParagraphFont"/>
    <w:link w:val="Quote"/>
    <w:rsid w:val="00B60C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C94"/>
    <w:pPr>
      <w:pageBreakBefore/>
    </w:pPr>
  </w:style>
  <w:style w:type="paragraph" w:customStyle="1" w:styleId="Border">
    <w:name w:val="Border"/>
    <w:basedOn w:val="Normal"/>
    <w:qFormat/>
    <w:rsid w:val="00B60C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C94"/>
    <w:rPr>
      <w:b/>
      <w:bCs/>
      <w:i/>
      <w:iCs/>
      <w:color w:val="auto"/>
    </w:rPr>
  </w:style>
  <w:style w:type="paragraph" w:styleId="IntenseQuote">
    <w:name w:val="Intense Quote"/>
    <w:basedOn w:val="Normal"/>
    <w:next w:val="Normal"/>
    <w:link w:val="IntenseQuoteChar"/>
    <w:uiPriority w:val="30"/>
    <w:qFormat/>
    <w:rsid w:val="00B60C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C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0C94"/>
    <w:rPr>
      <w:smallCaps/>
      <w:color w:val="auto"/>
      <w:u w:val="single"/>
    </w:rPr>
  </w:style>
  <w:style w:type="character" w:styleId="IntenseReference">
    <w:name w:val="Intense Reference"/>
    <w:basedOn w:val="DefaultParagraphFont"/>
    <w:uiPriority w:val="32"/>
    <w:qFormat/>
    <w:rsid w:val="00B60C94"/>
    <w:rPr>
      <w:b/>
      <w:bCs/>
      <w:smallCaps/>
      <w:color w:val="auto"/>
      <w:spacing w:val="5"/>
      <w:u w:val="single"/>
    </w:rPr>
  </w:style>
  <w:style w:type="paragraph" w:customStyle="1" w:styleId="2ColumnHeading">
    <w:name w:val="2Column Heading"/>
    <w:basedOn w:val="BodyText"/>
    <w:qFormat/>
    <w:rsid w:val="00B60C94"/>
    <w:pPr>
      <w:spacing w:after="60"/>
      <w:ind w:left="-2268"/>
    </w:pPr>
    <w:rPr>
      <w:b/>
    </w:rPr>
  </w:style>
  <w:style w:type="paragraph" w:customStyle="1" w:styleId="Heading1TOC">
    <w:name w:val="Heading1 TOC"/>
    <w:basedOn w:val="Normal"/>
    <w:qFormat/>
    <w:rsid w:val="00B60C94"/>
    <w:pPr>
      <w:spacing w:before="240" w:after="120"/>
    </w:pPr>
    <w:rPr>
      <w:rFonts w:ascii="Times New Roman" w:hAnsi="Times New Roman"/>
      <w:b/>
      <w:sz w:val="32"/>
    </w:rPr>
  </w:style>
  <w:style w:type="paragraph" w:customStyle="1" w:styleId="Heading2TOC">
    <w:name w:val="Heading2 TOC"/>
    <w:basedOn w:val="Normal"/>
    <w:qFormat/>
    <w:rsid w:val="00B60C94"/>
    <w:pPr>
      <w:spacing w:before="240" w:after="60"/>
    </w:pPr>
    <w:rPr>
      <w:rFonts w:ascii="Times New Roman" w:hAnsi="Times New Roman"/>
      <w:b/>
      <w:sz w:val="28"/>
    </w:rPr>
  </w:style>
  <w:style w:type="character" w:customStyle="1" w:styleId="Underline">
    <w:name w:val="Underline"/>
    <w:basedOn w:val="DefaultParagraphFont"/>
    <w:qFormat/>
    <w:rsid w:val="00B60C94"/>
    <w:rPr>
      <w:u w:val="single"/>
    </w:rPr>
  </w:style>
  <w:style w:type="character" w:customStyle="1" w:styleId="BoldandItalics">
    <w:name w:val="Bold and Italics"/>
    <w:qFormat/>
    <w:rsid w:val="00B60C94"/>
    <w:rPr>
      <w:b/>
      <w:i/>
      <w:u w:val="none"/>
    </w:rPr>
  </w:style>
  <w:style w:type="paragraph" w:styleId="BalloonText">
    <w:name w:val="Balloon Text"/>
    <w:basedOn w:val="Normal"/>
    <w:link w:val="BalloonTextChar"/>
    <w:rsid w:val="00B60C94"/>
    <w:rPr>
      <w:rFonts w:ascii="Tahoma" w:hAnsi="Tahoma" w:cs="Tahoma"/>
      <w:sz w:val="16"/>
      <w:szCs w:val="16"/>
    </w:rPr>
  </w:style>
  <w:style w:type="character" w:customStyle="1" w:styleId="BalloonTextChar">
    <w:name w:val="Balloon Text Char"/>
    <w:basedOn w:val="DefaultParagraphFont"/>
    <w:link w:val="BalloonText"/>
    <w:rsid w:val="00B60C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0C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0C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0C94"/>
    <w:rPr>
      <w:b/>
      <w:color w:val="660033"/>
      <w:spacing w:val="0"/>
    </w:rPr>
  </w:style>
  <w:style w:type="paragraph" w:customStyle="1" w:styleId="Nameditemlist">
    <w:name w:val="Named item list"/>
    <w:basedOn w:val="BodyText"/>
    <w:qFormat/>
    <w:rsid w:val="00B60C94"/>
    <w:pPr>
      <w:tabs>
        <w:tab w:val="left" w:pos="2835"/>
      </w:tabs>
      <w:ind w:left="2835" w:hanging="2835"/>
    </w:pPr>
  </w:style>
  <w:style w:type="paragraph" w:customStyle="1" w:styleId="BodyTextnopadding">
    <w:name w:val="Body Text no padding"/>
    <w:basedOn w:val="BodyText"/>
    <w:qFormat/>
    <w:rsid w:val="00B60C94"/>
    <w:pPr>
      <w:spacing w:before="0" w:after="0"/>
    </w:pPr>
  </w:style>
  <w:style w:type="paragraph" w:customStyle="1" w:styleId="BodyTextBold">
    <w:name w:val="Body Text Bold"/>
    <w:basedOn w:val="BodyText"/>
    <w:qFormat/>
    <w:rsid w:val="00B60C94"/>
    <w:rPr>
      <w:b/>
    </w:rPr>
  </w:style>
  <w:style w:type="character" w:styleId="Hyperlink">
    <w:name w:val="Hyperlink"/>
    <w:basedOn w:val="DefaultParagraphFont"/>
    <w:uiPriority w:val="99"/>
    <w:unhideWhenUsed/>
    <w:rsid w:val="008A66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1069</Words>
  <Characters>7346</Characters>
  <Application>Microsoft Office Word</Application>
  <DocSecurity>0</DocSecurity>
  <Lines>193</Lines>
  <Paragraphs>110</Paragraphs>
  <ScaleCrop>false</ScaleCrop>
  <Company>Author-it Software Corporation Ltd.</Company>
  <LinksUpToDate>false</LinksUpToDate>
  <CharactersWithSpaces>8305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PSPTRP006 Undertake access assessments and approvals</dc:title>
  <dc:subject>Approved</dc:subject>
  <dc:creator>Public Skills Australia</dc:creator>
  <cp:keywords>Release: 1</cp:keywords>
  <dc:description>Review Date: 12 April 2008</dc:description>
  <cp:lastModifiedBy>HSD_TPCMSd.prod</cp:lastModifiedBy>
  <cp:revision>3</cp:revision>
  <dcterms:created xsi:type="dcterms:W3CDTF">2025-03-01T17:04:00Z</dcterms:created>
  <dcterms:modified xsi:type="dcterms:W3CDTF">2025-03-01T17:04:00Z</dcterms:modified>
</cp:coreProperties>
</file>