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262" w:rsidP="00E83262">
      <w:pPr>
        <w:pStyle w:val="Title"/>
      </w:pPr>
      <w:r>
        <w:fldChar w:fldCharType="begin"/>
      </w:r>
      <w:r>
        <w:instrText xml:space="preserve"> TITLE   \* MERGEFORMAT </w:instrText>
      </w:r>
      <w:r>
        <w:fldChar w:fldCharType="separate"/>
      </w:r>
      <w:r>
        <w:t>Assessment Requirements for PSPTRP002 Operate weighbridges</w:t>
      </w:r>
      <w:r>
        <w:fldChar w:fldCharType="end"/>
      </w:r>
    </w:p>
    <w:p w:rsidR="00E83262" w:rsidP="00E83262">
      <w:pPr>
        <w:pStyle w:val="Version"/>
        <w:sectPr w:rsidSect="006F25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565" w:rsidP="006F2565">
      <w:pPr>
        <w:pStyle w:val="SuperHeading"/>
      </w:pPr>
      <w:r w:rsidRPr="006F2565">
        <w:t>Assessment Requirements for PSPTRP002 Operate weighbridges</w:t>
      </w:r>
    </w:p>
    <w:p w:rsidR="00000000" w:rsidRPr="006F2565" w:rsidP="006F2565">
      <w:pPr>
        <w:pStyle w:val="Heading1"/>
      </w:pPr>
      <w:bookmarkStart w:id="1" w:name="O_830033"/>
      <w:bookmarkEnd w:id="1"/>
      <w:r w:rsidRPr="006F2565">
        <w:t>Modification History</w:t>
      </w:r>
    </w:p>
    <w:tbl>
      <w:tblPr>
        <w:tblW w:w="0" w:type="auto"/>
        <w:tblLayout w:type="fixed"/>
        <w:tblCellMar>
          <w:left w:w="62" w:type="dxa"/>
          <w:right w:w="62" w:type="dxa"/>
        </w:tblCellMar>
        <w:tblLook w:val="0000"/>
      </w:tblPr>
      <w:tblGrid>
        <w:gridCol w:w="1134"/>
        <w:gridCol w:w="7937"/>
      </w:tblGrid>
      <w:tr w:rsidTr="00E832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65">
            <w:pPr>
              <w:pStyle w:val="TableHeading"/>
              <w:rPr>
                <w:lang w:val="en-NZ"/>
              </w:rPr>
            </w:pPr>
            <w:r w:rsidRPr="006F25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65">
            <w:pPr>
              <w:pStyle w:val="TableHeading"/>
              <w:rPr>
                <w:lang w:val="en-NZ"/>
              </w:rPr>
            </w:pPr>
            <w:r w:rsidRPr="006F2565">
              <w:t>Comments</w:t>
            </w:r>
          </w:p>
        </w:tc>
      </w:tr>
      <w:tr w:rsidTr="00E832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65">
            <w:pPr>
              <w:pStyle w:val="BodyText"/>
              <w:rPr>
                <w:lang w:val="en-NZ"/>
              </w:rPr>
            </w:pPr>
            <w:r w:rsidRPr="006F25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65" w:rsidP="006F2565">
            <w:pPr>
              <w:pStyle w:val="BodyText"/>
            </w:pPr>
            <w:r w:rsidRPr="006F2565">
              <w:t xml:space="preserve">These Assessment Requirements were released in PSP Public Sector Training Package release 1.0 and meet the Standards for Training Packages. </w:t>
            </w:r>
          </w:p>
          <w:p w:rsidR="00000000" w:rsidRPr="006F2565" w:rsidP="006F2565">
            <w:pPr>
              <w:pStyle w:val="BodyText"/>
            </w:pPr>
          </w:p>
          <w:p w:rsidR="00000000" w:rsidRPr="006F2565" w:rsidP="006F2565">
            <w:pPr>
              <w:pStyle w:val="ListBullet"/>
            </w:pPr>
            <w:r w:rsidRPr="006F2565">
              <w:t>Assessment Requirements created drawing upon specified a</w:t>
            </w:r>
            <w:r w:rsidRPr="006F2565">
              <w:t>ssessment information from superseded unit</w:t>
            </w:r>
          </w:p>
        </w:tc>
      </w:tr>
    </w:tbl>
    <w:p w:rsidR="00000000" w:rsidRPr="006F2565" w:rsidP="006F2565">
      <w:pPr>
        <w:pStyle w:val="BodyText"/>
      </w:pPr>
    </w:p>
    <w:p w:rsidR="00000000" w:rsidRPr="006F2565" w:rsidP="006F2565">
      <w:pPr>
        <w:pStyle w:val="AllowPageBreak"/>
      </w:pPr>
    </w:p>
    <w:p w:rsidR="00000000" w:rsidRPr="006F2565" w:rsidP="006F2565">
      <w:pPr>
        <w:pStyle w:val="Heading1"/>
      </w:pPr>
      <w:bookmarkStart w:id="2" w:name="O_830034"/>
      <w:bookmarkEnd w:id="2"/>
      <w:r w:rsidRPr="006F2565">
        <w:t>Performance Evidence</w:t>
      </w:r>
    </w:p>
    <w:p w:rsidR="00000000" w:rsidRPr="006F2565" w:rsidP="00E83262">
      <w:pPr>
        <w:pStyle w:val="BodyText"/>
      </w:pPr>
      <w:r w:rsidRPr="006F2565">
        <w:t xml:space="preserve">Evidence required to demonstrate competence must satisfy all of the requirements of the elements and performance criteria. If not otherwise specified </w:t>
      </w:r>
      <w:r w:rsidRPr="006F2565">
        <w:t>the candidate must demonstrate evidence of performance of the following on at least one occasion.</w:t>
      </w:r>
    </w:p>
    <w:p w:rsidR="00000000" w:rsidRPr="006F2565" w:rsidP="006F2565">
      <w:pPr>
        <w:pStyle w:val="ListBullet"/>
      </w:pPr>
      <w:r w:rsidRPr="006F2565">
        <w:t xml:space="preserve">communicating effectively and working collaboratively with others </w:t>
      </w:r>
    </w:p>
    <w:p w:rsidR="00000000" w:rsidRPr="006F2565" w:rsidP="006F2565">
      <w:pPr>
        <w:pStyle w:val="ListBullet"/>
      </w:pPr>
      <w:r w:rsidRPr="006F2565">
        <w:t xml:space="preserve">reading and interpreting operational instructions, procedures and information relating to </w:t>
      </w:r>
      <w:r w:rsidRPr="006F2565">
        <w:t>weighbridge operations</w:t>
      </w:r>
    </w:p>
    <w:p w:rsidR="00000000" w:rsidRPr="006F2565" w:rsidP="006F2565">
      <w:pPr>
        <w:pStyle w:val="ListBullet"/>
      </w:pPr>
      <w:r w:rsidRPr="006F2565">
        <w:t>following operational instructions and prioritising work</w:t>
      </w:r>
    </w:p>
    <w:p w:rsidR="00000000" w:rsidRPr="006F2565" w:rsidP="006F2565">
      <w:pPr>
        <w:pStyle w:val="ListBullet"/>
      </w:pPr>
      <w:r w:rsidRPr="006F2565">
        <w:t>setting up and maintaining weighbridge equipment</w:t>
      </w:r>
    </w:p>
    <w:p w:rsidR="00000000" w:rsidRPr="006F2565" w:rsidP="006F2565">
      <w:pPr>
        <w:pStyle w:val="ListBullet"/>
      </w:pPr>
      <w:r w:rsidRPr="006F2565">
        <w:t>identifying, selecting and using weighbridge equipment</w:t>
      </w:r>
    </w:p>
    <w:p w:rsidR="00000000" w:rsidRPr="006F2565" w:rsidP="006F2565">
      <w:pPr>
        <w:pStyle w:val="ListBullet"/>
      </w:pPr>
      <w:r w:rsidRPr="006F2565">
        <w:t>monitoring performance of weighbridge equipment</w:t>
      </w:r>
    </w:p>
    <w:p w:rsidR="00000000" w:rsidRPr="006F2565" w:rsidP="006F2565">
      <w:pPr>
        <w:pStyle w:val="ListBullet"/>
      </w:pPr>
      <w:r w:rsidRPr="006F2565">
        <w:t>operating electronic com</w:t>
      </w:r>
      <w:r w:rsidRPr="006F2565">
        <w:t>munication equipment</w:t>
      </w:r>
    </w:p>
    <w:p w:rsidR="00000000" w:rsidRPr="006F2565" w:rsidP="006F2565">
      <w:pPr>
        <w:pStyle w:val="ListBullet"/>
      </w:pPr>
      <w:r w:rsidRPr="006F2565">
        <w:t>applying precautions and required action to minimise, control or eliminate hazards that may exist during the conduct of weighbridge operations</w:t>
      </w:r>
    </w:p>
    <w:p w:rsidR="00000000" w:rsidRPr="006F2565" w:rsidP="006F2565">
      <w:pPr>
        <w:pStyle w:val="ListBullet"/>
      </w:pPr>
      <w:r w:rsidRPr="006F2565">
        <w:t>modifying activities depending on differing operational contingencies, risk situations and e</w:t>
      </w:r>
      <w:r w:rsidRPr="006F2565">
        <w:t>nvironments</w:t>
      </w:r>
    </w:p>
    <w:p w:rsidR="00000000" w:rsidRPr="006F2565" w:rsidP="006F2565">
      <w:pPr>
        <w:pStyle w:val="ListBullet"/>
      </w:pPr>
      <w:r w:rsidRPr="006F2565">
        <w:t>operating and adapting to differences in equipment according to standard operating procedures</w:t>
      </w:r>
    </w:p>
    <w:p w:rsidR="00000000" w:rsidRPr="006F2565" w:rsidP="006F2565">
      <w:pPr>
        <w:pStyle w:val="ListBullet"/>
      </w:pPr>
      <w:r w:rsidRPr="006F2565">
        <w:t>reporting or rectifying identified problems, errors or malfunctions that may occur when conducting weighbridge operations</w:t>
      </w:r>
    </w:p>
    <w:p w:rsidR="00000000" w:rsidRPr="006F2565" w:rsidP="006F2565">
      <w:pPr>
        <w:pStyle w:val="ListBullet"/>
      </w:pPr>
      <w:r w:rsidRPr="006F2565">
        <w:t xml:space="preserve">working systematically with </w:t>
      </w:r>
      <w:r w:rsidRPr="006F2565">
        <w:t>required attention to detail without injury to self or others, or damage to goods or equipment</w:t>
      </w:r>
    </w:p>
    <w:p w:rsidR="00000000" w:rsidRPr="006F2565" w:rsidP="006F2565">
      <w:pPr>
        <w:pStyle w:val="ListBullet"/>
      </w:pPr>
      <w:r w:rsidRPr="006F2565">
        <w:t>selecting and using required personal protective equipment</w:t>
      </w:r>
    </w:p>
    <w:p w:rsidR="00000000" w:rsidRPr="006F2565" w:rsidP="006F2565">
      <w:pPr>
        <w:pStyle w:val="ListBullet"/>
      </w:pPr>
      <w:r w:rsidRPr="006F2565">
        <w:t>determining the net weight from gross and tare measurements</w:t>
      </w:r>
    </w:p>
    <w:p w:rsidR="00000000" w:rsidRPr="006F2565" w:rsidP="006F2565">
      <w:pPr>
        <w:pStyle w:val="AllowPageBreak"/>
      </w:pPr>
    </w:p>
    <w:p w:rsidR="00000000" w:rsidRPr="006F2565" w:rsidP="006F2565">
      <w:pPr>
        <w:pStyle w:val="Heading1"/>
      </w:pPr>
      <w:bookmarkStart w:id="3" w:name="O_830035"/>
      <w:bookmarkEnd w:id="3"/>
      <w:r w:rsidRPr="006F2565">
        <w:t>Knowledge Evidence</w:t>
      </w:r>
    </w:p>
    <w:p w:rsidR="00000000" w:rsidRPr="006F2565" w:rsidP="00E83262">
      <w:pPr>
        <w:pStyle w:val="BodyText"/>
      </w:pPr>
      <w:r w:rsidRPr="006F2565">
        <w:t>Eviden</w:t>
      </w:r>
      <w:r w:rsidRPr="006F2565">
        <w:t>ce required to demonstrate competence must satisfy all of the requirements of the elements and performance criteria. If not otherwise specified the depth of knowledge demonstrated must be appropriate to the job context of the candidate.</w:t>
      </w:r>
    </w:p>
    <w:p w:rsidR="00000000" w:rsidRPr="006F2565" w:rsidP="006F2565">
      <w:pPr>
        <w:pStyle w:val="ListBullet"/>
      </w:pPr>
      <w:r w:rsidRPr="006F2565">
        <w:t>regulations releva</w:t>
      </w:r>
      <w:r w:rsidRPr="006F2565">
        <w:t>nt to the operation of weighbridges, including national measurement legislation</w:t>
      </w:r>
    </w:p>
    <w:p w:rsidR="00000000" w:rsidRPr="006F2565" w:rsidP="006F2565">
      <w:pPr>
        <w:pStyle w:val="ListBullet"/>
      </w:pPr>
      <w:r w:rsidRPr="006F2565">
        <w:t>relevant WHS and environmental protection procedures and guidelines</w:t>
      </w:r>
    </w:p>
    <w:p w:rsidR="00000000" w:rsidRPr="006F2565" w:rsidP="006F2565">
      <w:pPr>
        <w:pStyle w:val="ListBullet"/>
      </w:pPr>
      <w:r w:rsidRPr="006F2565">
        <w:t>workplace policies and procedures for weighbridge operations</w:t>
      </w:r>
    </w:p>
    <w:p w:rsidR="00000000" w:rsidRPr="006F2565" w:rsidP="006F2565">
      <w:pPr>
        <w:pStyle w:val="ListBullet"/>
      </w:pPr>
      <w:r w:rsidRPr="006F2565">
        <w:t xml:space="preserve">problems that may occur when conducting weighbridge operations and appropriate action that can be taken to resolve the problems </w:t>
      </w:r>
    </w:p>
    <w:p w:rsidR="00000000" w:rsidRPr="006F2565" w:rsidP="006F2565">
      <w:pPr>
        <w:pStyle w:val="ListBullet"/>
      </w:pPr>
      <w:r w:rsidRPr="006F2565">
        <w:t xml:space="preserve">equipment applications, capacities, configurations, safety hazards and control mechanisms </w:t>
      </w:r>
    </w:p>
    <w:p w:rsidR="00000000" w:rsidRPr="006F2565" w:rsidP="006F2565">
      <w:pPr>
        <w:pStyle w:val="ListBullet"/>
      </w:pPr>
      <w:r w:rsidRPr="006F2565">
        <w:t>records and documentation requiremen</w:t>
      </w:r>
      <w:r w:rsidRPr="006F2565">
        <w:t xml:space="preserve">ts for weighbridge operations </w:t>
      </w:r>
    </w:p>
    <w:p w:rsidR="00000000" w:rsidRPr="006F2565" w:rsidP="006F2565">
      <w:pPr>
        <w:pStyle w:val="ListBullet"/>
      </w:pPr>
      <w:r w:rsidRPr="006F2565">
        <w:t xml:space="preserve">classification procedures </w:t>
      </w:r>
    </w:p>
    <w:p w:rsidR="00000000" w:rsidRPr="006F2565" w:rsidP="006F2565">
      <w:pPr>
        <w:pStyle w:val="ListBullet"/>
      </w:pPr>
      <w:r w:rsidRPr="006F2565">
        <w:t xml:space="preserve">despatch procedures </w:t>
      </w:r>
    </w:p>
    <w:p w:rsidR="00000000" w:rsidRPr="006F2565" w:rsidP="006F2565">
      <w:pPr>
        <w:pStyle w:val="ListBullet"/>
      </w:pPr>
      <w:r w:rsidRPr="006F2565">
        <w:t>calculation method in both metric and imperial systems for determining net mass, and end-and-end and axle measurements of a vehicle</w:t>
      </w:r>
    </w:p>
    <w:p w:rsidR="00000000" w:rsidRPr="006F2565" w:rsidP="006F2565">
      <w:pPr>
        <w:pStyle w:val="ListBullet"/>
      </w:pPr>
      <w:r w:rsidRPr="006F2565">
        <w:t>correct weighing procedures, including statut</w:t>
      </w:r>
      <w:r w:rsidRPr="006F2565">
        <w:t xml:space="preserve">ory and workplace requirements </w:t>
      </w:r>
    </w:p>
    <w:p w:rsidR="00000000" w:rsidRPr="006F2565" w:rsidP="006F2565">
      <w:pPr>
        <w:pStyle w:val="ListBullet"/>
      </w:pPr>
      <w:r w:rsidRPr="006F2565">
        <w:t xml:space="preserve">emergency response procedures </w:t>
      </w:r>
    </w:p>
    <w:p w:rsidR="00000000" w:rsidRPr="006F2565" w:rsidP="006F2565">
      <w:pPr>
        <w:pStyle w:val="ListBullet"/>
      </w:pPr>
      <w:r w:rsidRPr="006F2565">
        <w:t xml:space="preserve">site layout </w:t>
      </w:r>
    </w:p>
    <w:p w:rsidR="00000000" w:rsidRPr="006F2565" w:rsidP="006F2565">
      <w:pPr>
        <w:pStyle w:val="ListBullet"/>
      </w:pPr>
      <w:r w:rsidRPr="006F2565">
        <w:t>procedures for completing axle and end-and-end measurements</w:t>
      </w:r>
    </w:p>
    <w:p w:rsidR="00000000" w:rsidRPr="006F2565" w:rsidP="006F2565">
      <w:pPr>
        <w:pStyle w:val="AllowPageBreak"/>
      </w:pPr>
    </w:p>
    <w:p w:rsidR="00000000" w:rsidRPr="006F2565" w:rsidP="006F2565">
      <w:pPr>
        <w:pStyle w:val="Heading1"/>
      </w:pPr>
      <w:bookmarkStart w:id="4" w:name="O_830036"/>
      <w:bookmarkEnd w:id="4"/>
      <w:r w:rsidRPr="006F2565">
        <w:t>Assessment Conditions</w:t>
      </w:r>
    </w:p>
    <w:p w:rsidR="00000000" w:rsidRPr="006F2565" w:rsidP="00E83262">
      <w:pPr>
        <w:pStyle w:val="BodyText"/>
      </w:pPr>
      <w:r w:rsidRPr="006F2565">
        <w:t xml:space="preserve">Some components of this unit require assessment in a workplace environment (real </w:t>
      </w:r>
      <w:r w:rsidRPr="006F2565">
        <w:t>or simulated) therefore the unit is not suitable for fully external or electronic based assessment.</w:t>
      </w:r>
    </w:p>
    <w:p w:rsidR="00E83262" w:rsidP="00E83262">
      <w:pPr>
        <w:pStyle w:val="BodyText"/>
      </w:pPr>
      <w:r w:rsidRPr="006F2565">
        <w:t>Assessors must satisfy the NVR/AQTF mandatory competency requirements for assessors.</w:t>
      </w:r>
    </w:p>
    <w:p w:rsidR="00000000" w:rsidRPr="006F2565" w:rsidP="006F2565">
      <w:pPr>
        <w:pStyle w:val="Heading1"/>
      </w:pPr>
      <w:bookmarkStart w:id="5" w:name="O_830039"/>
      <w:bookmarkEnd w:id="5"/>
      <w:r w:rsidRPr="006F2565">
        <w:t>Links</w:t>
      </w:r>
    </w:p>
    <w:p w:rsidR="00000000" w:rsidRPr="006F2565" w:rsidP="00E83262">
      <w:pPr>
        <w:pStyle w:val="BodyText"/>
      </w:pPr>
      <w:r w:rsidRPr="006F2565">
        <w:t>Companion Volume implementation guides are fou</w:t>
      </w:r>
      <w:r w:rsidRPr="006F2565">
        <w:t xml:space="preserve">nd in VETNet - </w:t>
      </w:r>
      <w:r>
        <w:fldChar w:fldCharType="begin"/>
      </w:r>
      <w:r>
        <w:instrText xml:space="preserve"> HYPERLINK "https://vetnet.gov.au/Pages/TrainingDocs.aspx?q=bebbece7-ff48-4d2c-8876-405679019623" </w:instrText>
      </w:r>
      <w:r>
        <w:fldChar w:fldCharType="separate"/>
      </w:r>
      <w:r w:rsidRPr="00236A55">
        <w:rPr>
          <w:rStyle w:val="Hyperlink"/>
        </w:rPr>
        <w:t>https://vetnet.gov.au/Pages/TrainingDocs.aspx?q=bebbece7-ff48-4d2c-8876-405679019623</w:t>
      </w:r>
      <w:r>
        <w:fldChar w:fldCharType="end"/>
      </w:r>
    </w:p>
    <w:p w:rsidR="00000000" w:rsidRPr="006F2565" w:rsidP="00E83262">
      <w:pPr>
        <w:pStyle w:val="BodyText"/>
      </w:pPr>
      <w:r w:rsidRPr="006F25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36A55">
        <w:rPr>
          <w:rStyle w:val="Hyperlink"/>
        </w:rPr>
        <w:t>https://vetnet.gov.au/Pages/TrainingDocs.aspx?q=bebbece7-ff48-4d2c-8876-405679019623</w:t>
      </w:r>
      <w:r>
        <w:fldChar w:fldCharType="end"/>
      </w:r>
    </w:p>
    <w:p w:rsidR="00000000" w:rsidRPr="006F2565" w:rsidP="00E83262">
      <w:pPr>
        <w:pStyle w:val="BodyText"/>
      </w:pPr>
      <w:r w:rsidRPr="006F2565">
        <w:t xml:space="preserve">Companion </w:t>
      </w:r>
      <w:r w:rsidRPr="006F2565">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236A55">
        <w:rPr>
          <w:rStyle w:val="Hyperlink"/>
        </w:rPr>
        <w:t>https://vetnet.gov.au/Pages/TrainingDocs.aspx?q=bebbece7-ff48-4d2c-8876-405679019623</w:t>
      </w:r>
      <w:r>
        <w:fldChar w:fldCharType="end"/>
      </w:r>
    </w:p>
    <w:p w:rsidR="00000000" w:rsidRPr="006F2565" w:rsidP="006F2565"/>
    <w:sectPr w:rsidSect="006F25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65" w:rsidRPr="00E83262" w:rsidP="00E83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62" w:rsidP="006F25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3262" w:rsidP="006F25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83262" w:rsidP="006F25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565" w:rsidRPr="00E83262" w:rsidP="00E832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62" w:rsidRPr="002D2AF8" w:rsidP="006F2565">
    <w:pPr>
      <w:pStyle w:val="Header"/>
      <w:framePr w:wrap="around"/>
    </w:pPr>
    <w:r>
      <w:fldChar w:fldCharType="begin"/>
    </w:r>
    <w:r>
      <w:instrText xml:space="preserve"> TITLE   \* MERGEFORMAT </w:instrText>
    </w:r>
    <w:r>
      <w:fldChar w:fldCharType="separate"/>
    </w:r>
    <w:r>
      <w:t>Assessment Requirements for PSPTRP002 Operate weighbridges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E83262" w:rsidP="006F25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34EB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24F2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5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565"/>
    <w:pPr>
      <w:spacing w:before="360" w:after="60"/>
      <w:outlineLvl w:val="0"/>
    </w:pPr>
    <w:rPr>
      <w:sz w:val="32"/>
    </w:rPr>
  </w:style>
  <w:style w:type="paragraph" w:styleId="Heading2">
    <w:name w:val="heading 2"/>
    <w:basedOn w:val="HeadingBase"/>
    <w:next w:val="BodyText"/>
    <w:link w:val="Heading2Char"/>
    <w:qFormat/>
    <w:rsid w:val="006F2565"/>
    <w:pPr>
      <w:keepLines/>
      <w:spacing w:before="240" w:after="120"/>
      <w:outlineLvl w:val="1"/>
    </w:pPr>
    <w:rPr>
      <w:sz w:val="28"/>
      <w:szCs w:val="40"/>
    </w:rPr>
  </w:style>
  <w:style w:type="paragraph" w:styleId="Heading3">
    <w:name w:val="heading 3"/>
    <w:basedOn w:val="HeadingBase"/>
    <w:next w:val="BodyText"/>
    <w:link w:val="Heading3Char"/>
    <w:qFormat/>
    <w:rsid w:val="006F2565"/>
    <w:pPr>
      <w:spacing w:before="180" w:after="120"/>
      <w:outlineLvl w:val="2"/>
    </w:pPr>
    <w:rPr>
      <w:spacing w:val="-10"/>
      <w:kern w:val="32"/>
    </w:rPr>
  </w:style>
  <w:style w:type="paragraph" w:styleId="Heading4">
    <w:name w:val="heading 4"/>
    <w:basedOn w:val="HeadingBase"/>
    <w:next w:val="BodyText"/>
    <w:link w:val="Heading4Char"/>
    <w:qFormat/>
    <w:rsid w:val="006F2565"/>
    <w:pPr>
      <w:spacing w:before="160" w:after="120"/>
      <w:outlineLvl w:val="3"/>
    </w:pPr>
    <w:rPr>
      <w:sz w:val="22"/>
    </w:rPr>
  </w:style>
  <w:style w:type="paragraph" w:styleId="Heading5">
    <w:name w:val="heading 5"/>
    <w:basedOn w:val="HeadingBase"/>
    <w:next w:val="Normal"/>
    <w:link w:val="Heading5Char"/>
    <w:qFormat/>
    <w:rsid w:val="006F2565"/>
    <w:pPr>
      <w:spacing w:before="80"/>
      <w:outlineLvl w:val="4"/>
    </w:pPr>
    <w:rPr>
      <w:color w:val="918585"/>
      <w:sz w:val="20"/>
    </w:rPr>
  </w:style>
  <w:style w:type="paragraph" w:styleId="Heading6">
    <w:name w:val="heading 6"/>
    <w:basedOn w:val="HeadingBase"/>
    <w:next w:val="Normal"/>
    <w:link w:val="Heading6Char"/>
    <w:qFormat/>
    <w:rsid w:val="006F2565"/>
    <w:pPr>
      <w:spacing w:before="60"/>
      <w:outlineLvl w:val="5"/>
    </w:pPr>
    <w:rPr>
      <w:color w:val="918585"/>
      <w:sz w:val="20"/>
    </w:rPr>
  </w:style>
  <w:style w:type="paragraph" w:styleId="Heading7">
    <w:name w:val="heading 7"/>
    <w:basedOn w:val="Normal"/>
    <w:next w:val="Normal"/>
    <w:link w:val="Heading7Char"/>
    <w:qFormat/>
    <w:rsid w:val="006F2565"/>
    <w:pPr>
      <w:ind w:left="720"/>
      <w:outlineLvl w:val="6"/>
    </w:pPr>
    <w:rPr>
      <w:i/>
    </w:rPr>
  </w:style>
  <w:style w:type="paragraph" w:styleId="Heading8">
    <w:name w:val="heading 8"/>
    <w:basedOn w:val="Normal"/>
    <w:next w:val="Normal"/>
    <w:link w:val="Heading8Char"/>
    <w:qFormat/>
    <w:rsid w:val="006F2565"/>
    <w:pPr>
      <w:ind w:left="720"/>
      <w:outlineLvl w:val="7"/>
    </w:pPr>
    <w:rPr>
      <w:i/>
    </w:rPr>
  </w:style>
  <w:style w:type="paragraph" w:styleId="Heading9">
    <w:name w:val="heading 9"/>
    <w:basedOn w:val="Normal"/>
    <w:next w:val="Normal"/>
    <w:link w:val="Heading9Char"/>
    <w:qFormat/>
    <w:rsid w:val="006F2565"/>
    <w:pPr>
      <w:ind w:left="720"/>
      <w:outlineLvl w:val="8"/>
    </w:pPr>
    <w:rPr>
      <w:i/>
    </w:rPr>
  </w:style>
  <w:style w:type="character" w:default="1" w:styleId="DefaultParagraphFont">
    <w:name w:val="Default Paragraph Font"/>
    <w:uiPriority w:val="1"/>
    <w:unhideWhenUsed/>
    <w:rsid w:val="006F25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565"/>
  </w:style>
  <w:style w:type="character" w:customStyle="1" w:styleId="Heading1Char">
    <w:name w:val="Heading 1 Char"/>
    <w:basedOn w:val="DefaultParagraphFont"/>
    <w:link w:val="Heading1"/>
    <w:rsid w:val="006F2565"/>
    <w:rPr>
      <w:rFonts w:ascii="Times New Roman" w:eastAsia="Times New Roman" w:hAnsi="Times New Roman" w:cs="Times New Roman"/>
      <w:b/>
      <w:sz w:val="32"/>
      <w:szCs w:val="20"/>
      <w:lang w:eastAsia="en-US"/>
    </w:rPr>
  </w:style>
  <w:style w:type="paragraph" w:styleId="BodyText">
    <w:name w:val="Body Text"/>
    <w:basedOn w:val="Normal"/>
    <w:link w:val="BodyTextChar"/>
    <w:rsid w:val="006F25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565"/>
    <w:rPr>
      <w:rFonts w:ascii="Times New Roman" w:eastAsia="Times New Roman" w:hAnsi="Times New Roman" w:cs="Times New Roman"/>
      <w:sz w:val="24"/>
      <w:lang w:eastAsia="en-US"/>
    </w:rPr>
  </w:style>
  <w:style w:type="paragraph" w:styleId="ListBullet">
    <w:name w:val="List Bullet"/>
    <w:basedOn w:val="List"/>
    <w:rsid w:val="006F2565"/>
    <w:pPr>
      <w:numPr>
        <w:numId w:val="11"/>
      </w:numPr>
      <w:tabs>
        <w:tab w:val="clear" w:pos="340"/>
      </w:tabs>
      <w:spacing w:before="40" w:after="40"/>
    </w:pPr>
  </w:style>
  <w:style w:type="paragraph" w:customStyle="1" w:styleId="SuperHeading">
    <w:name w:val="SuperHeading"/>
    <w:basedOn w:val="Normal"/>
    <w:rsid w:val="006F2565"/>
    <w:pPr>
      <w:spacing w:before="240" w:after="120"/>
      <w:outlineLvl w:val="0"/>
    </w:pPr>
    <w:rPr>
      <w:rFonts w:ascii="Times New Roman" w:hAnsi="Times New Roman"/>
      <w:b/>
      <w:sz w:val="32"/>
    </w:rPr>
  </w:style>
  <w:style w:type="paragraph" w:customStyle="1" w:styleId="TableHeading">
    <w:name w:val="Table Heading"/>
    <w:basedOn w:val="HeadingBase"/>
    <w:rsid w:val="006F2565"/>
    <w:pPr>
      <w:keepLines/>
      <w:pBdr>
        <w:bottom w:val="single" w:sz="6" w:space="1" w:color="918585"/>
      </w:pBdr>
      <w:spacing w:before="240"/>
    </w:pPr>
  </w:style>
  <w:style w:type="paragraph" w:customStyle="1" w:styleId="AllowPageBreak">
    <w:name w:val="AllowPageBreak"/>
    <w:rsid w:val="006F25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5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5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5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5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5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5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5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565"/>
    <w:rPr>
      <w:rFonts w:ascii="Courier New" w:eastAsia="Times New Roman" w:hAnsi="Courier New" w:cs="Times New Roman"/>
      <w:i/>
      <w:szCs w:val="20"/>
      <w:lang w:eastAsia="en-US"/>
    </w:rPr>
  </w:style>
  <w:style w:type="paragraph" w:customStyle="1" w:styleId="HeadingBase">
    <w:name w:val="Heading Base"/>
    <w:rsid w:val="006F25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565"/>
    <w:pPr>
      <w:tabs>
        <w:tab w:val="right" w:leader="dot" w:pos="9072"/>
      </w:tabs>
      <w:ind w:left="567"/>
    </w:pPr>
    <w:rPr>
      <w:szCs w:val="22"/>
    </w:rPr>
  </w:style>
  <w:style w:type="paragraph" w:customStyle="1" w:styleId="TOCBase">
    <w:name w:val="TOC Base"/>
    <w:rsid w:val="006F25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565"/>
    <w:pPr>
      <w:tabs>
        <w:tab w:val="right" w:leader="dot" w:pos="9072"/>
      </w:tabs>
      <w:spacing w:before="40" w:after="40"/>
      <w:ind w:left="284"/>
    </w:pPr>
    <w:rPr>
      <w:rFonts w:ascii="Times New Roman" w:hAnsi="Times New Roman"/>
    </w:rPr>
  </w:style>
  <w:style w:type="paragraph" w:styleId="TOC1">
    <w:name w:val="toc 1"/>
    <w:basedOn w:val="TOCBase"/>
    <w:next w:val="Normal"/>
    <w:rsid w:val="006F25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5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565"/>
    <w:rPr>
      <w:rFonts w:ascii="Times New Roman" w:eastAsia="Times New Roman" w:hAnsi="Times New Roman" w:cs="Times New Roman"/>
      <w:sz w:val="16"/>
      <w:lang w:eastAsia="en-US"/>
    </w:rPr>
  </w:style>
  <w:style w:type="paragraph" w:styleId="Title">
    <w:name w:val="Title"/>
    <w:basedOn w:val="HeadingBase"/>
    <w:link w:val="TitleChar"/>
    <w:qFormat/>
    <w:rsid w:val="006F2565"/>
    <w:pPr>
      <w:spacing w:before="5040"/>
      <w:jc w:val="center"/>
    </w:pPr>
    <w:rPr>
      <w:sz w:val="48"/>
      <w:szCs w:val="72"/>
      <w:lang w:val="en-US"/>
    </w:rPr>
  </w:style>
  <w:style w:type="character" w:customStyle="1" w:styleId="TitleChar">
    <w:name w:val="Title Char"/>
    <w:basedOn w:val="DefaultParagraphFont"/>
    <w:link w:val="Title"/>
    <w:rsid w:val="006F25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565"/>
    <w:pPr>
      <w:tabs>
        <w:tab w:val="left" w:pos="3600"/>
        <w:tab w:val="left" w:pos="3958"/>
      </w:tabs>
    </w:pPr>
  </w:style>
  <w:style w:type="paragraph" w:styleId="List">
    <w:name w:val="List"/>
    <w:basedOn w:val="BodyText"/>
    <w:next w:val="BodyText"/>
    <w:rsid w:val="006F2565"/>
    <w:pPr>
      <w:tabs>
        <w:tab w:val="left" w:pos="340"/>
      </w:tabs>
      <w:spacing w:before="60" w:after="60"/>
      <w:ind w:left="340" w:hanging="340"/>
    </w:pPr>
  </w:style>
  <w:style w:type="paragraph" w:customStyle="1" w:styleId="Note">
    <w:name w:val="Note"/>
    <w:basedOn w:val="BodyText"/>
    <w:rsid w:val="006F25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2565"/>
    <w:rPr>
      <w:b/>
      <w:spacing w:val="0"/>
    </w:rPr>
  </w:style>
  <w:style w:type="paragraph" w:customStyle="1" w:styleId="SuperTitle">
    <w:name w:val="SuperTitle"/>
    <w:basedOn w:val="Title"/>
    <w:rsid w:val="006F2565"/>
    <w:pPr>
      <w:framePr w:wrap="auto" w:hAnchor="text" w:y="6049"/>
    </w:pPr>
    <w:rPr>
      <w:color w:val="000000"/>
      <w:sz w:val="40"/>
    </w:rPr>
  </w:style>
  <w:style w:type="paragraph" w:customStyle="1" w:styleId="TOCTitle">
    <w:name w:val="TOCTitle"/>
    <w:basedOn w:val="Heading1"/>
    <w:rsid w:val="006F2565"/>
    <w:pPr>
      <w:spacing w:after="240"/>
      <w:jc w:val="center"/>
      <w:outlineLvl w:val="9"/>
    </w:pPr>
    <w:rPr>
      <w:caps/>
    </w:rPr>
  </w:style>
  <w:style w:type="paragraph" w:customStyle="1" w:styleId="Version">
    <w:name w:val="Version"/>
    <w:rsid w:val="006F25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565"/>
    <w:pPr>
      <w:numPr>
        <w:numId w:val="12"/>
      </w:numPr>
      <w:tabs>
        <w:tab w:val="clear" w:pos="680"/>
      </w:tabs>
    </w:pPr>
  </w:style>
  <w:style w:type="paragraph" w:styleId="Index1">
    <w:name w:val="index 1"/>
    <w:basedOn w:val="Normal"/>
    <w:next w:val="Normal"/>
    <w:semiHidden/>
    <w:rsid w:val="006F2565"/>
    <w:pPr>
      <w:keepNext w:val="0"/>
      <w:tabs>
        <w:tab w:val="right" w:pos="4176"/>
      </w:tabs>
      <w:ind w:left="198" w:hanging="198"/>
    </w:pPr>
    <w:rPr>
      <w:rFonts w:ascii="Garamond" w:hAnsi="Garamond"/>
    </w:rPr>
  </w:style>
  <w:style w:type="paragraph" w:styleId="IndexHeading">
    <w:name w:val="index heading"/>
    <w:basedOn w:val="Normal"/>
    <w:next w:val="Index1"/>
    <w:semiHidden/>
    <w:rsid w:val="006F2565"/>
    <w:pPr>
      <w:spacing w:before="120" w:after="120"/>
    </w:pPr>
    <w:rPr>
      <w:rFonts w:ascii="Arial" w:hAnsi="Arial"/>
      <w:b/>
      <w:color w:val="918585"/>
      <w:sz w:val="24"/>
    </w:rPr>
  </w:style>
  <w:style w:type="paragraph" w:styleId="Header">
    <w:name w:val="header"/>
    <w:basedOn w:val="Normal"/>
    <w:link w:val="HeaderChar"/>
    <w:rsid w:val="006F25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565"/>
    <w:rPr>
      <w:rFonts w:ascii="Times New Roman" w:eastAsia="Times New Roman" w:hAnsi="Times New Roman" w:cs="Times New Roman"/>
      <w:sz w:val="16"/>
      <w:szCs w:val="20"/>
      <w:lang w:val="en-GB" w:eastAsia="en-US"/>
    </w:rPr>
  </w:style>
  <w:style w:type="paragraph" w:customStyle="1" w:styleId="Chapter">
    <w:name w:val="Chapter"/>
    <w:basedOn w:val="Normal"/>
    <w:rsid w:val="006F2565"/>
    <w:pPr>
      <w:spacing w:before="240"/>
    </w:pPr>
    <w:rPr>
      <w:rFonts w:ascii="Times New Roman" w:hAnsi="Times New Roman"/>
      <w:smallCaps/>
      <w:spacing w:val="80"/>
      <w:sz w:val="28"/>
    </w:rPr>
  </w:style>
  <w:style w:type="paragraph" w:customStyle="1" w:styleId="InChapter">
    <w:name w:val="InChapter"/>
    <w:basedOn w:val="Heading3"/>
    <w:rsid w:val="006F2565"/>
    <w:pPr>
      <w:spacing w:after="240"/>
      <w:outlineLvl w:val="9"/>
    </w:pPr>
    <w:rPr>
      <w:noProof/>
    </w:rPr>
  </w:style>
  <w:style w:type="paragraph" w:styleId="Index2">
    <w:name w:val="index 2"/>
    <w:basedOn w:val="Normal"/>
    <w:next w:val="Normal"/>
    <w:semiHidden/>
    <w:rsid w:val="006F2565"/>
    <w:pPr>
      <w:tabs>
        <w:tab w:val="right" w:pos="4176"/>
      </w:tabs>
      <w:ind w:left="568" w:hanging="284"/>
    </w:pPr>
    <w:rPr>
      <w:rFonts w:ascii="Garamond" w:hAnsi="Garamond"/>
    </w:rPr>
  </w:style>
  <w:style w:type="paragraph" w:customStyle="1" w:styleId="Byline">
    <w:name w:val="Byline"/>
    <w:rsid w:val="006F25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565"/>
    <w:pPr>
      <w:tabs>
        <w:tab w:val="clear" w:pos="3600"/>
        <w:tab w:val="clear" w:pos="3958"/>
      </w:tabs>
      <w:jc w:val="right"/>
    </w:pPr>
  </w:style>
  <w:style w:type="character" w:styleId="Emphasis">
    <w:name w:val="Emphasis"/>
    <w:basedOn w:val="DefaultParagraphFont"/>
    <w:qFormat/>
    <w:rsid w:val="006F2565"/>
    <w:rPr>
      <w:i/>
    </w:rPr>
  </w:style>
  <w:style w:type="paragraph" w:styleId="Caption">
    <w:name w:val="caption"/>
    <w:basedOn w:val="BodyText"/>
    <w:next w:val="Normal"/>
    <w:qFormat/>
    <w:rsid w:val="006F2565"/>
    <w:pPr>
      <w:framePr w:w="2268" w:hSpace="181" w:vSpace="181" w:wrap="around" w:vAnchor="text" w:hAnchor="page" w:x="1135" w:y="285" w:anchorLock="1"/>
    </w:pPr>
    <w:rPr>
      <w:i/>
    </w:rPr>
  </w:style>
  <w:style w:type="paragraph" w:customStyle="1" w:styleId="MiniTOCTitle">
    <w:name w:val="MiniTOCTitle"/>
    <w:basedOn w:val="Heading4"/>
    <w:rsid w:val="006F2565"/>
    <w:pPr>
      <w:spacing w:before="240"/>
      <w:outlineLvl w:val="9"/>
    </w:pPr>
    <w:rPr>
      <w:noProof/>
      <w:sz w:val="24"/>
    </w:rPr>
  </w:style>
  <w:style w:type="paragraph" w:customStyle="1" w:styleId="MiniTOCItem">
    <w:name w:val="MiniTOCItem"/>
    <w:basedOn w:val="ListBullet"/>
    <w:rsid w:val="006F2565"/>
    <w:pPr>
      <w:numPr>
        <w:numId w:val="0"/>
      </w:numPr>
      <w:tabs>
        <w:tab w:val="right" w:leader="dot" w:pos="6521"/>
      </w:tabs>
      <w:spacing w:before="0" w:after="0"/>
    </w:pPr>
  </w:style>
  <w:style w:type="paragraph" w:customStyle="1" w:styleId="TOFTitle">
    <w:name w:val="TOFTitle"/>
    <w:basedOn w:val="TOCTitle"/>
    <w:rsid w:val="006F2565"/>
  </w:style>
  <w:style w:type="paragraph" w:styleId="TableofFigures">
    <w:name w:val="table of figures"/>
    <w:basedOn w:val="Normal"/>
    <w:next w:val="Normal"/>
    <w:semiHidden/>
    <w:rsid w:val="006F2565"/>
    <w:pPr>
      <w:tabs>
        <w:tab w:val="right" w:leader="dot" w:pos="9072"/>
      </w:tabs>
      <w:ind w:left="970" w:hanging="403"/>
    </w:pPr>
    <w:rPr>
      <w:rFonts w:ascii="Times New Roman" w:hAnsi="Times New Roman"/>
      <w:b/>
    </w:rPr>
  </w:style>
  <w:style w:type="paragraph" w:styleId="ListNumber">
    <w:name w:val="List Number"/>
    <w:basedOn w:val="List"/>
    <w:rsid w:val="006F2565"/>
    <w:pPr>
      <w:numPr>
        <w:numId w:val="14"/>
      </w:numPr>
      <w:tabs>
        <w:tab w:val="clear" w:pos="340"/>
      </w:tabs>
    </w:pPr>
  </w:style>
  <w:style w:type="character" w:customStyle="1" w:styleId="WingdingSymbols">
    <w:name w:val="Wingding Symbols"/>
    <w:rsid w:val="006F2565"/>
    <w:rPr>
      <w:rFonts w:ascii="Wingdings" w:hAnsi="Wingdings"/>
    </w:rPr>
  </w:style>
  <w:style w:type="character" w:customStyle="1" w:styleId="HotSpot">
    <w:name w:val="HotSpot"/>
    <w:rsid w:val="006F2565"/>
    <w:rPr>
      <w:color w:val="0033CC"/>
      <w:u w:val="none"/>
    </w:rPr>
  </w:style>
  <w:style w:type="paragraph" w:customStyle="1" w:styleId="BodyTextRight">
    <w:name w:val="Body Text Right"/>
    <w:basedOn w:val="BodyText"/>
    <w:rsid w:val="006F2565"/>
    <w:pPr>
      <w:spacing w:before="0" w:after="0"/>
      <w:jc w:val="right"/>
    </w:pPr>
  </w:style>
  <w:style w:type="paragraph" w:styleId="Index3">
    <w:name w:val="index 3"/>
    <w:basedOn w:val="ListNumber2"/>
    <w:next w:val="Normal"/>
    <w:semiHidden/>
    <w:rsid w:val="006F2565"/>
    <w:pPr>
      <w:numPr>
        <w:numId w:val="0"/>
      </w:numPr>
      <w:tabs>
        <w:tab w:val="right" w:leader="dot" w:pos="4176"/>
      </w:tabs>
    </w:pPr>
  </w:style>
  <w:style w:type="paragraph" w:styleId="ListNumber2">
    <w:name w:val="List Number 2"/>
    <w:basedOn w:val="List2"/>
    <w:rsid w:val="006F2565"/>
    <w:pPr>
      <w:numPr>
        <w:numId w:val="9"/>
      </w:numPr>
      <w:tabs>
        <w:tab w:val="clear" w:pos="1060"/>
      </w:tabs>
    </w:pPr>
  </w:style>
  <w:style w:type="paragraph" w:customStyle="1" w:styleId="MarginNote">
    <w:name w:val="Margin Note"/>
    <w:basedOn w:val="BodyText"/>
    <w:rsid w:val="006F25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5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5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565"/>
    <w:rPr>
      <w:sz w:val="32"/>
    </w:rPr>
  </w:style>
  <w:style w:type="paragraph" w:customStyle="1" w:styleId="HeadingProcedure">
    <w:name w:val="Heading Procedure"/>
    <w:basedOn w:val="HeadingBase"/>
    <w:next w:val="Normal"/>
    <w:rsid w:val="006F2565"/>
    <w:pPr>
      <w:tabs>
        <w:tab w:val="left" w:pos="0"/>
      </w:tabs>
      <w:spacing w:before="120" w:after="60"/>
    </w:pPr>
    <w:rPr>
      <w:i/>
      <w:color w:val="918585"/>
      <w:sz w:val="22"/>
    </w:rPr>
  </w:style>
  <w:style w:type="paragraph" w:customStyle="1" w:styleId="TableBodyText">
    <w:name w:val="Table Body Text"/>
    <w:basedOn w:val="BodyText"/>
    <w:rsid w:val="006F2565"/>
    <w:pPr>
      <w:spacing w:before="60" w:after="60"/>
    </w:pPr>
  </w:style>
  <w:style w:type="paragraph" w:styleId="ListContinue">
    <w:name w:val="List Continue"/>
    <w:basedOn w:val="List"/>
    <w:rsid w:val="006F2565"/>
    <w:pPr>
      <w:ind w:firstLine="0"/>
    </w:pPr>
  </w:style>
  <w:style w:type="paragraph" w:customStyle="1" w:styleId="ListNote">
    <w:name w:val="List Note"/>
    <w:basedOn w:val="List"/>
    <w:rsid w:val="006F2565"/>
    <w:pPr>
      <w:pBdr>
        <w:top w:val="single" w:sz="6" w:space="2" w:color="918585"/>
        <w:bottom w:val="single" w:sz="6" w:space="2" w:color="918585"/>
      </w:pBdr>
      <w:tabs>
        <w:tab w:val="left" w:pos="1021"/>
      </w:tabs>
      <w:ind w:firstLine="0"/>
    </w:pPr>
  </w:style>
  <w:style w:type="paragraph" w:customStyle="1" w:styleId="Warning">
    <w:name w:val="Warning"/>
    <w:basedOn w:val="BodyText"/>
    <w:rsid w:val="006F2565"/>
    <w:pPr>
      <w:shd w:val="clear" w:color="auto" w:fill="D9D9D9"/>
      <w:tabs>
        <w:tab w:val="left" w:pos="992"/>
      </w:tabs>
      <w:ind w:left="119" w:right="119"/>
    </w:pPr>
    <w:rPr>
      <w:sz w:val="20"/>
    </w:rPr>
  </w:style>
  <w:style w:type="paragraph" w:customStyle="1" w:styleId="MarginIcons">
    <w:name w:val="Margin Icons"/>
    <w:basedOn w:val="BodyText"/>
    <w:rsid w:val="006F25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565"/>
    <w:rPr>
      <w:rFonts w:ascii="Courier New" w:hAnsi="Courier New"/>
    </w:rPr>
  </w:style>
  <w:style w:type="paragraph" w:customStyle="1" w:styleId="NoteBullet">
    <w:name w:val="Note Bullet"/>
    <w:basedOn w:val="Note"/>
    <w:rsid w:val="006F2565"/>
    <w:pPr>
      <w:tabs>
        <w:tab w:val="clear" w:pos="680"/>
      </w:tabs>
      <w:spacing w:before="60" w:after="60"/>
    </w:pPr>
  </w:style>
  <w:style w:type="paragraph" w:customStyle="1" w:styleId="SubHeading2">
    <w:name w:val="SubHeading2"/>
    <w:basedOn w:val="HeadingBase"/>
    <w:rsid w:val="006F2565"/>
    <w:pPr>
      <w:spacing w:before="240" w:after="60"/>
    </w:pPr>
    <w:rPr>
      <w:sz w:val="20"/>
    </w:rPr>
  </w:style>
  <w:style w:type="paragraph" w:customStyle="1" w:styleId="SubHeading1">
    <w:name w:val="SubHeading1"/>
    <w:basedOn w:val="HeadingBase"/>
    <w:rsid w:val="006F2565"/>
    <w:pPr>
      <w:spacing w:before="240" w:after="60"/>
    </w:pPr>
    <w:rPr>
      <w:color w:val="918585"/>
      <w:sz w:val="22"/>
    </w:rPr>
  </w:style>
  <w:style w:type="paragraph" w:customStyle="1" w:styleId="SideHeading">
    <w:name w:val="Side Heading"/>
    <w:basedOn w:val="HeadingBase"/>
    <w:rsid w:val="006F25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565"/>
    <w:pPr>
      <w:numPr>
        <w:numId w:val="10"/>
      </w:numPr>
    </w:pPr>
  </w:style>
  <w:style w:type="paragraph" w:styleId="PlainText">
    <w:name w:val="Plain Text"/>
    <w:basedOn w:val="Normal"/>
    <w:link w:val="PlainTextChar"/>
    <w:rsid w:val="006F2565"/>
    <w:rPr>
      <w:sz w:val="20"/>
    </w:rPr>
  </w:style>
  <w:style w:type="character" w:customStyle="1" w:styleId="PlainTextChar">
    <w:name w:val="Plain Text Char"/>
    <w:basedOn w:val="DefaultParagraphFont"/>
    <w:link w:val="PlainText"/>
    <w:rsid w:val="006F2565"/>
    <w:rPr>
      <w:rFonts w:ascii="Courier New" w:eastAsia="Times New Roman" w:hAnsi="Courier New" w:cs="Times New Roman"/>
      <w:sz w:val="20"/>
      <w:szCs w:val="20"/>
      <w:lang w:eastAsia="en-US"/>
    </w:rPr>
  </w:style>
  <w:style w:type="character" w:customStyle="1" w:styleId="MenuOption">
    <w:name w:val="Menu Option"/>
    <w:basedOn w:val="DefaultParagraphFont"/>
    <w:rsid w:val="006F2565"/>
    <w:rPr>
      <w:b/>
      <w:smallCaps/>
    </w:rPr>
  </w:style>
  <w:style w:type="paragraph" w:customStyle="1" w:styleId="TableListNumber">
    <w:name w:val="Table List Number"/>
    <w:basedOn w:val="ListNumber"/>
    <w:rsid w:val="006F2565"/>
    <w:pPr>
      <w:numPr>
        <w:numId w:val="0"/>
      </w:numPr>
    </w:pPr>
  </w:style>
  <w:style w:type="paragraph" w:styleId="TOC4">
    <w:name w:val="toc 4"/>
    <w:basedOn w:val="TOCBase"/>
    <w:next w:val="Normal"/>
    <w:semiHidden/>
    <w:rsid w:val="006F2565"/>
    <w:pPr>
      <w:tabs>
        <w:tab w:val="right" w:leader="dot" w:pos="9071"/>
      </w:tabs>
      <w:ind w:left="1701"/>
    </w:pPr>
  </w:style>
  <w:style w:type="paragraph" w:customStyle="1" w:styleId="ListAlpha">
    <w:name w:val="List Alpha"/>
    <w:basedOn w:val="List"/>
    <w:rsid w:val="006F2565"/>
    <w:pPr>
      <w:numPr>
        <w:numId w:val="8"/>
      </w:numPr>
    </w:pPr>
  </w:style>
  <w:style w:type="paragraph" w:customStyle="1" w:styleId="ListAlpha2">
    <w:name w:val="List Alpha 2"/>
    <w:basedOn w:val="List2"/>
    <w:rsid w:val="006F2565"/>
    <w:pPr>
      <w:numPr>
        <w:numId w:val="7"/>
      </w:numPr>
    </w:pPr>
  </w:style>
  <w:style w:type="paragraph" w:styleId="List2">
    <w:name w:val="List 2"/>
    <w:basedOn w:val="BodyText"/>
    <w:rsid w:val="006F2565"/>
    <w:pPr>
      <w:tabs>
        <w:tab w:val="left" w:pos="680"/>
      </w:tabs>
      <w:spacing w:before="60" w:after="60"/>
      <w:ind w:left="680" w:hanging="340"/>
    </w:pPr>
  </w:style>
  <w:style w:type="paragraph" w:styleId="List3">
    <w:name w:val="List 3"/>
    <w:basedOn w:val="BodyText"/>
    <w:rsid w:val="006F2565"/>
    <w:pPr>
      <w:tabs>
        <w:tab w:val="left" w:pos="1021"/>
      </w:tabs>
      <w:spacing w:before="60" w:after="60"/>
      <w:ind w:left="1020" w:hanging="340"/>
    </w:pPr>
  </w:style>
  <w:style w:type="paragraph" w:styleId="List4">
    <w:name w:val="List 4"/>
    <w:basedOn w:val="BodyText"/>
    <w:rsid w:val="006F2565"/>
    <w:pPr>
      <w:tabs>
        <w:tab w:val="left" w:pos="1361"/>
      </w:tabs>
      <w:spacing w:before="60" w:after="60"/>
      <w:ind w:left="1361" w:hanging="340"/>
    </w:pPr>
  </w:style>
  <w:style w:type="paragraph" w:styleId="List5">
    <w:name w:val="List 5"/>
    <w:basedOn w:val="BodyText"/>
    <w:rsid w:val="006F2565"/>
    <w:pPr>
      <w:tabs>
        <w:tab w:val="left" w:pos="1701"/>
      </w:tabs>
      <w:spacing w:before="60" w:after="60"/>
      <w:ind w:left="1701" w:hanging="340"/>
    </w:pPr>
  </w:style>
  <w:style w:type="paragraph" w:styleId="ListBullet3">
    <w:name w:val="List Bullet 3"/>
    <w:basedOn w:val="List3"/>
    <w:rsid w:val="006F2565"/>
    <w:pPr>
      <w:numPr>
        <w:numId w:val="13"/>
      </w:numPr>
      <w:tabs>
        <w:tab w:val="clear" w:pos="1021"/>
      </w:tabs>
      <w:ind w:left="1037" w:hanging="357"/>
    </w:pPr>
  </w:style>
  <w:style w:type="paragraph" w:styleId="ListBullet4">
    <w:name w:val="List Bullet 4"/>
    <w:basedOn w:val="List4"/>
    <w:rsid w:val="006F2565"/>
    <w:pPr>
      <w:numPr>
        <w:numId w:val="2"/>
      </w:numPr>
      <w:tabs>
        <w:tab w:val="clear" w:pos="1361"/>
      </w:tabs>
    </w:pPr>
  </w:style>
  <w:style w:type="paragraph" w:styleId="ListBullet5">
    <w:name w:val="List Bullet 5"/>
    <w:basedOn w:val="List5"/>
    <w:rsid w:val="006F2565"/>
    <w:pPr>
      <w:numPr>
        <w:numId w:val="3"/>
      </w:numPr>
    </w:pPr>
  </w:style>
  <w:style w:type="paragraph" w:styleId="ListContinue2">
    <w:name w:val="List Continue 2"/>
    <w:basedOn w:val="List2"/>
    <w:rsid w:val="006F2565"/>
    <w:pPr>
      <w:ind w:firstLine="0"/>
    </w:pPr>
  </w:style>
  <w:style w:type="paragraph" w:styleId="ListContinue3">
    <w:name w:val="List Continue 3"/>
    <w:basedOn w:val="List3"/>
    <w:rsid w:val="006F2565"/>
    <w:pPr>
      <w:ind w:left="1021" w:firstLine="0"/>
    </w:pPr>
  </w:style>
  <w:style w:type="paragraph" w:styleId="ListContinue4">
    <w:name w:val="List Continue 4"/>
    <w:basedOn w:val="List4"/>
    <w:rsid w:val="006F2565"/>
    <w:pPr>
      <w:ind w:firstLine="0"/>
    </w:pPr>
  </w:style>
  <w:style w:type="paragraph" w:styleId="ListContinue5">
    <w:name w:val="List Continue 5"/>
    <w:basedOn w:val="List5"/>
    <w:rsid w:val="006F2565"/>
    <w:pPr>
      <w:ind w:firstLine="0"/>
    </w:pPr>
  </w:style>
  <w:style w:type="paragraph" w:styleId="ListNumber3">
    <w:name w:val="List Number 3"/>
    <w:basedOn w:val="List3"/>
    <w:rsid w:val="006F2565"/>
    <w:pPr>
      <w:numPr>
        <w:numId w:val="4"/>
      </w:numPr>
    </w:pPr>
  </w:style>
  <w:style w:type="paragraph" w:styleId="ListNumber4">
    <w:name w:val="List Number 4"/>
    <w:basedOn w:val="List4"/>
    <w:rsid w:val="006F2565"/>
    <w:pPr>
      <w:numPr>
        <w:numId w:val="5"/>
      </w:numPr>
    </w:pPr>
  </w:style>
  <w:style w:type="paragraph" w:styleId="ListNumber5">
    <w:name w:val="List Number 5"/>
    <w:basedOn w:val="List5"/>
    <w:rsid w:val="006F2565"/>
    <w:pPr>
      <w:numPr>
        <w:numId w:val="6"/>
      </w:numPr>
    </w:pPr>
  </w:style>
  <w:style w:type="paragraph" w:styleId="BlockText">
    <w:name w:val="Block Text"/>
    <w:basedOn w:val="Normal"/>
    <w:rsid w:val="006F2565"/>
    <w:pPr>
      <w:spacing w:after="120"/>
      <w:ind w:left="1440" w:right="1440"/>
    </w:pPr>
  </w:style>
  <w:style w:type="character" w:customStyle="1" w:styleId="Subscript">
    <w:name w:val="Subscript"/>
    <w:basedOn w:val="DefaultParagraphFont"/>
    <w:rsid w:val="006F2565"/>
    <w:rPr>
      <w:sz w:val="16"/>
      <w:vertAlign w:val="subscript"/>
    </w:rPr>
  </w:style>
  <w:style w:type="character" w:customStyle="1" w:styleId="Superscript">
    <w:name w:val="Superscript"/>
    <w:basedOn w:val="DefaultParagraphFont"/>
    <w:rsid w:val="006F2565"/>
    <w:rPr>
      <w:sz w:val="16"/>
      <w:vertAlign w:val="superscript"/>
    </w:rPr>
  </w:style>
  <w:style w:type="character" w:customStyle="1" w:styleId="Symbols">
    <w:name w:val="Symbols"/>
    <w:basedOn w:val="DefaultParagraphFont"/>
    <w:rsid w:val="006F2565"/>
    <w:rPr>
      <w:rFonts w:ascii="Symbol" w:hAnsi="Symbol"/>
    </w:rPr>
  </w:style>
  <w:style w:type="character" w:customStyle="1" w:styleId="MenuOptions">
    <w:name w:val="Menu Options"/>
    <w:basedOn w:val="DefaultParagraphFont"/>
    <w:rsid w:val="006F2565"/>
    <w:rPr>
      <w:rFonts w:ascii="Arial Narrow" w:hAnsi="Arial Narrow"/>
      <w:smallCaps/>
    </w:rPr>
  </w:style>
  <w:style w:type="character" w:customStyle="1" w:styleId="Buttons">
    <w:name w:val="Buttons"/>
    <w:basedOn w:val="DefaultParagraphFont"/>
    <w:rsid w:val="006F2565"/>
    <w:rPr>
      <w:b/>
    </w:rPr>
  </w:style>
  <w:style w:type="character" w:customStyle="1" w:styleId="Underlined">
    <w:name w:val="Underlined"/>
    <w:basedOn w:val="DefaultParagraphFont"/>
    <w:rsid w:val="006F2565"/>
    <w:rPr>
      <w:u w:val="single"/>
    </w:rPr>
  </w:style>
  <w:style w:type="paragraph" w:customStyle="1" w:styleId="TableBodyTextRight">
    <w:name w:val="Table Body Text Right"/>
    <w:basedOn w:val="TableBodyText"/>
    <w:rsid w:val="006F2565"/>
    <w:pPr>
      <w:widowControl w:val="0"/>
      <w:autoSpaceDE w:val="0"/>
      <w:autoSpaceDN w:val="0"/>
      <w:adjustRightInd w:val="0"/>
      <w:jc w:val="right"/>
    </w:pPr>
    <w:rPr>
      <w:rFonts w:cs="Arial"/>
      <w:szCs w:val="18"/>
    </w:rPr>
  </w:style>
  <w:style w:type="paragraph" w:customStyle="1" w:styleId="CopyrightText">
    <w:name w:val="Copyright Text"/>
    <w:basedOn w:val="BodyText"/>
    <w:rsid w:val="006F2565"/>
    <w:rPr>
      <w:sz w:val="18"/>
    </w:rPr>
  </w:style>
  <w:style w:type="paragraph" w:customStyle="1" w:styleId="BodySmallRight">
    <w:name w:val="Body Small Right"/>
    <w:basedOn w:val="BodyTextRight"/>
    <w:rsid w:val="006F2565"/>
    <w:rPr>
      <w:sz w:val="18"/>
      <w:szCs w:val="18"/>
    </w:rPr>
  </w:style>
  <w:style w:type="paragraph" w:customStyle="1" w:styleId="MarginEdition">
    <w:name w:val="Margin Edition"/>
    <w:basedOn w:val="MarginNote"/>
    <w:rsid w:val="006F2565"/>
    <w:pPr>
      <w:spacing w:before="0" w:after="0"/>
    </w:pPr>
    <w:rPr>
      <w:rFonts w:ascii="Times New Roman" w:hAnsi="Times New Roman"/>
      <w:color w:val="999999"/>
    </w:rPr>
  </w:style>
  <w:style w:type="paragraph" w:customStyle="1" w:styleId="Spacer">
    <w:name w:val="Spacer"/>
    <w:basedOn w:val="Normal"/>
    <w:rsid w:val="006F2565"/>
    <w:rPr>
      <w:sz w:val="2"/>
      <w:szCs w:val="2"/>
    </w:rPr>
  </w:style>
  <w:style w:type="character" w:customStyle="1" w:styleId="Small">
    <w:name w:val="Small"/>
    <w:basedOn w:val="DefaultParagraphFont"/>
    <w:rsid w:val="006F2565"/>
    <w:rPr>
      <w:sz w:val="16"/>
    </w:rPr>
  </w:style>
  <w:style w:type="paragraph" w:customStyle="1" w:styleId="WideTable">
    <w:name w:val="Wide Table"/>
    <w:basedOn w:val="Normal"/>
    <w:rsid w:val="006F2565"/>
    <w:pPr>
      <w:ind w:left="-1418"/>
    </w:pPr>
    <w:rPr>
      <w:sz w:val="2"/>
      <w:szCs w:val="2"/>
    </w:rPr>
  </w:style>
  <w:style w:type="character" w:styleId="PageNumber">
    <w:name w:val="page number"/>
    <w:basedOn w:val="DefaultParagraphFont"/>
    <w:rsid w:val="006F2565"/>
  </w:style>
  <w:style w:type="paragraph" w:styleId="Quote">
    <w:name w:val="Quote"/>
    <w:basedOn w:val="Heading1"/>
    <w:link w:val="QuoteChar"/>
    <w:qFormat/>
    <w:rsid w:val="006F2565"/>
    <w:rPr>
      <w:b w:val="0"/>
      <w:sz w:val="72"/>
      <w:szCs w:val="72"/>
      <w:lang w:val="en-NZ"/>
    </w:rPr>
  </w:style>
  <w:style w:type="character" w:customStyle="1" w:styleId="QuoteChar">
    <w:name w:val="Quote Char"/>
    <w:basedOn w:val="DefaultParagraphFont"/>
    <w:link w:val="Quote"/>
    <w:rsid w:val="006F25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565"/>
    <w:pPr>
      <w:pageBreakBefore/>
    </w:pPr>
  </w:style>
  <w:style w:type="paragraph" w:customStyle="1" w:styleId="Border">
    <w:name w:val="Border"/>
    <w:basedOn w:val="Normal"/>
    <w:qFormat/>
    <w:rsid w:val="006F25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565"/>
    <w:rPr>
      <w:b/>
      <w:bCs/>
      <w:i/>
      <w:iCs/>
      <w:color w:val="auto"/>
    </w:rPr>
  </w:style>
  <w:style w:type="paragraph" w:styleId="IntenseQuote">
    <w:name w:val="Intense Quote"/>
    <w:basedOn w:val="Normal"/>
    <w:next w:val="Normal"/>
    <w:link w:val="IntenseQuoteChar"/>
    <w:uiPriority w:val="30"/>
    <w:qFormat/>
    <w:rsid w:val="006F25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5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565"/>
    <w:rPr>
      <w:smallCaps/>
      <w:color w:val="auto"/>
      <w:u w:val="single"/>
    </w:rPr>
  </w:style>
  <w:style w:type="character" w:styleId="IntenseReference">
    <w:name w:val="Intense Reference"/>
    <w:basedOn w:val="DefaultParagraphFont"/>
    <w:uiPriority w:val="32"/>
    <w:qFormat/>
    <w:rsid w:val="006F2565"/>
    <w:rPr>
      <w:b/>
      <w:bCs/>
      <w:smallCaps/>
      <w:color w:val="auto"/>
      <w:spacing w:val="5"/>
      <w:u w:val="single"/>
    </w:rPr>
  </w:style>
  <w:style w:type="paragraph" w:customStyle="1" w:styleId="2ColumnHeading">
    <w:name w:val="2Column Heading"/>
    <w:basedOn w:val="BodyText"/>
    <w:qFormat/>
    <w:rsid w:val="006F2565"/>
    <w:pPr>
      <w:spacing w:after="60"/>
      <w:ind w:left="-2268"/>
    </w:pPr>
    <w:rPr>
      <w:b/>
    </w:rPr>
  </w:style>
  <w:style w:type="paragraph" w:customStyle="1" w:styleId="Heading1TOC">
    <w:name w:val="Heading1 TOC"/>
    <w:basedOn w:val="Normal"/>
    <w:qFormat/>
    <w:rsid w:val="006F2565"/>
    <w:pPr>
      <w:spacing w:before="240" w:after="120"/>
    </w:pPr>
    <w:rPr>
      <w:rFonts w:ascii="Times New Roman" w:hAnsi="Times New Roman"/>
      <w:b/>
      <w:sz w:val="32"/>
    </w:rPr>
  </w:style>
  <w:style w:type="paragraph" w:customStyle="1" w:styleId="Heading2TOC">
    <w:name w:val="Heading2 TOC"/>
    <w:basedOn w:val="Normal"/>
    <w:qFormat/>
    <w:rsid w:val="006F2565"/>
    <w:pPr>
      <w:spacing w:before="240" w:after="60"/>
    </w:pPr>
    <w:rPr>
      <w:rFonts w:ascii="Times New Roman" w:hAnsi="Times New Roman"/>
      <w:b/>
      <w:sz w:val="28"/>
    </w:rPr>
  </w:style>
  <w:style w:type="character" w:customStyle="1" w:styleId="Underline">
    <w:name w:val="Underline"/>
    <w:basedOn w:val="DefaultParagraphFont"/>
    <w:qFormat/>
    <w:rsid w:val="006F2565"/>
    <w:rPr>
      <w:u w:val="single"/>
    </w:rPr>
  </w:style>
  <w:style w:type="character" w:customStyle="1" w:styleId="BoldandItalics">
    <w:name w:val="Bold and Italics"/>
    <w:qFormat/>
    <w:rsid w:val="006F2565"/>
    <w:rPr>
      <w:b/>
      <w:i/>
      <w:u w:val="none"/>
    </w:rPr>
  </w:style>
  <w:style w:type="paragraph" w:styleId="BalloonText">
    <w:name w:val="Balloon Text"/>
    <w:basedOn w:val="Normal"/>
    <w:link w:val="BalloonTextChar"/>
    <w:rsid w:val="006F2565"/>
    <w:rPr>
      <w:rFonts w:ascii="Tahoma" w:hAnsi="Tahoma" w:cs="Tahoma"/>
      <w:sz w:val="16"/>
      <w:szCs w:val="16"/>
    </w:rPr>
  </w:style>
  <w:style w:type="character" w:customStyle="1" w:styleId="BalloonTextChar">
    <w:name w:val="Balloon Text Char"/>
    <w:basedOn w:val="DefaultParagraphFont"/>
    <w:link w:val="BalloonText"/>
    <w:rsid w:val="006F25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5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5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565"/>
    <w:rPr>
      <w:b/>
      <w:color w:val="660033"/>
      <w:spacing w:val="0"/>
    </w:rPr>
  </w:style>
  <w:style w:type="paragraph" w:customStyle="1" w:styleId="Nameditemlist">
    <w:name w:val="Named item list"/>
    <w:basedOn w:val="BodyText"/>
    <w:qFormat/>
    <w:rsid w:val="006F2565"/>
    <w:pPr>
      <w:tabs>
        <w:tab w:val="left" w:pos="2835"/>
      </w:tabs>
      <w:ind w:left="2835" w:hanging="2835"/>
    </w:pPr>
  </w:style>
  <w:style w:type="paragraph" w:customStyle="1" w:styleId="BodyTextnopadding">
    <w:name w:val="Body Text no padding"/>
    <w:basedOn w:val="BodyText"/>
    <w:qFormat/>
    <w:rsid w:val="006F2565"/>
    <w:pPr>
      <w:spacing w:before="0" w:after="0"/>
    </w:pPr>
  </w:style>
  <w:style w:type="paragraph" w:customStyle="1" w:styleId="BodyTextBold">
    <w:name w:val="Body Text Bold"/>
    <w:basedOn w:val="BodyText"/>
    <w:qFormat/>
    <w:rsid w:val="006F2565"/>
    <w:rPr>
      <w:b/>
    </w:rPr>
  </w:style>
  <w:style w:type="character" w:styleId="Hyperlink">
    <w:name w:val="Hyperlink"/>
    <w:basedOn w:val="DefaultParagraphFont"/>
    <w:uiPriority w:val="99"/>
    <w:unhideWhenUsed/>
    <w:rsid w:val="00E832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3583</Characters>
  <Application>Microsoft Office Word</Application>
  <DocSecurity>0</DocSecurity>
  <Lines>83</Lines>
  <Paragraphs>58</Paragraphs>
  <ScaleCrop>false</ScaleCrop>
  <Company>Author-it Software Corporation Ltd.</Company>
  <LinksUpToDate>false</LinksUpToDate>
  <CharactersWithSpaces>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PSPTRP002 Operate weighbridges</dc:title>
  <dc:subject>Approved</dc:subject>
  <dc:creator>SkillsIQ</dc:creator>
  <cp:keywords>Release: 1</cp:keywords>
  <dc:description>Review Date: 12 April 2008</dc:description>
  <cp:lastModifiedBy>HSD_TPCMSd.prod</cp:lastModifiedBy>
  <cp:revision>3</cp:revision>
  <dcterms:created xsi:type="dcterms:W3CDTF">2022-11-21T08:55:00Z</dcterms:created>
  <dcterms:modified xsi:type="dcterms:W3CDTF">2022-11-21T08:55:00Z</dcterms:modified>
</cp:coreProperties>
</file>