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1A99" w:rsidP="001A1A99">
      <w:pPr>
        <w:pStyle w:val="Title"/>
      </w:pPr>
      <w:r>
        <w:fldChar w:fldCharType="begin"/>
      </w:r>
      <w:r>
        <w:instrText xml:space="preserve"> TITLE   \* MERGEFORMAT </w:instrText>
      </w:r>
      <w:r>
        <w:fldChar w:fldCharType="separate"/>
      </w:r>
      <w:r>
        <w:t>PSPTIS149 Apply theories to interpreting work practices</w:t>
      </w:r>
      <w:r>
        <w:fldChar w:fldCharType="end"/>
      </w:r>
    </w:p>
    <w:p w:rsidR="001A1A99" w:rsidP="001A1A99">
      <w:pPr>
        <w:pStyle w:val="Version"/>
        <w:sectPr w:rsidSect="003506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06C1" w:rsidP="003506C1">
      <w:pPr>
        <w:pStyle w:val="SuperHeading"/>
      </w:pPr>
      <w:r w:rsidRPr="003506C1">
        <w:t>PSPTIS149 Apply theories to interpreting work practices</w:t>
      </w:r>
    </w:p>
    <w:p w:rsidR="00000000" w:rsidRPr="003506C1" w:rsidP="003506C1">
      <w:pPr>
        <w:pStyle w:val="Heading1"/>
      </w:pPr>
      <w:bookmarkStart w:id="1" w:name="O_1267164"/>
      <w:bookmarkEnd w:id="1"/>
      <w:r w:rsidRPr="003506C1">
        <w:t>Modification History</w:t>
      </w:r>
    </w:p>
    <w:p w:rsidR="00000000" w:rsidRPr="003506C1" w:rsidP="001A1A99">
      <w:pPr>
        <w:pStyle w:val="BodyText"/>
      </w:pPr>
      <w:r w:rsidRPr="003506C1">
        <w:t>Not applicable.</w:t>
      </w:r>
    </w:p>
    <w:p w:rsidR="00000000" w:rsidRPr="003506C1" w:rsidP="003506C1">
      <w:pPr>
        <w:pStyle w:val="Heading1"/>
      </w:pPr>
      <w:bookmarkStart w:id="2" w:name="O_1267169"/>
      <w:bookmarkEnd w:id="2"/>
      <w:r w:rsidRPr="003506C1">
        <w:t>Application</w:t>
      </w:r>
    </w:p>
    <w:p w:rsidR="00000000" w:rsidRPr="003506C1" w:rsidP="001A1A99">
      <w:pPr>
        <w:pStyle w:val="BodyText"/>
      </w:pPr>
      <w:r w:rsidRPr="003506C1">
        <w:t>This unit describes the performance outcomes, skills and knowledge required to research, analyse and apply a range of approaches to interpreting based on the history, dev</w:t>
      </w:r>
      <w:r w:rsidRPr="003506C1">
        <w:t xml:space="preserve">elopment and progress of relevant theories and their current application to work assignments and practice. The application of interpreting theory is an essential component of interpreting work assignments which require justification and critiquing of work </w:t>
      </w:r>
      <w:r w:rsidRPr="003506C1">
        <w:t>undertaken.</w:t>
      </w:r>
    </w:p>
    <w:p w:rsidR="00000000" w:rsidRPr="003506C1" w:rsidP="001A1A99">
      <w:pPr>
        <w:pStyle w:val="BodyText"/>
      </w:pPr>
      <w:r w:rsidRPr="003506C1">
        <w:t>This unit applies to those working as interpreters in a range of professional settings.</w:t>
      </w:r>
    </w:p>
    <w:p w:rsidR="00000000" w:rsidRPr="003506C1" w:rsidP="001A1A99">
      <w:pPr>
        <w:pStyle w:val="BodyText"/>
      </w:pPr>
      <w:r w:rsidRPr="003506C1">
        <w:t>The skills in this unit must be applied in accordance with Commonwealth and State or Territory legislation, Australian Standards and industry codes of pract</w:t>
      </w:r>
      <w:r w:rsidRPr="003506C1">
        <w:t>ice.</w:t>
      </w:r>
    </w:p>
    <w:p w:rsidR="00000000" w:rsidRPr="003506C1" w:rsidP="001A1A99">
      <w:pPr>
        <w:pStyle w:val="BodyText"/>
      </w:pPr>
      <w:r w:rsidRPr="003506C1">
        <w:t>No occupational licensing, certification or specific legislative requirements apply to this unit at the time of publication.</w:t>
      </w:r>
    </w:p>
    <w:p w:rsidR="00000000" w:rsidRPr="003506C1" w:rsidP="003506C1">
      <w:pPr>
        <w:pStyle w:val="Heading1"/>
      </w:pPr>
      <w:bookmarkStart w:id="3" w:name="O_1267168"/>
      <w:bookmarkEnd w:id="3"/>
      <w:r w:rsidRPr="003506C1">
        <w:t>Competency Field</w:t>
      </w:r>
    </w:p>
    <w:p w:rsidR="00000000" w:rsidRPr="003506C1" w:rsidP="001A1A99">
      <w:pPr>
        <w:pStyle w:val="BodyText"/>
      </w:pPr>
      <w:r w:rsidRPr="003506C1">
        <w:t>Translating and Interpreting</w:t>
      </w:r>
    </w:p>
    <w:p w:rsidR="00000000" w:rsidRPr="003506C1" w:rsidP="003506C1">
      <w:pPr>
        <w:pStyle w:val="Heading1"/>
      </w:pPr>
      <w:bookmarkStart w:id="4" w:name="O_1267167"/>
      <w:bookmarkEnd w:id="4"/>
      <w:r w:rsidRPr="003506C1">
        <w:t>Elements and Performance Criteria</w:t>
      </w:r>
    </w:p>
    <w:tbl>
      <w:tblPr>
        <w:tblW w:w="0" w:type="auto"/>
        <w:tblLayout w:type="fixed"/>
        <w:tblCellMar>
          <w:left w:w="62" w:type="dxa"/>
          <w:right w:w="62" w:type="dxa"/>
        </w:tblCellMar>
        <w:tblLook w:val="0000"/>
      </w:tblPr>
      <w:tblGrid>
        <w:gridCol w:w="2694"/>
        <w:gridCol w:w="6350"/>
      </w:tblGrid>
      <w:tr w:rsidTr="003506C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506C1" w:rsidP="003506C1">
            <w:pPr>
              <w:pStyle w:val="BodyText"/>
            </w:pPr>
            <w:r w:rsidRPr="003506C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3506C1">
            <w:pPr>
              <w:pStyle w:val="BodyText"/>
              <w:rPr>
                <w:lang w:val="en-NZ"/>
              </w:rPr>
            </w:pPr>
            <w:r w:rsidRPr="003506C1">
              <w:rPr>
                <w:rStyle w:val="SpecialBold"/>
              </w:rPr>
              <w:t>PERFORMANCE</w:t>
            </w:r>
            <w:r w:rsidRPr="003506C1">
              <w:t xml:space="preserve"> </w:t>
            </w:r>
            <w:r w:rsidRPr="003506C1">
              <w:rPr>
                <w:rStyle w:val="SpecialBold"/>
              </w:rPr>
              <w:t>CRITERIA</w:t>
            </w:r>
          </w:p>
        </w:tc>
      </w:tr>
      <w:tr w:rsidTr="003506C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3506C1" w:rsidP="003506C1">
            <w:pPr>
              <w:pStyle w:val="BodyText"/>
            </w:pPr>
            <w:r w:rsidRPr="003506C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3506C1">
            <w:pPr>
              <w:pStyle w:val="BodyText"/>
              <w:rPr>
                <w:lang w:val="en-NZ"/>
              </w:rPr>
            </w:pPr>
            <w:r w:rsidRPr="003506C1">
              <w:rPr>
                <w:rStyle w:val="Emphasis"/>
              </w:rPr>
              <w:t>Performance criteria describe the performance needed to demonstrate achievement of the element.</w:t>
            </w:r>
          </w:p>
        </w:tc>
      </w:tr>
      <w:tr w:rsidTr="003506C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506C1">
            <w:pPr>
              <w:pStyle w:val="List"/>
              <w:rPr>
                <w:lang w:val="en-NZ"/>
              </w:rPr>
            </w:pPr>
            <w:r w:rsidRPr="003506C1">
              <w:t>1.  Identify the role of the interpreter.</w:t>
            </w:r>
          </w:p>
        </w:tc>
        <w:tc>
          <w:tcPr>
            <w:tcW w:w="6350" w:type="dxa"/>
            <w:tcBorders>
              <w:top w:val="nil"/>
              <w:left w:val="nil"/>
              <w:bottom w:val="nil"/>
              <w:right w:val="nil"/>
            </w:tcBorders>
            <w:tcMar>
              <w:top w:w="0" w:type="dxa"/>
              <w:left w:w="62" w:type="dxa"/>
              <w:bottom w:w="0" w:type="dxa"/>
              <w:right w:w="62" w:type="dxa"/>
            </w:tcMar>
          </w:tcPr>
          <w:p w:rsidR="00000000" w:rsidRPr="003506C1" w:rsidP="003506C1">
            <w:pPr>
              <w:pStyle w:val="List"/>
            </w:pPr>
            <w:r w:rsidRPr="003506C1">
              <w:t>1.1. Analyse the cultural and political agenda of interpreting.</w:t>
            </w:r>
          </w:p>
          <w:p w:rsidR="00000000" w:rsidRPr="003506C1" w:rsidP="003506C1">
            <w:pPr>
              <w:pStyle w:val="List"/>
            </w:pPr>
            <w:r w:rsidRPr="003506C1">
              <w:t>1.2. Analyse the historical and contemporary role and position of the interpreter.</w:t>
            </w:r>
          </w:p>
          <w:p w:rsidR="00000000" w:rsidP="003506C1">
            <w:pPr>
              <w:pStyle w:val="List"/>
              <w:rPr>
                <w:lang w:val="en-NZ"/>
              </w:rPr>
            </w:pPr>
            <w:r w:rsidRPr="003506C1">
              <w:t>1.3. Analyse the impact of emerging technologies and globalisation on interpreting.</w:t>
            </w:r>
          </w:p>
        </w:tc>
      </w:tr>
      <w:tr w:rsidTr="003506C1">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3506C1">
            <w:pPr>
              <w:pStyle w:val="List"/>
              <w:rPr>
                <w:lang w:val="en-NZ"/>
              </w:rPr>
            </w:pPr>
            <w:r w:rsidRPr="003506C1">
              <w:t>2.  Identify the princip</w:t>
            </w:r>
            <w:r w:rsidRPr="003506C1">
              <w:t>al issues influencing practice.</w:t>
            </w:r>
          </w:p>
        </w:tc>
        <w:tc>
          <w:tcPr>
            <w:tcW w:w="6350" w:type="dxa"/>
            <w:tcBorders>
              <w:top w:val="nil"/>
              <w:left w:val="nil"/>
              <w:bottom w:val="nil"/>
              <w:right w:val="nil"/>
            </w:tcBorders>
            <w:tcMar>
              <w:top w:w="0" w:type="dxa"/>
              <w:left w:w="62" w:type="dxa"/>
              <w:bottom w:w="0" w:type="dxa"/>
              <w:right w:w="62" w:type="dxa"/>
            </w:tcMar>
          </w:tcPr>
          <w:p w:rsidR="00000000" w:rsidRPr="003506C1" w:rsidP="003506C1">
            <w:pPr>
              <w:pStyle w:val="List"/>
            </w:pPr>
            <w:r w:rsidRPr="003506C1">
              <w:t>2.1. Analyse the concept of cross-lingual meaning transfer and its relevance to the practice of interpreting.</w:t>
            </w:r>
          </w:p>
          <w:p w:rsidR="00000000" w:rsidRPr="003506C1" w:rsidP="003506C1">
            <w:pPr>
              <w:pStyle w:val="List"/>
            </w:pPr>
            <w:r w:rsidRPr="003506C1">
              <w:t>2.2. Identify the impact and use of theories on current interpreting practice.</w:t>
            </w:r>
          </w:p>
          <w:p w:rsidR="00000000" w:rsidP="003506C1">
            <w:pPr>
              <w:pStyle w:val="List"/>
              <w:rPr>
                <w:lang w:val="en-NZ"/>
              </w:rPr>
            </w:pPr>
            <w:r w:rsidRPr="003506C1">
              <w:t>2.3. Identify key issues in contemp</w:t>
            </w:r>
            <w:r w:rsidRPr="003506C1">
              <w:t>orary study and practice of interpreting.</w:t>
            </w:r>
          </w:p>
        </w:tc>
      </w:tr>
      <w:tr w:rsidTr="003506C1">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3506C1">
            <w:pPr>
              <w:pStyle w:val="List"/>
              <w:rPr>
                <w:lang w:val="en-NZ"/>
              </w:rPr>
            </w:pPr>
            <w:r w:rsidRPr="003506C1">
              <w:t>3.  Critique interpreting.</w:t>
            </w:r>
          </w:p>
        </w:tc>
        <w:tc>
          <w:tcPr>
            <w:tcW w:w="6350" w:type="dxa"/>
            <w:tcBorders>
              <w:top w:val="nil"/>
              <w:left w:val="nil"/>
              <w:bottom w:val="nil"/>
              <w:right w:val="nil"/>
            </w:tcBorders>
            <w:tcMar>
              <w:top w:w="0" w:type="dxa"/>
              <w:left w:w="62" w:type="dxa"/>
              <w:bottom w:w="0" w:type="dxa"/>
              <w:right w:w="62" w:type="dxa"/>
            </w:tcMar>
          </w:tcPr>
          <w:p w:rsidR="00000000" w:rsidRPr="003506C1" w:rsidP="003506C1">
            <w:pPr>
              <w:pStyle w:val="List"/>
            </w:pPr>
            <w:r w:rsidRPr="003506C1">
              <w:t xml:space="preserve">3.1. Analyse interpreting work assignments and identify the </w:t>
            </w:r>
            <w:r w:rsidRPr="003506C1">
              <w:t>relevance and application of particular theories.</w:t>
            </w:r>
          </w:p>
          <w:p w:rsidR="00000000" w:rsidRPr="003506C1" w:rsidP="003506C1">
            <w:pPr>
              <w:pStyle w:val="List"/>
            </w:pPr>
            <w:r w:rsidRPr="003506C1">
              <w:t>3.2. Classify and explain optional methods and approaches to interpreting assignments.</w:t>
            </w:r>
          </w:p>
          <w:p w:rsidR="00000000" w:rsidRPr="003506C1" w:rsidP="003506C1">
            <w:pPr>
              <w:pStyle w:val="List"/>
            </w:pPr>
            <w:r w:rsidRPr="003506C1">
              <w:t>3.3. Analyse, critique and constructively report on approaches and on interpreting.</w:t>
            </w:r>
          </w:p>
        </w:tc>
      </w:tr>
    </w:tbl>
    <w:p w:rsidR="00000000" w:rsidRPr="003506C1" w:rsidP="003506C1">
      <w:pPr>
        <w:pStyle w:val="List"/>
      </w:pPr>
    </w:p>
    <w:p w:rsidR="00000000" w:rsidRPr="003506C1" w:rsidP="003506C1">
      <w:pPr>
        <w:pStyle w:val="AllowPageBreak"/>
      </w:pPr>
    </w:p>
    <w:p w:rsidR="00000000" w:rsidRPr="003506C1" w:rsidP="003506C1">
      <w:pPr>
        <w:pStyle w:val="Heading1"/>
      </w:pPr>
      <w:bookmarkStart w:id="5" w:name="O_1267166"/>
      <w:bookmarkEnd w:id="5"/>
      <w:r w:rsidRPr="003506C1">
        <w:t>Foundation Skills</w:t>
      </w:r>
    </w:p>
    <w:p w:rsidR="00000000" w:rsidRPr="001A1A99" w:rsidP="001A1A99">
      <w:pPr>
        <w:pStyle w:val="BodyText"/>
        <w:rPr>
          <w:i/>
        </w:rPr>
      </w:pPr>
      <w:r w:rsidRPr="001A1A99">
        <w:rPr>
          <w:rStyle w:val="Emphasis"/>
        </w:rPr>
        <w:t>Foundation skills essential to performance are</w:t>
      </w:r>
      <w:r w:rsidRPr="001A1A99">
        <w:rPr>
          <w:rStyle w:val="Emphasis"/>
        </w:rPr>
        <w:t xml:space="preserve"> explicit in the performance criteria of this unit of competency.</w:t>
      </w:r>
    </w:p>
    <w:p w:rsidR="00000000" w:rsidRPr="003506C1" w:rsidP="003506C1">
      <w:pPr>
        <w:pStyle w:val="Heading1"/>
      </w:pPr>
      <w:bookmarkStart w:id="6" w:name="O_1267165"/>
      <w:bookmarkEnd w:id="6"/>
      <w:r w:rsidRPr="003506C1">
        <w:t>Unit Mapping Information</w:t>
      </w:r>
    </w:p>
    <w:p w:rsidR="00000000" w:rsidRPr="003506C1" w:rsidP="001A1A99">
      <w:pPr>
        <w:pStyle w:val="BodyText"/>
      </w:pPr>
      <w:r w:rsidRPr="003506C1">
        <w:t>Supersedes and is not equivalent to PSPTIS066 Apply theories to translating and interpreting work practices.</w:t>
      </w:r>
    </w:p>
    <w:p w:rsidR="00000000" w:rsidRPr="003506C1" w:rsidP="003506C1">
      <w:pPr>
        <w:pStyle w:val="Heading1"/>
      </w:pPr>
      <w:bookmarkStart w:id="7" w:name="O_1267158"/>
      <w:bookmarkEnd w:id="7"/>
      <w:r w:rsidRPr="003506C1">
        <w:t>Links</w:t>
      </w:r>
    </w:p>
    <w:p w:rsidR="00000000" w:rsidRPr="003506C1" w:rsidP="001A1A99">
      <w:pPr>
        <w:pStyle w:val="BodyText"/>
      </w:pPr>
      <w:r w:rsidRPr="003506C1">
        <w:t>Companion Vo</w:t>
      </w:r>
      <w:r w:rsidRPr="003506C1">
        <w:t xml:space="preserve">lume implementation guides are found in VETNet - </w:t>
      </w:r>
      <w:r>
        <w:fldChar w:fldCharType="begin"/>
      </w:r>
      <w:r>
        <w:instrText xml:space="preserve"> HYPERLINK "https://vetnet.gov.au/Pages/TrainingDocs.aspx?q=bebbece7-ff48-4d2c-8876-405679019623" </w:instrText>
      </w:r>
      <w:r>
        <w:fldChar w:fldCharType="separate"/>
      </w:r>
      <w:r w:rsidRPr="005860B9">
        <w:rPr>
          <w:rStyle w:val="Hyperlink"/>
        </w:rPr>
        <w:t>https://vetnet.gov.au/Pages/TrainingDocs.aspx?q=bebbece7-ff48-4d2c-8876-405679019623</w:t>
      </w:r>
      <w:r>
        <w:fldChar w:fldCharType="end"/>
      </w:r>
    </w:p>
    <w:p w:rsidR="00000000" w:rsidRPr="003506C1" w:rsidP="001A1A99">
      <w:pPr>
        <w:pStyle w:val="BodyText"/>
        <w:sectPr w:rsidSect="003506C1">
          <w:headerReference w:type="default" r:id="rId10"/>
          <w:footerReference w:type="default" r:id="rId11"/>
          <w:pgSz w:w="11908" w:h="16833"/>
          <w:pgMar w:top="1702" w:right="1418" w:bottom="1702" w:left="1418" w:header="992" w:footer="992" w:gutter="0"/>
          <w:cols w:space="720"/>
          <w:noEndnote/>
          <w:docGrid w:linePitch="299"/>
        </w:sectPr>
      </w:pPr>
    </w:p>
    <w:p w:rsidR="00000000" w:rsidRPr="003506C1" w:rsidP="003506C1">
      <w:pPr>
        <w:pStyle w:val="SuperHeading"/>
      </w:pPr>
      <w:r w:rsidRPr="003506C1">
        <w:t>Assessment Requirements for PSPTIS149 Apply theories to interpreting work p</w:t>
      </w:r>
      <w:r w:rsidRPr="003506C1">
        <w:t>ractices</w:t>
      </w:r>
    </w:p>
    <w:p w:rsidR="00000000" w:rsidRPr="003506C1" w:rsidP="003506C1">
      <w:pPr>
        <w:pStyle w:val="Heading1"/>
      </w:pPr>
      <w:bookmarkStart w:id="8" w:name="O_1267160"/>
      <w:bookmarkEnd w:id="8"/>
      <w:r w:rsidRPr="003506C1">
        <w:t>Modification History</w:t>
      </w:r>
    </w:p>
    <w:p w:rsidR="00000000" w:rsidRPr="003506C1" w:rsidP="001A1A99">
      <w:pPr>
        <w:pStyle w:val="BodyText"/>
      </w:pPr>
      <w:r w:rsidRPr="003506C1">
        <w:t>Not applicable.</w:t>
      </w:r>
    </w:p>
    <w:p w:rsidR="00000000" w:rsidRPr="003506C1" w:rsidP="003506C1">
      <w:pPr>
        <w:pStyle w:val="Heading1"/>
      </w:pPr>
      <w:bookmarkStart w:id="9" w:name="O_1267163"/>
      <w:bookmarkEnd w:id="9"/>
      <w:r w:rsidRPr="003506C1">
        <w:t>Performance Evidence</w:t>
      </w:r>
    </w:p>
    <w:p w:rsidR="00000000" w:rsidRPr="003506C1" w:rsidP="001A1A99">
      <w:pPr>
        <w:pStyle w:val="BodyText"/>
      </w:pPr>
      <w:r w:rsidRPr="003506C1">
        <w:t>Evidence of the ability to complete tasks outlined in elements and performance criteria of this unit in the context of the job role, and:</w:t>
      </w:r>
    </w:p>
    <w:p w:rsidR="00000000" w:rsidRPr="003506C1" w:rsidP="003506C1">
      <w:pPr>
        <w:pStyle w:val="ListBullet"/>
      </w:pPr>
      <w:r w:rsidRPr="003506C1">
        <w:t>critique two completed work assignments including:</w:t>
      </w:r>
    </w:p>
    <w:p w:rsidR="00000000" w:rsidRPr="003506C1" w:rsidP="003506C1">
      <w:pPr>
        <w:pStyle w:val="ListBullet2"/>
      </w:pPr>
      <w:r w:rsidRPr="003506C1">
        <w:t>analysing the approach to the assignment</w:t>
      </w:r>
    </w:p>
    <w:p w:rsidR="00000000" w:rsidRPr="003506C1" w:rsidP="003506C1">
      <w:pPr>
        <w:pStyle w:val="ListBullet2"/>
      </w:pPr>
      <w:r w:rsidRPr="003506C1">
        <w:t>researching theories that are relevant to the approach taken</w:t>
      </w:r>
    </w:p>
    <w:p w:rsidR="00000000" w:rsidRPr="003506C1" w:rsidP="003506C1">
      <w:pPr>
        <w:pStyle w:val="ListBullet2"/>
      </w:pPr>
      <w:r w:rsidRPr="003506C1">
        <w:t>using the above theories to justify the decisions made in the completion of the assignment.</w:t>
      </w:r>
    </w:p>
    <w:p w:rsidR="00000000" w:rsidRPr="003506C1" w:rsidP="003506C1">
      <w:pPr>
        <w:pStyle w:val="AllowPageBreak"/>
      </w:pPr>
    </w:p>
    <w:p w:rsidR="00000000" w:rsidRPr="003506C1" w:rsidP="003506C1">
      <w:pPr>
        <w:pStyle w:val="Heading1"/>
      </w:pPr>
      <w:bookmarkStart w:id="10" w:name="O_1267162"/>
      <w:bookmarkEnd w:id="10"/>
      <w:r w:rsidRPr="003506C1">
        <w:t>Knowledge Evidence</w:t>
      </w:r>
    </w:p>
    <w:p w:rsidR="00000000" w:rsidRPr="003506C1" w:rsidP="001A1A99">
      <w:pPr>
        <w:pStyle w:val="BodyText"/>
      </w:pPr>
      <w:r w:rsidRPr="003506C1">
        <w:t>Demonstrated knowledge required to complete the tasks outlined in elements and performance criteria of this unit:</w:t>
      </w:r>
    </w:p>
    <w:p w:rsidR="00000000" w:rsidRPr="003506C1" w:rsidP="003506C1">
      <w:pPr>
        <w:pStyle w:val="ListBullet"/>
      </w:pPr>
      <w:r w:rsidRPr="003506C1">
        <w:t>historical and contemporary role of interpreters</w:t>
      </w:r>
    </w:p>
    <w:p w:rsidR="00000000" w:rsidRPr="003506C1" w:rsidP="003506C1">
      <w:pPr>
        <w:pStyle w:val="ListBullet"/>
      </w:pPr>
      <w:r w:rsidRPr="003506C1">
        <w:t>accent and intonation in interpreting</w:t>
      </w:r>
    </w:p>
    <w:p w:rsidR="00000000" w:rsidRPr="003506C1" w:rsidP="003506C1">
      <w:pPr>
        <w:pStyle w:val="ListBullet"/>
      </w:pPr>
      <w:r w:rsidRPr="003506C1">
        <w:t>communicative and functional approaches</w:t>
      </w:r>
    </w:p>
    <w:p w:rsidR="00000000" w:rsidRPr="003506C1" w:rsidP="003506C1">
      <w:pPr>
        <w:pStyle w:val="ListBullet"/>
      </w:pPr>
      <w:r w:rsidRPr="003506C1">
        <w:t>decision making in interpreting</w:t>
      </w:r>
    </w:p>
    <w:p w:rsidR="00000000" w:rsidRPr="003506C1" w:rsidP="003506C1">
      <w:pPr>
        <w:pStyle w:val="ListBullet"/>
      </w:pPr>
      <w:r w:rsidRPr="003506C1">
        <w:t>effort models of interpreting</w:t>
      </w:r>
    </w:p>
    <w:p w:rsidR="00000000" w:rsidRPr="003506C1" w:rsidP="003506C1">
      <w:pPr>
        <w:pStyle w:val="ListBullet"/>
      </w:pPr>
      <w:r w:rsidRPr="003506C1">
        <w:t>hesitation and correction in interpreting</w:t>
      </w:r>
    </w:p>
    <w:p w:rsidR="00000000" w:rsidRPr="003506C1" w:rsidP="003506C1">
      <w:pPr>
        <w:pStyle w:val="ListBullet"/>
      </w:pPr>
      <w:r w:rsidRPr="003506C1">
        <w:t>equivalence and equivalent effect</w:t>
      </w:r>
    </w:p>
    <w:p w:rsidR="00000000" w:rsidRPr="003506C1" w:rsidP="003506C1">
      <w:pPr>
        <w:pStyle w:val="ListBullet"/>
      </w:pPr>
      <w:r w:rsidRPr="003506C1">
        <w:t>limitations of sight translation</w:t>
      </w:r>
    </w:p>
    <w:p w:rsidR="00000000" w:rsidRPr="003506C1" w:rsidP="003506C1">
      <w:pPr>
        <w:pStyle w:val="ListBullet"/>
      </w:pPr>
      <w:r w:rsidRPr="003506C1">
        <w:t>literal approaches</w:t>
      </w:r>
    </w:p>
    <w:p w:rsidR="00000000" w:rsidRPr="003506C1" w:rsidP="003506C1">
      <w:pPr>
        <w:pStyle w:val="ListBullet"/>
      </w:pPr>
      <w:r w:rsidRPr="003506C1">
        <w:t>pragmatics</w:t>
      </w:r>
    </w:p>
    <w:p w:rsidR="00000000" w:rsidRPr="003506C1" w:rsidP="003506C1">
      <w:pPr>
        <w:pStyle w:val="ListBullet"/>
      </w:pPr>
      <w:r w:rsidRPr="003506C1">
        <w:t>source-target c</w:t>
      </w:r>
      <w:r w:rsidRPr="003506C1">
        <w:t>orrespondence.</w:t>
      </w:r>
    </w:p>
    <w:p w:rsidR="00000000" w:rsidRPr="003506C1" w:rsidP="003506C1">
      <w:pPr>
        <w:pStyle w:val="AllowPageBreak"/>
      </w:pPr>
    </w:p>
    <w:p w:rsidR="00000000" w:rsidRPr="003506C1" w:rsidP="003506C1">
      <w:pPr>
        <w:pStyle w:val="Heading1"/>
      </w:pPr>
      <w:bookmarkStart w:id="11" w:name="O_1267161"/>
      <w:bookmarkEnd w:id="11"/>
      <w:r w:rsidRPr="003506C1">
        <w:t>Assessment Conditions</w:t>
      </w:r>
    </w:p>
    <w:p w:rsidR="00000000" w:rsidRPr="003506C1" w:rsidP="001A1A99">
      <w:pPr>
        <w:pStyle w:val="BodyText"/>
      </w:pPr>
      <w:r w:rsidRPr="003506C1">
        <w:t>Skills must be demonstrated in a workplace or simulated environment that reflects workplace conditions.</w:t>
      </w:r>
    </w:p>
    <w:p w:rsidR="00000000" w:rsidRPr="003506C1" w:rsidP="001A1A99">
      <w:pPr>
        <w:pStyle w:val="BodyText"/>
      </w:pPr>
      <w:r w:rsidRPr="003506C1">
        <w:t>Assessment must ensure access to:</w:t>
      </w:r>
    </w:p>
    <w:p w:rsidR="00000000" w:rsidRPr="003506C1" w:rsidP="003506C1">
      <w:pPr>
        <w:pStyle w:val="ListBullet"/>
      </w:pPr>
      <w:r w:rsidRPr="003506C1">
        <w:t>scenarios, case studies, experiences or examples of interactions with colleagues and clients that require diverse skills and strategies for applying theories to interpreting work.</w:t>
      </w:r>
    </w:p>
    <w:p w:rsidR="00000000" w:rsidRPr="003506C1" w:rsidP="001A1A99">
      <w:pPr>
        <w:pStyle w:val="BodyText"/>
      </w:pPr>
      <w:r w:rsidRPr="003506C1">
        <w:t xml:space="preserve">Assessors must satisfy the Standards for Registered Training Organisations’ </w:t>
      </w:r>
      <w:r w:rsidRPr="003506C1">
        <w:t>requirements for assessors.</w:t>
      </w:r>
    </w:p>
    <w:p w:rsidR="00000000" w:rsidRPr="003506C1" w:rsidP="003506C1">
      <w:pPr>
        <w:pStyle w:val="Heading1"/>
      </w:pPr>
      <w:bookmarkStart w:id="12" w:name="O_1267159"/>
      <w:bookmarkEnd w:id="12"/>
      <w:r w:rsidRPr="003506C1">
        <w:t>Links</w:t>
      </w:r>
    </w:p>
    <w:p w:rsidR="00000000" w:rsidRPr="003506C1" w:rsidP="001A1A99">
      <w:pPr>
        <w:pStyle w:val="BodyText"/>
      </w:pPr>
      <w:r w:rsidRPr="003506C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860B9">
        <w:rPr>
          <w:rStyle w:val="Hyperlink"/>
        </w:rPr>
        <w:t>https://vetnet.gov.au/Pages/TrainingDocs.aspx?q=bebbece7-ff48-4d2c-8876-405679019623</w:t>
      </w:r>
      <w:r>
        <w:fldChar w:fldCharType="end"/>
      </w:r>
    </w:p>
    <w:p w:rsidR="00000000" w:rsidRPr="003506C1" w:rsidP="003506C1"/>
    <w:sectPr w:rsidSect="003506C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6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6C1" w:rsidRPr="001A1A99" w:rsidP="001A1A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6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A99" w:rsidP="003506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1A99" w:rsidP="003506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A1A99" w:rsidP="003506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6C1" w:rsidP="003506C1">
    <w:pPr>
      <w:pStyle w:val="Footer"/>
      <w:framePr w:wrap="around"/>
    </w:pPr>
    <w:r>
      <w:fldChar w:fldCharType="begin"/>
    </w:r>
    <w:r>
      <w:instrText xml:space="preserve"> DOCPROPERTY  Subject  \* MERGEFORMAT </w:instrText>
    </w:r>
    <w:r>
      <w:fldChar w:fldCharType="separate"/>
    </w:r>
    <w:r w:rsidR="001A1A99">
      <w:t>Approved</w:t>
    </w:r>
    <w:r w:rsidR="001A1A99">
      <w:fldChar w:fldCharType="end"/>
    </w:r>
    <w:r>
      <w:tab/>
      <w:t xml:space="preserve">Page </w:t>
    </w:r>
    <w:r>
      <w:fldChar w:fldCharType="begin"/>
    </w:r>
    <w:r>
      <w:instrText xml:space="preserve"> PAGE  \* Arabic  \* MERGEFORMAT </w:instrText>
    </w:r>
    <w:r>
      <w:fldChar w:fldCharType="separate"/>
    </w:r>
    <w:r w:rsidR="001A1A9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1A99">
      <w:rPr>
        <w:noProof/>
      </w:rPr>
      <w:t>4</w:t>
    </w:r>
    <w:r>
      <w:rPr>
        <w:noProof/>
      </w:rPr>
      <w:fldChar w:fldCharType="end"/>
    </w:r>
  </w:p>
  <w:p w:rsidR="003506C1" w:rsidP="003506C1">
    <w:pPr>
      <w:pStyle w:val="Footer"/>
      <w:framePr w:wrap="around"/>
    </w:pPr>
    <w:r>
      <w:t xml:space="preserve">© Commonwealth of Australia, </w:t>
    </w:r>
    <w:r>
      <w:fldChar w:fldCharType="begin"/>
    </w:r>
    <w:r>
      <w:instrText xml:space="preserve"> DATE  \@ "yyyy"  \* MERGEFORMAT </w:instrText>
    </w:r>
    <w:r>
      <w:fldChar w:fldCharType="separate"/>
    </w:r>
    <w:r w:rsidR="001A1A99">
      <w:rPr>
        <w:noProof/>
      </w:rPr>
      <w:t>2025</w:t>
    </w:r>
    <w:r>
      <w:fldChar w:fldCharType="end"/>
    </w:r>
    <w:r>
      <w:tab/>
    </w:r>
    <w:r>
      <w:fldChar w:fldCharType="begin"/>
    </w:r>
    <w:r>
      <w:instrText xml:space="preserve"> DOCPROPERTY  Author  \* MERGEFORMAT </w:instrText>
    </w:r>
    <w:r>
      <w:fldChar w:fldCharType="separate"/>
    </w:r>
    <w:r w:rsidR="001A1A99">
      <w:t>Public Skills Australia</w:t>
    </w:r>
    <w:r w:rsidR="001A1A99">
      <w:fldChar w:fldCharType="end"/>
    </w:r>
  </w:p>
  <w:p w:rsidR="003506C1" w:rsidP="003506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6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A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06C1" w:rsidRPr="001A1A99" w:rsidP="001A1A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6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A99" w:rsidRPr="002D2AF8" w:rsidP="003506C1">
    <w:pPr>
      <w:pStyle w:val="Header"/>
      <w:framePr w:wrap="around"/>
    </w:pPr>
    <w:r>
      <w:fldChar w:fldCharType="begin"/>
    </w:r>
    <w:r>
      <w:instrText xml:space="preserve"> TITLE   \* MERGEFORMAT </w:instrText>
    </w:r>
    <w:r>
      <w:fldChar w:fldCharType="separate"/>
    </w:r>
    <w:r>
      <w:t>PSPTIS149 Apply theories to interpreting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A1A99" w:rsidP="003506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6C1" w:rsidRPr="002D2AF8" w:rsidP="003506C1">
    <w:pPr>
      <w:pStyle w:val="Header"/>
      <w:framePr w:wrap="around"/>
    </w:pPr>
    <w:r>
      <w:fldChar w:fldCharType="begin"/>
    </w:r>
    <w:r>
      <w:instrText xml:space="preserve"> TITLE   \* MERGEFORMAT </w:instrText>
    </w:r>
    <w:r>
      <w:fldChar w:fldCharType="separate"/>
    </w:r>
    <w:r w:rsidR="001A1A99">
      <w:t>PSPTIS149 Apply theories to interpreting work practices</w:t>
    </w:r>
    <w:r w:rsidR="001A1A99">
      <w:fldChar w:fldCharType="end"/>
    </w:r>
    <w:r>
      <w:tab/>
      <w:t xml:space="preserve">Date this document was generated: </w:t>
    </w:r>
    <w:r>
      <w:fldChar w:fldCharType="begin"/>
    </w:r>
    <w:r>
      <w:instrText xml:space="preserve"> CREATEDATE  \@ "d MMMM yyyy"  \* MERGEFORMAT </w:instrText>
    </w:r>
    <w:r>
      <w:fldChar w:fldCharType="separate"/>
    </w:r>
    <w:r w:rsidR="001A1A99">
      <w:rPr>
        <w:noProof/>
      </w:rPr>
      <w:t>1 March 2025</w:t>
    </w:r>
    <w:r>
      <w:fldChar w:fldCharType="end"/>
    </w:r>
  </w:p>
  <w:p w:rsidR="003506C1" w:rsidP="003506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BC07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B65F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EE8A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6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06C1"/>
    <w:pPr>
      <w:spacing w:before="360" w:after="60"/>
      <w:outlineLvl w:val="0"/>
    </w:pPr>
    <w:rPr>
      <w:sz w:val="32"/>
    </w:rPr>
  </w:style>
  <w:style w:type="paragraph" w:styleId="Heading2">
    <w:name w:val="heading 2"/>
    <w:basedOn w:val="HeadingBase"/>
    <w:next w:val="BodyText"/>
    <w:link w:val="Heading2Char"/>
    <w:qFormat/>
    <w:rsid w:val="003506C1"/>
    <w:pPr>
      <w:keepLines/>
      <w:spacing w:before="240" w:after="120"/>
      <w:outlineLvl w:val="1"/>
    </w:pPr>
    <w:rPr>
      <w:sz w:val="28"/>
      <w:szCs w:val="40"/>
    </w:rPr>
  </w:style>
  <w:style w:type="paragraph" w:styleId="Heading3">
    <w:name w:val="heading 3"/>
    <w:basedOn w:val="HeadingBase"/>
    <w:next w:val="BodyText"/>
    <w:link w:val="Heading3Char"/>
    <w:qFormat/>
    <w:rsid w:val="003506C1"/>
    <w:pPr>
      <w:spacing w:before="180" w:after="120"/>
      <w:outlineLvl w:val="2"/>
    </w:pPr>
    <w:rPr>
      <w:spacing w:val="-10"/>
      <w:kern w:val="32"/>
    </w:rPr>
  </w:style>
  <w:style w:type="paragraph" w:styleId="Heading4">
    <w:name w:val="heading 4"/>
    <w:basedOn w:val="HeadingBase"/>
    <w:next w:val="BodyText"/>
    <w:link w:val="Heading4Char"/>
    <w:qFormat/>
    <w:rsid w:val="003506C1"/>
    <w:pPr>
      <w:spacing w:before="160" w:after="120"/>
      <w:outlineLvl w:val="3"/>
    </w:pPr>
    <w:rPr>
      <w:sz w:val="22"/>
    </w:rPr>
  </w:style>
  <w:style w:type="paragraph" w:styleId="Heading5">
    <w:name w:val="heading 5"/>
    <w:basedOn w:val="HeadingBase"/>
    <w:next w:val="Normal"/>
    <w:link w:val="Heading5Char"/>
    <w:qFormat/>
    <w:rsid w:val="003506C1"/>
    <w:pPr>
      <w:spacing w:before="80"/>
      <w:outlineLvl w:val="4"/>
    </w:pPr>
    <w:rPr>
      <w:color w:val="918585"/>
      <w:sz w:val="20"/>
    </w:rPr>
  </w:style>
  <w:style w:type="paragraph" w:styleId="Heading6">
    <w:name w:val="heading 6"/>
    <w:basedOn w:val="HeadingBase"/>
    <w:next w:val="Normal"/>
    <w:link w:val="Heading6Char"/>
    <w:qFormat/>
    <w:rsid w:val="003506C1"/>
    <w:pPr>
      <w:spacing w:before="60"/>
      <w:outlineLvl w:val="5"/>
    </w:pPr>
    <w:rPr>
      <w:color w:val="918585"/>
      <w:sz w:val="20"/>
    </w:rPr>
  </w:style>
  <w:style w:type="paragraph" w:styleId="Heading7">
    <w:name w:val="heading 7"/>
    <w:basedOn w:val="Normal"/>
    <w:next w:val="Normal"/>
    <w:link w:val="Heading7Char"/>
    <w:qFormat/>
    <w:rsid w:val="003506C1"/>
    <w:pPr>
      <w:ind w:left="720"/>
      <w:outlineLvl w:val="6"/>
    </w:pPr>
    <w:rPr>
      <w:i/>
    </w:rPr>
  </w:style>
  <w:style w:type="paragraph" w:styleId="Heading8">
    <w:name w:val="heading 8"/>
    <w:basedOn w:val="Normal"/>
    <w:next w:val="Normal"/>
    <w:link w:val="Heading8Char"/>
    <w:qFormat/>
    <w:rsid w:val="003506C1"/>
    <w:pPr>
      <w:ind w:left="720"/>
      <w:outlineLvl w:val="7"/>
    </w:pPr>
    <w:rPr>
      <w:i/>
    </w:rPr>
  </w:style>
  <w:style w:type="paragraph" w:styleId="Heading9">
    <w:name w:val="heading 9"/>
    <w:basedOn w:val="Normal"/>
    <w:next w:val="Normal"/>
    <w:link w:val="Heading9Char"/>
    <w:qFormat/>
    <w:rsid w:val="003506C1"/>
    <w:pPr>
      <w:ind w:left="720"/>
      <w:outlineLvl w:val="8"/>
    </w:pPr>
    <w:rPr>
      <w:i/>
    </w:rPr>
  </w:style>
  <w:style w:type="character" w:default="1" w:styleId="DefaultParagraphFont">
    <w:name w:val="Default Paragraph Font"/>
    <w:uiPriority w:val="1"/>
    <w:unhideWhenUsed/>
    <w:rsid w:val="003506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06C1"/>
  </w:style>
  <w:style w:type="character" w:customStyle="1" w:styleId="Heading1Char">
    <w:name w:val="Heading 1 Char"/>
    <w:basedOn w:val="DefaultParagraphFont"/>
    <w:link w:val="Heading1"/>
    <w:rsid w:val="003506C1"/>
    <w:rPr>
      <w:rFonts w:ascii="Times New Roman" w:eastAsia="Times New Roman" w:hAnsi="Times New Roman" w:cs="Times New Roman"/>
      <w:b/>
      <w:sz w:val="32"/>
      <w:szCs w:val="20"/>
      <w:lang w:eastAsia="en-US"/>
    </w:rPr>
  </w:style>
  <w:style w:type="paragraph" w:styleId="BodyText">
    <w:name w:val="Body Text"/>
    <w:basedOn w:val="Normal"/>
    <w:link w:val="BodyTextChar"/>
    <w:rsid w:val="003506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06C1"/>
    <w:rPr>
      <w:rFonts w:ascii="Times New Roman" w:eastAsia="Times New Roman" w:hAnsi="Times New Roman" w:cs="Times New Roman"/>
      <w:sz w:val="24"/>
      <w:lang w:eastAsia="en-US"/>
    </w:rPr>
  </w:style>
  <w:style w:type="paragraph" w:styleId="List">
    <w:name w:val="List"/>
    <w:basedOn w:val="BodyText"/>
    <w:next w:val="BodyText"/>
    <w:rsid w:val="003506C1"/>
    <w:pPr>
      <w:tabs>
        <w:tab w:val="left" w:pos="340"/>
      </w:tabs>
      <w:spacing w:before="60" w:after="60"/>
      <w:ind w:left="340" w:hanging="340"/>
    </w:pPr>
  </w:style>
  <w:style w:type="paragraph" w:styleId="ListBullet">
    <w:name w:val="List Bullet"/>
    <w:basedOn w:val="List"/>
    <w:rsid w:val="003506C1"/>
    <w:pPr>
      <w:numPr>
        <w:numId w:val="12"/>
      </w:numPr>
      <w:tabs>
        <w:tab w:val="clear" w:pos="340"/>
      </w:tabs>
      <w:spacing w:before="40" w:after="40"/>
    </w:pPr>
  </w:style>
  <w:style w:type="character" w:customStyle="1" w:styleId="SpecialBold">
    <w:name w:val="Special Bold"/>
    <w:basedOn w:val="DefaultParagraphFont"/>
    <w:rsid w:val="003506C1"/>
    <w:rPr>
      <w:b/>
      <w:spacing w:val="0"/>
    </w:rPr>
  </w:style>
  <w:style w:type="paragraph" w:styleId="ListBullet2">
    <w:name w:val="List Bullet 2"/>
    <w:basedOn w:val="List2"/>
    <w:rsid w:val="003506C1"/>
    <w:pPr>
      <w:numPr>
        <w:numId w:val="13"/>
      </w:numPr>
      <w:tabs>
        <w:tab w:val="clear" w:pos="680"/>
      </w:tabs>
    </w:pPr>
  </w:style>
  <w:style w:type="character" w:styleId="Emphasis">
    <w:name w:val="Emphasis"/>
    <w:basedOn w:val="DefaultParagraphFont"/>
    <w:qFormat/>
    <w:rsid w:val="003506C1"/>
    <w:rPr>
      <w:i/>
    </w:rPr>
  </w:style>
  <w:style w:type="paragraph" w:customStyle="1" w:styleId="SuperHeading">
    <w:name w:val="SuperHeading"/>
    <w:basedOn w:val="Normal"/>
    <w:rsid w:val="003506C1"/>
    <w:pPr>
      <w:spacing w:before="240" w:after="120"/>
      <w:outlineLvl w:val="0"/>
    </w:pPr>
    <w:rPr>
      <w:rFonts w:ascii="Times New Roman" w:hAnsi="Times New Roman"/>
      <w:b/>
      <w:sz w:val="32"/>
    </w:rPr>
  </w:style>
  <w:style w:type="paragraph" w:customStyle="1" w:styleId="AllowPageBreak">
    <w:name w:val="AllowPageBreak"/>
    <w:rsid w:val="003506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06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06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06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06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06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06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06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06C1"/>
    <w:rPr>
      <w:rFonts w:ascii="Courier New" w:eastAsia="Times New Roman" w:hAnsi="Courier New" w:cs="Times New Roman"/>
      <w:i/>
      <w:szCs w:val="20"/>
      <w:lang w:eastAsia="en-US"/>
    </w:rPr>
  </w:style>
  <w:style w:type="paragraph" w:customStyle="1" w:styleId="HeadingBase">
    <w:name w:val="Heading Base"/>
    <w:rsid w:val="003506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06C1"/>
    <w:pPr>
      <w:tabs>
        <w:tab w:val="right" w:leader="dot" w:pos="9072"/>
      </w:tabs>
      <w:ind w:left="567"/>
    </w:pPr>
    <w:rPr>
      <w:szCs w:val="22"/>
    </w:rPr>
  </w:style>
  <w:style w:type="paragraph" w:customStyle="1" w:styleId="TOCBase">
    <w:name w:val="TOC Base"/>
    <w:rsid w:val="003506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06C1"/>
    <w:pPr>
      <w:tabs>
        <w:tab w:val="right" w:leader="dot" w:pos="9072"/>
      </w:tabs>
      <w:spacing w:before="40" w:after="40"/>
      <w:ind w:left="284"/>
    </w:pPr>
    <w:rPr>
      <w:rFonts w:ascii="Times New Roman" w:hAnsi="Times New Roman"/>
    </w:rPr>
  </w:style>
  <w:style w:type="paragraph" w:styleId="TOC1">
    <w:name w:val="toc 1"/>
    <w:basedOn w:val="TOCBase"/>
    <w:next w:val="Normal"/>
    <w:rsid w:val="003506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06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06C1"/>
    <w:rPr>
      <w:rFonts w:ascii="Times New Roman" w:eastAsia="Times New Roman" w:hAnsi="Times New Roman" w:cs="Times New Roman"/>
      <w:sz w:val="16"/>
      <w:lang w:eastAsia="en-US"/>
    </w:rPr>
  </w:style>
  <w:style w:type="paragraph" w:styleId="Title">
    <w:name w:val="Title"/>
    <w:basedOn w:val="HeadingBase"/>
    <w:link w:val="TitleChar"/>
    <w:qFormat/>
    <w:rsid w:val="003506C1"/>
    <w:pPr>
      <w:spacing w:before="5040"/>
      <w:jc w:val="center"/>
    </w:pPr>
    <w:rPr>
      <w:sz w:val="48"/>
      <w:szCs w:val="72"/>
      <w:lang w:val="en-US"/>
    </w:rPr>
  </w:style>
  <w:style w:type="character" w:customStyle="1" w:styleId="TitleChar">
    <w:name w:val="Title Char"/>
    <w:basedOn w:val="DefaultParagraphFont"/>
    <w:link w:val="Title"/>
    <w:rsid w:val="003506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06C1"/>
    <w:pPr>
      <w:tabs>
        <w:tab w:val="left" w:pos="3600"/>
        <w:tab w:val="left" w:pos="3958"/>
      </w:tabs>
    </w:pPr>
  </w:style>
  <w:style w:type="paragraph" w:customStyle="1" w:styleId="Note">
    <w:name w:val="Note"/>
    <w:basedOn w:val="BodyText"/>
    <w:rsid w:val="003506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06C1"/>
    <w:pPr>
      <w:framePr w:wrap="auto" w:hAnchor="text" w:y="6049"/>
    </w:pPr>
    <w:rPr>
      <w:color w:val="000000"/>
      <w:sz w:val="40"/>
    </w:rPr>
  </w:style>
  <w:style w:type="paragraph" w:customStyle="1" w:styleId="TOCTitle">
    <w:name w:val="TOCTitle"/>
    <w:basedOn w:val="Heading1"/>
    <w:rsid w:val="003506C1"/>
    <w:pPr>
      <w:spacing w:after="240"/>
      <w:jc w:val="center"/>
      <w:outlineLvl w:val="9"/>
    </w:pPr>
    <w:rPr>
      <w:caps/>
    </w:rPr>
  </w:style>
  <w:style w:type="paragraph" w:customStyle="1" w:styleId="Version">
    <w:name w:val="Version"/>
    <w:rsid w:val="003506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06C1"/>
    <w:pPr>
      <w:keepNext w:val="0"/>
      <w:tabs>
        <w:tab w:val="right" w:pos="4176"/>
      </w:tabs>
      <w:ind w:left="198" w:hanging="198"/>
    </w:pPr>
    <w:rPr>
      <w:rFonts w:ascii="Garamond" w:hAnsi="Garamond"/>
    </w:rPr>
  </w:style>
  <w:style w:type="paragraph" w:styleId="IndexHeading">
    <w:name w:val="index heading"/>
    <w:basedOn w:val="Normal"/>
    <w:next w:val="Index1"/>
    <w:semiHidden/>
    <w:rsid w:val="003506C1"/>
    <w:pPr>
      <w:spacing w:before="120" w:after="120"/>
    </w:pPr>
    <w:rPr>
      <w:rFonts w:ascii="Arial" w:hAnsi="Arial"/>
      <w:b/>
      <w:color w:val="918585"/>
      <w:sz w:val="24"/>
    </w:rPr>
  </w:style>
  <w:style w:type="paragraph" w:styleId="Header">
    <w:name w:val="header"/>
    <w:basedOn w:val="Normal"/>
    <w:link w:val="HeaderChar"/>
    <w:rsid w:val="003506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06C1"/>
    <w:rPr>
      <w:rFonts w:ascii="Times New Roman" w:eastAsia="Times New Roman" w:hAnsi="Times New Roman" w:cs="Times New Roman"/>
      <w:sz w:val="16"/>
      <w:szCs w:val="20"/>
      <w:lang w:val="en-GB" w:eastAsia="en-US"/>
    </w:rPr>
  </w:style>
  <w:style w:type="paragraph" w:customStyle="1" w:styleId="Chapter">
    <w:name w:val="Chapter"/>
    <w:basedOn w:val="Normal"/>
    <w:rsid w:val="003506C1"/>
    <w:pPr>
      <w:spacing w:before="240"/>
    </w:pPr>
    <w:rPr>
      <w:rFonts w:ascii="Times New Roman" w:hAnsi="Times New Roman"/>
      <w:smallCaps/>
      <w:spacing w:val="80"/>
      <w:sz w:val="28"/>
    </w:rPr>
  </w:style>
  <w:style w:type="paragraph" w:customStyle="1" w:styleId="InChapter">
    <w:name w:val="InChapter"/>
    <w:basedOn w:val="Heading3"/>
    <w:rsid w:val="003506C1"/>
    <w:pPr>
      <w:spacing w:after="240"/>
      <w:outlineLvl w:val="9"/>
    </w:pPr>
    <w:rPr>
      <w:noProof/>
    </w:rPr>
  </w:style>
  <w:style w:type="paragraph" w:styleId="Index2">
    <w:name w:val="index 2"/>
    <w:basedOn w:val="Normal"/>
    <w:next w:val="Normal"/>
    <w:semiHidden/>
    <w:rsid w:val="003506C1"/>
    <w:pPr>
      <w:tabs>
        <w:tab w:val="right" w:pos="4176"/>
      </w:tabs>
      <w:ind w:left="568" w:hanging="284"/>
    </w:pPr>
    <w:rPr>
      <w:rFonts w:ascii="Garamond" w:hAnsi="Garamond"/>
    </w:rPr>
  </w:style>
  <w:style w:type="paragraph" w:customStyle="1" w:styleId="Byline">
    <w:name w:val="Byline"/>
    <w:rsid w:val="003506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06C1"/>
    <w:pPr>
      <w:tabs>
        <w:tab w:val="clear" w:pos="3600"/>
        <w:tab w:val="clear" w:pos="3958"/>
      </w:tabs>
      <w:jc w:val="right"/>
    </w:pPr>
  </w:style>
  <w:style w:type="paragraph" w:styleId="Caption">
    <w:name w:val="caption"/>
    <w:basedOn w:val="BodyText"/>
    <w:next w:val="Normal"/>
    <w:qFormat/>
    <w:rsid w:val="003506C1"/>
    <w:pPr>
      <w:framePr w:w="2268" w:hSpace="181" w:vSpace="181" w:wrap="around" w:vAnchor="text" w:hAnchor="page" w:x="1135" w:y="285" w:anchorLock="1"/>
    </w:pPr>
    <w:rPr>
      <w:i/>
    </w:rPr>
  </w:style>
  <w:style w:type="paragraph" w:customStyle="1" w:styleId="MiniTOCTitle">
    <w:name w:val="MiniTOCTitle"/>
    <w:basedOn w:val="Heading4"/>
    <w:rsid w:val="003506C1"/>
    <w:pPr>
      <w:spacing w:before="240"/>
      <w:outlineLvl w:val="9"/>
    </w:pPr>
    <w:rPr>
      <w:noProof/>
      <w:sz w:val="24"/>
    </w:rPr>
  </w:style>
  <w:style w:type="paragraph" w:customStyle="1" w:styleId="MiniTOCItem">
    <w:name w:val="MiniTOCItem"/>
    <w:basedOn w:val="ListBullet"/>
    <w:rsid w:val="003506C1"/>
    <w:pPr>
      <w:numPr>
        <w:numId w:val="0"/>
      </w:numPr>
      <w:tabs>
        <w:tab w:val="right" w:leader="dot" w:pos="6521"/>
      </w:tabs>
      <w:spacing w:before="0" w:after="0"/>
    </w:pPr>
  </w:style>
  <w:style w:type="paragraph" w:customStyle="1" w:styleId="TOFTitle">
    <w:name w:val="TOFTitle"/>
    <w:basedOn w:val="TOCTitle"/>
    <w:rsid w:val="003506C1"/>
  </w:style>
  <w:style w:type="paragraph" w:styleId="TableofFigures">
    <w:name w:val="table of figures"/>
    <w:basedOn w:val="Normal"/>
    <w:next w:val="Normal"/>
    <w:semiHidden/>
    <w:rsid w:val="003506C1"/>
    <w:pPr>
      <w:tabs>
        <w:tab w:val="right" w:leader="dot" w:pos="9072"/>
      </w:tabs>
      <w:ind w:left="970" w:hanging="403"/>
    </w:pPr>
    <w:rPr>
      <w:rFonts w:ascii="Times New Roman" w:hAnsi="Times New Roman"/>
      <w:b/>
    </w:rPr>
  </w:style>
  <w:style w:type="paragraph" w:styleId="ListNumber">
    <w:name w:val="List Number"/>
    <w:basedOn w:val="List"/>
    <w:rsid w:val="003506C1"/>
    <w:pPr>
      <w:numPr>
        <w:numId w:val="15"/>
      </w:numPr>
      <w:tabs>
        <w:tab w:val="clear" w:pos="340"/>
      </w:tabs>
    </w:pPr>
  </w:style>
  <w:style w:type="character" w:customStyle="1" w:styleId="WingdingSymbols">
    <w:name w:val="Wingding Symbols"/>
    <w:rsid w:val="003506C1"/>
    <w:rPr>
      <w:rFonts w:ascii="Wingdings" w:hAnsi="Wingdings"/>
    </w:rPr>
  </w:style>
  <w:style w:type="paragraph" w:customStyle="1" w:styleId="TableHeading">
    <w:name w:val="Table Heading"/>
    <w:basedOn w:val="HeadingBase"/>
    <w:rsid w:val="003506C1"/>
    <w:pPr>
      <w:keepLines/>
      <w:pBdr>
        <w:bottom w:val="single" w:sz="6" w:space="1" w:color="918585"/>
      </w:pBdr>
      <w:spacing w:before="240"/>
    </w:pPr>
  </w:style>
  <w:style w:type="character" w:customStyle="1" w:styleId="HotSpot">
    <w:name w:val="HotSpot"/>
    <w:rsid w:val="003506C1"/>
    <w:rPr>
      <w:color w:val="0033CC"/>
      <w:u w:val="none"/>
    </w:rPr>
  </w:style>
  <w:style w:type="paragraph" w:customStyle="1" w:styleId="BodyTextRight">
    <w:name w:val="Body Text Right"/>
    <w:basedOn w:val="BodyText"/>
    <w:rsid w:val="003506C1"/>
    <w:pPr>
      <w:spacing w:before="0" w:after="0"/>
      <w:jc w:val="right"/>
    </w:pPr>
  </w:style>
  <w:style w:type="paragraph" w:styleId="Index3">
    <w:name w:val="index 3"/>
    <w:basedOn w:val="ListNumber2"/>
    <w:next w:val="Normal"/>
    <w:semiHidden/>
    <w:rsid w:val="003506C1"/>
    <w:pPr>
      <w:numPr>
        <w:numId w:val="0"/>
      </w:numPr>
      <w:tabs>
        <w:tab w:val="right" w:leader="dot" w:pos="4176"/>
      </w:tabs>
    </w:pPr>
  </w:style>
  <w:style w:type="paragraph" w:styleId="ListNumber2">
    <w:name w:val="List Number 2"/>
    <w:basedOn w:val="List2"/>
    <w:rsid w:val="003506C1"/>
    <w:pPr>
      <w:numPr>
        <w:numId w:val="10"/>
      </w:numPr>
      <w:tabs>
        <w:tab w:val="clear" w:pos="1060"/>
      </w:tabs>
    </w:pPr>
  </w:style>
  <w:style w:type="paragraph" w:customStyle="1" w:styleId="MarginNote">
    <w:name w:val="Margin Note"/>
    <w:basedOn w:val="BodyText"/>
    <w:rsid w:val="003506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06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06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06C1"/>
    <w:rPr>
      <w:sz w:val="32"/>
    </w:rPr>
  </w:style>
  <w:style w:type="paragraph" w:customStyle="1" w:styleId="HeadingProcedure">
    <w:name w:val="Heading Procedure"/>
    <w:basedOn w:val="HeadingBase"/>
    <w:next w:val="Normal"/>
    <w:rsid w:val="003506C1"/>
    <w:pPr>
      <w:tabs>
        <w:tab w:val="left" w:pos="0"/>
      </w:tabs>
      <w:spacing w:before="120" w:after="60"/>
    </w:pPr>
    <w:rPr>
      <w:i/>
      <w:color w:val="918585"/>
      <w:sz w:val="22"/>
    </w:rPr>
  </w:style>
  <w:style w:type="paragraph" w:customStyle="1" w:styleId="TableBodyText">
    <w:name w:val="Table Body Text"/>
    <w:basedOn w:val="BodyText"/>
    <w:rsid w:val="003506C1"/>
    <w:pPr>
      <w:spacing w:before="60" w:after="60"/>
    </w:pPr>
  </w:style>
  <w:style w:type="paragraph" w:styleId="ListContinue">
    <w:name w:val="List Continue"/>
    <w:basedOn w:val="List"/>
    <w:rsid w:val="003506C1"/>
    <w:pPr>
      <w:ind w:firstLine="0"/>
    </w:pPr>
  </w:style>
  <w:style w:type="paragraph" w:customStyle="1" w:styleId="ListNote">
    <w:name w:val="List Note"/>
    <w:basedOn w:val="List"/>
    <w:rsid w:val="003506C1"/>
    <w:pPr>
      <w:pBdr>
        <w:top w:val="single" w:sz="6" w:space="2" w:color="918585"/>
        <w:bottom w:val="single" w:sz="6" w:space="2" w:color="918585"/>
      </w:pBdr>
      <w:tabs>
        <w:tab w:val="left" w:pos="1021"/>
      </w:tabs>
      <w:ind w:firstLine="0"/>
    </w:pPr>
  </w:style>
  <w:style w:type="paragraph" w:customStyle="1" w:styleId="Warning">
    <w:name w:val="Warning"/>
    <w:basedOn w:val="BodyText"/>
    <w:rsid w:val="003506C1"/>
    <w:pPr>
      <w:shd w:val="clear" w:color="auto" w:fill="D9D9D9"/>
      <w:tabs>
        <w:tab w:val="left" w:pos="992"/>
      </w:tabs>
      <w:ind w:left="119" w:right="119"/>
    </w:pPr>
    <w:rPr>
      <w:sz w:val="20"/>
    </w:rPr>
  </w:style>
  <w:style w:type="paragraph" w:customStyle="1" w:styleId="MarginIcons">
    <w:name w:val="Margin Icons"/>
    <w:basedOn w:val="BodyText"/>
    <w:rsid w:val="003506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06C1"/>
    <w:rPr>
      <w:rFonts w:ascii="Courier New" w:hAnsi="Courier New"/>
    </w:rPr>
  </w:style>
  <w:style w:type="paragraph" w:customStyle="1" w:styleId="NoteBullet">
    <w:name w:val="Note Bullet"/>
    <w:basedOn w:val="Note"/>
    <w:rsid w:val="003506C1"/>
    <w:pPr>
      <w:tabs>
        <w:tab w:val="clear" w:pos="680"/>
      </w:tabs>
      <w:spacing w:before="60" w:after="60"/>
    </w:pPr>
  </w:style>
  <w:style w:type="paragraph" w:customStyle="1" w:styleId="SubHeading2">
    <w:name w:val="SubHeading2"/>
    <w:basedOn w:val="HeadingBase"/>
    <w:rsid w:val="003506C1"/>
    <w:pPr>
      <w:spacing w:before="240" w:after="60"/>
    </w:pPr>
    <w:rPr>
      <w:sz w:val="20"/>
    </w:rPr>
  </w:style>
  <w:style w:type="paragraph" w:customStyle="1" w:styleId="SubHeading1">
    <w:name w:val="SubHeading1"/>
    <w:basedOn w:val="HeadingBase"/>
    <w:rsid w:val="003506C1"/>
    <w:pPr>
      <w:spacing w:before="240" w:after="60"/>
    </w:pPr>
    <w:rPr>
      <w:color w:val="918585"/>
      <w:sz w:val="22"/>
    </w:rPr>
  </w:style>
  <w:style w:type="paragraph" w:customStyle="1" w:styleId="SideHeading">
    <w:name w:val="Side Heading"/>
    <w:basedOn w:val="HeadingBase"/>
    <w:rsid w:val="003506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06C1"/>
    <w:pPr>
      <w:tabs>
        <w:tab w:val="num" w:pos="360"/>
      </w:tabs>
    </w:pPr>
  </w:style>
  <w:style w:type="paragraph" w:styleId="PlainText">
    <w:name w:val="Plain Text"/>
    <w:basedOn w:val="Normal"/>
    <w:link w:val="PlainTextChar"/>
    <w:rsid w:val="003506C1"/>
    <w:rPr>
      <w:sz w:val="20"/>
    </w:rPr>
  </w:style>
  <w:style w:type="character" w:customStyle="1" w:styleId="PlainTextChar">
    <w:name w:val="Plain Text Char"/>
    <w:basedOn w:val="DefaultParagraphFont"/>
    <w:link w:val="PlainText"/>
    <w:rsid w:val="003506C1"/>
    <w:rPr>
      <w:rFonts w:ascii="Courier New" w:eastAsia="Times New Roman" w:hAnsi="Courier New" w:cs="Times New Roman"/>
      <w:sz w:val="20"/>
      <w:szCs w:val="20"/>
      <w:lang w:eastAsia="en-US"/>
    </w:rPr>
  </w:style>
  <w:style w:type="character" w:customStyle="1" w:styleId="MenuOption">
    <w:name w:val="Menu Option"/>
    <w:basedOn w:val="DefaultParagraphFont"/>
    <w:rsid w:val="003506C1"/>
    <w:rPr>
      <w:b/>
      <w:smallCaps/>
    </w:rPr>
  </w:style>
  <w:style w:type="paragraph" w:customStyle="1" w:styleId="TableListNumber">
    <w:name w:val="Table List Number"/>
    <w:basedOn w:val="ListNumber"/>
    <w:rsid w:val="003506C1"/>
    <w:pPr>
      <w:numPr>
        <w:numId w:val="0"/>
      </w:numPr>
    </w:pPr>
  </w:style>
  <w:style w:type="paragraph" w:styleId="TOC4">
    <w:name w:val="toc 4"/>
    <w:basedOn w:val="TOCBase"/>
    <w:next w:val="Normal"/>
    <w:semiHidden/>
    <w:rsid w:val="003506C1"/>
    <w:pPr>
      <w:tabs>
        <w:tab w:val="right" w:leader="dot" w:pos="9071"/>
      </w:tabs>
      <w:ind w:left="1701"/>
    </w:pPr>
  </w:style>
  <w:style w:type="paragraph" w:customStyle="1" w:styleId="ListAlpha">
    <w:name w:val="List Alpha"/>
    <w:basedOn w:val="List"/>
    <w:rsid w:val="003506C1"/>
    <w:pPr>
      <w:numPr>
        <w:numId w:val="9"/>
      </w:numPr>
    </w:pPr>
  </w:style>
  <w:style w:type="paragraph" w:customStyle="1" w:styleId="ListAlpha2">
    <w:name w:val="List Alpha 2"/>
    <w:basedOn w:val="List2"/>
    <w:rsid w:val="003506C1"/>
    <w:pPr>
      <w:numPr>
        <w:numId w:val="8"/>
      </w:numPr>
    </w:pPr>
  </w:style>
  <w:style w:type="paragraph" w:styleId="List2">
    <w:name w:val="List 2"/>
    <w:basedOn w:val="BodyText"/>
    <w:rsid w:val="003506C1"/>
    <w:pPr>
      <w:tabs>
        <w:tab w:val="left" w:pos="680"/>
      </w:tabs>
      <w:spacing w:before="60" w:after="60"/>
      <w:ind w:left="680" w:hanging="340"/>
    </w:pPr>
  </w:style>
  <w:style w:type="paragraph" w:styleId="List3">
    <w:name w:val="List 3"/>
    <w:basedOn w:val="BodyText"/>
    <w:rsid w:val="003506C1"/>
    <w:pPr>
      <w:tabs>
        <w:tab w:val="left" w:pos="1021"/>
      </w:tabs>
      <w:spacing w:before="60" w:after="60"/>
      <w:ind w:left="1020" w:hanging="340"/>
    </w:pPr>
  </w:style>
  <w:style w:type="paragraph" w:styleId="List4">
    <w:name w:val="List 4"/>
    <w:basedOn w:val="BodyText"/>
    <w:rsid w:val="003506C1"/>
    <w:pPr>
      <w:tabs>
        <w:tab w:val="left" w:pos="1361"/>
      </w:tabs>
      <w:spacing w:before="60" w:after="60"/>
      <w:ind w:left="1361" w:hanging="340"/>
    </w:pPr>
  </w:style>
  <w:style w:type="paragraph" w:styleId="List5">
    <w:name w:val="List 5"/>
    <w:basedOn w:val="BodyText"/>
    <w:rsid w:val="003506C1"/>
    <w:pPr>
      <w:tabs>
        <w:tab w:val="left" w:pos="1701"/>
      </w:tabs>
      <w:spacing w:before="60" w:after="60"/>
      <w:ind w:left="1701" w:hanging="340"/>
    </w:pPr>
  </w:style>
  <w:style w:type="paragraph" w:styleId="ListBullet3">
    <w:name w:val="List Bullet 3"/>
    <w:basedOn w:val="List3"/>
    <w:rsid w:val="003506C1"/>
    <w:pPr>
      <w:numPr>
        <w:numId w:val="14"/>
      </w:numPr>
      <w:tabs>
        <w:tab w:val="clear" w:pos="1021"/>
      </w:tabs>
      <w:ind w:left="1037" w:hanging="357"/>
    </w:pPr>
  </w:style>
  <w:style w:type="paragraph" w:styleId="ListBullet4">
    <w:name w:val="List Bullet 4"/>
    <w:basedOn w:val="List4"/>
    <w:rsid w:val="003506C1"/>
    <w:pPr>
      <w:numPr>
        <w:numId w:val="3"/>
      </w:numPr>
      <w:tabs>
        <w:tab w:val="clear" w:pos="1361"/>
      </w:tabs>
    </w:pPr>
  </w:style>
  <w:style w:type="paragraph" w:styleId="ListBullet5">
    <w:name w:val="List Bullet 5"/>
    <w:basedOn w:val="List5"/>
    <w:rsid w:val="003506C1"/>
    <w:pPr>
      <w:numPr>
        <w:numId w:val="4"/>
      </w:numPr>
    </w:pPr>
  </w:style>
  <w:style w:type="paragraph" w:styleId="ListContinue2">
    <w:name w:val="List Continue 2"/>
    <w:basedOn w:val="List2"/>
    <w:rsid w:val="003506C1"/>
    <w:pPr>
      <w:ind w:firstLine="0"/>
    </w:pPr>
  </w:style>
  <w:style w:type="paragraph" w:styleId="ListContinue3">
    <w:name w:val="List Continue 3"/>
    <w:basedOn w:val="List3"/>
    <w:rsid w:val="003506C1"/>
    <w:pPr>
      <w:ind w:left="1021" w:firstLine="0"/>
    </w:pPr>
  </w:style>
  <w:style w:type="paragraph" w:styleId="ListContinue4">
    <w:name w:val="List Continue 4"/>
    <w:basedOn w:val="List4"/>
    <w:rsid w:val="003506C1"/>
    <w:pPr>
      <w:ind w:firstLine="0"/>
    </w:pPr>
  </w:style>
  <w:style w:type="paragraph" w:styleId="ListContinue5">
    <w:name w:val="List Continue 5"/>
    <w:basedOn w:val="List5"/>
    <w:rsid w:val="003506C1"/>
    <w:pPr>
      <w:ind w:firstLine="0"/>
    </w:pPr>
  </w:style>
  <w:style w:type="paragraph" w:styleId="ListNumber3">
    <w:name w:val="List Number 3"/>
    <w:basedOn w:val="List3"/>
    <w:rsid w:val="003506C1"/>
    <w:pPr>
      <w:numPr>
        <w:numId w:val="5"/>
      </w:numPr>
    </w:pPr>
  </w:style>
  <w:style w:type="paragraph" w:styleId="ListNumber4">
    <w:name w:val="List Number 4"/>
    <w:basedOn w:val="List4"/>
    <w:rsid w:val="003506C1"/>
    <w:pPr>
      <w:numPr>
        <w:numId w:val="6"/>
      </w:numPr>
    </w:pPr>
  </w:style>
  <w:style w:type="paragraph" w:styleId="ListNumber5">
    <w:name w:val="List Number 5"/>
    <w:basedOn w:val="List5"/>
    <w:rsid w:val="003506C1"/>
    <w:pPr>
      <w:numPr>
        <w:numId w:val="7"/>
      </w:numPr>
    </w:pPr>
  </w:style>
  <w:style w:type="paragraph" w:styleId="BlockText">
    <w:name w:val="Block Text"/>
    <w:basedOn w:val="Normal"/>
    <w:rsid w:val="003506C1"/>
    <w:pPr>
      <w:spacing w:after="120"/>
      <w:ind w:left="1440" w:right="1440"/>
    </w:pPr>
  </w:style>
  <w:style w:type="character" w:customStyle="1" w:styleId="Subscript">
    <w:name w:val="Subscript"/>
    <w:basedOn w:val="DefaultParagraphFont"/>
    <w:rsid w:val="003506C1"/>
    <w:rPr>
      <w:sz w:val="16"/>
      <w:vertAlign w:val="subscript"/>
    </w:rPr>
  </w:style>
  <w:style w:type="character" w:customStyle="1" w:styleId="Superscript">
    <w:name w:val="Superscript"/>
    <w:basedOn w:val="DefaultParagraphFont"/>
    <w:rsid w:val="003506C1"/>
    <w:rPr>
      <w:sz w:val="16"/>
      <w:vertAlign w:val="superscript"/>
    </w:rPr>
  </w:style>
  <w:style w:type="character" w:customStyle="1" w:styleId="Symbols">
    <w:name w:val="Symbols"/>
    <w:basedOn w:val="DefaultParagraphFont"/>
    <w:rsid w:val="003506C1"/>
    <w:rPr>
      <w:rFonts w:ascii="Symbol" w:hAnsi="Symbol"/>
    </w:rPr>
  </w:style>
  <w:style w:type="character" w:customStyle="1" w:styleId="MenuOptions">
    <w:name w:val="Menu Options"/>
    <w:basedOn w:val="DefaultParagraphFont"/>
    <w:rsid w:val="003506C1"/>
    <w:rPr>
      <w:rFonts w:ascii="Arial Narrow" w:hAnsi="Arial Narrow"/>
      <w:smallCaps/>
    </w:rPr>
  </w:style>
  <w:style w:type="character" w:customStyle="1" w:styleId="Buttons">
    <w:name w:val="Buttons"/>
    <w:basedOn w:val="DefaultParagraphFont"/>
    <w:rsid w:val="003506C1"/>
    <w:rPr>
      <w:b/>
    </w:rPr>
  </w:style>
  <w:style w:type="character" w:customStyle="1" w:styleId="Underlined">
    <w:name w:val="Underlined"/>
    <w:basedOn w:val="DefaultParagraphFont"/>
    <w:rsid w:val="003506C1"/>
    <w:rPr>
      <w:u w:val="single"/>
    </w:rPr>
  </w:style>
  <w:style w:type="paragraph" w:customStyle="1" w:styleId="TableBodyTextRight">
    <w:name w:val="Table Body Text Right"/>
    <w:basedOn w:val="TableBodyText"/>
    <w:rsid w:val="003506C1"/>
    <w:pPr>
      <w:widowControl w:val="0"/>
      <w:autoSpaceDE w:val="0"/>
      <w:autoSpaceDN w:val="0"/>
      <w:adjustRightInd w:val="0"/>
      <w:jc w:val="right"/>
    </w:pPr>
    <w:rPr>
      <w:rFonts w:cs="Arial"/>
      <w:szCs w:val="18"/>
    </w:rPr>
  </w:style>
  <w:style w:type="paragraph" w:customStyle="1" w:styleId="CopyrightText">
    <w:name w:val="Copyright Text"/>
    <w:basedOn w:val="BodyText"/>
    <w:rsid w:val="003506C1"/>
    <w:rPr>
      <w:sz w:val="18"/>
    </w:rPr>
  </w:style>
  <w:style w:type="paragraph" w:customStyle="1" w:styleId="BodySmallRight">
    <w:name w:val="Body Small Right"/>
    <w:basedOn w:val="BodyTextRight"/>
    <w:rsid w:val="003506C1"/>
    <w:rPr>
      <w:sz w:val="18"/>
      <w:szCs w:val="18"/>
    </w:rPr>
  </w:style>
  <w:style w:type="paragraph" w:customStyle="1" w:styleId="MarginEdition">
    <w:name w:val="Margin Edition"/>
    <w:basedOn w:val="MarginNote"/>
    <w:rsid w:val="003506C1"/>
    <w:pPr>
      <w:spacing w:before="0" w:after="0"/>
    </w:pPr>
    <w:rPr>
      <w:rFonts w:ascii="Times New Roman" w:hAnsi="Times New Roman"/>
      <w:color w:val="999999"/>
    </w:rPr>
  </w:style>
  <w:style w:type="paragraph" w:customStyle="1" w:styleId="Spacer">
    <w:name w:val="Spacer"/>
    <w:basedOn w:val="Normal"/>
    <w:rsid w:val="003506C1"/>
    <w:rPr>
      <w:sz w:val="2"/>
      <w:szCs w:val="2"/>
    </w:rPr>
  </w:style>
  <w:style w:type="character" w:customStyle="1" w:styleId="Small">
    <w:name w:val="Small"/>
    <w:basedOn w:val="DefaultParagraphFont"/>
    <w:rsid w:val="003506C1"/>
    <w:rPr>
      <w:sz w:val="16"/>
    </w:rPr>
  </w:style>
  <w:style w:type="paragraph" w:customStyle="1" w:styleId="WideTable">
    <w:name w:val="Wide Table"/>
    <w:basedOn w:val="Normal"/>
    <w:rsid w:val="003506C1"/>
    <w:pPr>
      <w:ind w:left="-1418"/>
    </w:pPr>
    <w:rPr>
      <w:sz w:val="2"/>
      <w:szCs w:val="2"/>
    </w:rPr>
  </w:style>
  <w:style w:type="character" w:styleId="PageNumber">
    <w:name w:val="page number"/>
    <w:basedOn w:val="DefaultParagraphFont"/>
    <w:rsid w:val="003506C1"/>
  </w:style>
  <w:style w:type="paragraph" w:styleId="Quote">
    <w:name w:val="Quote"/>
    <w:basedOn w:val="Heading1"/>
    <w:link w:val="QuoteChar"/>
    <w:qFormat/>
    <w:rsid w:val="003506C1"/>
    <w:rPr>
      <w:b w:val="0"/>
      <w:sz w:val="72"/>
      <w:szCs w:val="72"/>
      <w:lang w:val="en-NZ"/>
    </w:rPr>
  </w:style>
  <w:style w:type="character" w:customStyle="1" w:styleId="QuoteChar">
    <w:name w:val="Quote Char"/>
    <w:basedOn w:val="DefaultParagraphFont"/>
    <w:link w:val="Quote"/>
    <w:rsid w:val="003506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06C1"/>
    <w:pPr>
      <w:pageBreakBefore/>
    </w:pPr>
  </w:style>
  <w:style w:type="paragraph" w:customStyle="1" w:styleId="Border">
    <w:name w:val="Border"/>
    <w:basedOn w:val="Normal"/>
    <w:qFormat/>
    <w:rsid w:val="003506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06C1"/>
    <w:rPr>
      <w:b/>
      <w:bCs/>
      <w:i/>
      <w:iCs/>
      <w:color w:val="auto"/>
    </w:rPr>
  </w:style>
  <w:style w:type="paragraph" w:styleId="IntenseQuote">
    <w:name w:val="Intense Quote"/>
    <w:basedOn w:val="Normal"/>
    <w:next w:val="Normal"/>
    <w:link w:val="IntenseQuoteChar"/>
    <w:uiPriority w:val="30"/>
    <w:qFormat/>
    <w:rsid w:val="003506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06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06C1"/>
    <w:rPr>
      <w:smallCaps/>
      <w:color w:val="auto"/>
      <w:u w:val="single"/>
    </w:rPr>
  </w:style>
  <w:style w:type="character" w:styleId="IntenseReference">
    <w:name w:val="Intense Reference"/>
    <w:basedOn w:val="DefaultParagraphFont"/>
    <w:uiPriority w:val="32"/>
    <w:qFormat/>
    <w:rsid w:val="003506C1"/>
    <w:rPr>
      <w:b/>
      <w:bCs/>
      <w:smallCaps/>
      <w:color w:val="auto"/>
      <w:spacing w:val="5"/>
      <w:u w:val="single"/>
    </w:rPr>
  </w:style>
  <w:style w:type="paragraph" w:customStyle="1" w:styleId="2ColumnHeading">
    <w:name w:val="2Column Heading"/>
    <w:basedOn w:val="BodyText"/>
    <w:qFormat/>
    <w:rsid w:val="003506C1"/>
    <w:pPr>
      <w:spacing w:after="60"/>
      <w:ind w:left="-2268"/>
    </w:pPr>
    <w:rPr>
      <w:b/>
    </w:rPr>
  </w:style>
  <w:style w:type="paragraph" w:customStyle="1" w:styleId="Heading1TOC">
    <w:name w:val="Heading1 TOC"/>
    <w:basedOn w:val="Normal"/>
    <w:qFormat/>
    <w:rsid w:val="003506C1"/>
    <w:pPr>
      <w:spacing w:before="240" w:after="120"/>
    </w:pPr>
    <w:rPr>
      <w:rFonts w:ascii="Times New Roman" w:hAnsi="Times New Roman"/>
      <w:b/>
      <w:sz w:val="32"/>
    </w:rPr>
  </w:style>
  <w:style w:type="paragraph" w:customStyle="1" w:styleId="Heading2TOC">
    <w:name w:val="Heading2 TOC"/>
    <w:basedOn w:val="Normal"/>
    <w:qFormat/>
    <w:rsid w:val="003506C1"/>
    <w:pPr>
      <w:spacing w:before="240" w:after="60"/>
    </w:pPr>
    <w:rPr>
      <w:rFonts w:ascii="Times New Roman" w:hAnsi="Times New Roman"/>
      <w:b/>
      <w:sz w:val="28"/>
    </w:rPr>
  </w:style>
  <w:style w:type="character" w:customStyle="1" w:styleId="Underline">
    <w:name w:val="Underline"/>
    <w:basedOn w:val="DefaultParagraphFont"/>
    <w:qFormat/>
    <w:rsid w:val="003506C1"/>
    <w:rPr>
      <w:u w:val="single"/>
    </w:rPr>
  </w:style>
  <w:style w:type="character" w:customStyle="1" w:styleId="BoldandItalics">
    <w:name w:val="Bold and Italics"/>
    <w:qFormat/>
    <w:rsid w:val="003506C1"/>
    <w:rPr>
      <w:b/>
      <w:i/>
      <w:u w:val="none"/>
    </w:rPr>
  </w:style>
  <w:style w:type="paragraph" w:styleId="BalloonText">
    <w:name w:val="Balloon Text"/>
    <w:basedOn w:val="Normal"/>
    <w:link w:val="BalloonTextChar"/>
    <w:rsid w:val="003506C1"/>
    <w:rPr>
      <w:rFonts w:ascii="Tahoma" w:hAnsi="Tahoma" w:cs="Tahoma"/>
      <w:sz w:val="16"/>
      <w:szCs w:val="16"/>
    </w:rPr>
  </w:style>
  <w:style w:type="character" w:customStyle="1" w:styleId="BalloonTextChar">
    <w:name w:val="Balloon Text Char"/>
    <w:basedOn w:val="DefaultParagraphFont"/>
    <w:link w:val="BalloonText"/>
    <w:rsid w:val="003506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06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06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06C1"/>
    <w:rPr>
      <w:b/>
      <w:color w:val="660033"/>
      <w:spacing w:val="0"/>
    </w:rPr>
  </w:style>
  <w:style w:type="paragraph" w:customStyle="1" w:styleId="Nameditemlist">
    <w:name w:val="Named item list"/>
    <w:basedOn w:val="BodyText"/>
    <w:qFormat/>
    <w:rsid w:val="003506C1"/>
    <w:pPr>
      <w:tabs>
        <w:tab w:val="left" w:pos="2835"/>
      </w:tabs>
      <w:ind w:left="2835" w:hanging="2835"/>
    </w:pPr>
  </w:style>
  <w:style w:type="paragraph" w:customStyle="1" w:styleId="BodyTextnopadding">
    <w:name w:val="Body Text no padding"/>
    <w:basedOn w:val="BodyText"/>
    <w:qFormat/>
    <w:rsid w:val="003506C1"/>
    <w:pPr>
      <w:spacing w:before="0" w:after="0"/>
    </w:pPr>
  </w:style>
  <w:style w:type="paragraph" w:customStyle="1" w:styleId="BodyTextBold">
    <w:name w:val="Body Text Bold"/>
    <w:basedOn w:val="BodyText"/>
    <w:qFormat/>
    <w:rsid w:val="003506C1"/>
    <w:rPr>
      <w:b/>
    </w:rPr>
  </w:style>
  <w:style w:type="character" w:styleId="Hyperlink">
    <w:name w:val="Hyperlink"/>
    <w:basedOn w:val="DefaultParagraphFont"/>
    <w:uiPriority w:val="99"/>
    <w:unhideWhenUsed/>
    <w:rsid w:val="001A1A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575</Words>
  <Characters>3870</Characters>
  <Application>Microsoft Office Word</Application>
  <DocSecurity>0</DocSecurity>
  <Lines>117</Lines>
  <Paragraphs>77</Paragraphs>
  <ScaleCrop>false</ScaleCrop>
  <Company>Author-it Software Corporation Ltd.</Company>
  <LinksUpToDate>false</LinksUpToDate>
  <CharactersWithSpaces>4368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PSPTIS149 Apply theories to interpreting work practices</dc:title>
  <dc:subject>Approved</dc:subject>
  <dc:creator>Public Skills Australia</dc:creator>
  <cp:keywords>Release: 1</cp:keywords>
  <dc:description>Review Date: 12 April 2008</dc:description>
  <cp:lastModifiedBy>HSD_TPCMSd.prod</cp:lastModifiedBy>
  <cp:revision>3</cp:revision>
  <dcterms:created xsi:type="dcterms:W3CDTF">2025-03-01T12:26:00Z</dcterms:created>
  <dcterms:modified xsi:type="dcterms:W3CDTF">2025-03-01T12:26:00Z</dcterms:modified>
</cp:coreProperties>
</file>