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385" w:rsidP="005063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PSPTIS148 Read and analyse special purpose English texts to be translated</w:t>
      </w:r>
      <w:r>
        <w:fldChar w:fldCharType="end"/>
      </w:r>
    </w:p>
    <w:p w:rsidR="00506385" w:rsidP="00506385">
      <w:pPr>
        <w:pStyle w:val="Version"/>
        <w:sectPr w:rsidSect="003B12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23B" w:rsidP="003B123B">
      <w:pPr>
        <w:pStyle w:val="SuperHeading"/>
      </w:pPr>
      <w:r w:rsidRPr="003B123B">
        <w:t>Assessment Requirements for PSPTIS148 Read and analyse special purpose English texts to be translated</w:t>
      </w:r>
    </w:p>
    <w:p w:rsidR="00000000" w:rsidRPr="003B123B" w:rsidP="003B123B">
      <w:pPr>
        <w:pStyle w:val="Heading1"/>
      </w:pPr>
      <w:bookmarkStart w:id="1" w:name="O_1264600"/>
      <w:bookmarkEnd w:id="1"/>
      <w:r w:rsidRPr="003B123B">
        <w:t>Modification History</w:t>
      </w:r>
    </w:p>
    <w:p w:rsidR="00000000" w:rsidRPr="003B123B" w:rsidP="00506385">
      <w:pPr>
        <w:pStyle w:val="BodyText"/>
      </w:pPr>
      <w:r w:rsidRPr="003B123B">
        <w:t>Not applicable.</w:t>
      </w:r>
    </w:p>
    <w:p w:rsidR="00000000" w:rsidRPr="003B123B" w:rsidP="003B123B">
      <w:pPr>
        <w:pStyle w:val="Heading1"/>
      </w:pPr>
      <w:bookmarkStart w:id="2" w:name="O_1264603"/>
      <w:bookmarkEnd w:id="2"/>
      <w:r w:rsidRPr="003B123B">
        <w:t>Performance Evidence</w:t>
      </w:r>
    </w:p>
    <w:p w:rsidR="00000000" w:rsidRPr="003B123B" w:rsidP="00506385">
      <w:pPr>
        <w:pStyle w:val="BodyText"/>
      </w:pPr>
      <w:r w:rsidRPr="003B123B">
        <w:t>Evidence</w:t>
      </w:r>
      <w:r w:rsidRPr="003B123B">
        <w:t xml:space="preserve"> of the ability to complete tasks outlined in elements and performance criteria of this unit in the context of the job role, and:</w:t>
      </w:r>
    </w:p>
    <w:p w:rsidR="00000000" w:rsidRPr="003B123B" w:rsidP="003B123B">
      <w:pPr>
        <w:pStyle w:val="ListBullet"/>
      </w:pPr>
      <w:r w:rsidRPr="003B123B">
        <w:t>read and analyse three special purpose texts in English, one from each of the following text types:</w:t>
      </w:r>
    </w:p>
    <w:p w:rsidR="00000000" w:rsidRPr="003B123B" w:rsidP="003B123B">
      <w:pPr>
        <w:pStyle w:val="ListBullet2"/>
      </w:pPr>
      <w:r w:rsidRPr="003B123B">
        <w:t>operative or appellative</w:t>
      </w:r>
    </w:p>
    <w:p w:rsidR="00000000" w:rsidRPr="003B123B" w:rsidP="003B123B">
      <w:pPr>
        <w:pStyle w:val="ListBullet2"/>
      </w:pPr>
      <w:r w:rsidRPr="003B123B">
        <w:t>expressive</w:t>
      </w:r>
    </w:p>
    <w:p w:rsidR="00000000" w:rsidRPr="003B123B" w:rsidP="003B123B">
      <w:pPr>
        <w:pStyle w:val="ListBullet2"/>
      </w:pPr>
      <w:r w:rsidRPr="003B123B">
        <w:t>other general informative and expository texts</w:t>
      </w:r>
    </w:p>
    <w:p w:rsidR="00000000" w:rsidRPr="003B123B" w:rsidP="003B123B">
      <w:pPr>
        <w:pStyle w:val="ListBullet"/>
      </w:pPr>
      <w:r w:rsidRPr="003B123B">
        <w:t>when selecting the above texts, use at least three different sources from the following list:</w:t>
      </w:r>
    </w:p>
    <w:p w:rsidR="00000000" w:rsidRPr="003B123B" w:rsidP="003B123B">
      <w:pPr>
        <w:pStyle w:val="ListBullet2"/>
      </w:pPr>
      <w:r w:rsidRPr="003B123B">
        <w:t>correspondence</w:t>
      </w:r>
    </w:p>
    <w:p w:rsidR="00000000" w:rsidRPr="003B123B" w:rsidP="003B123B">
      <w:pPr>
        <w:pStyle w:val="ListBullet2"/>
      </w:pPr>
      <w:r w:rsidRPr="003B123B">
        <w:t>essays</w:t>
      </w:r>
    </w:p>
    <w:p w:rsidR="00000000" w:rsidRPr="003B123B" w:rsidP="003B123B">
      <w:pPr>
        <w:pStyle w:val="ListBullet2"/>
      </w:pPr>
      <w:r w:rsidRPr="003B123B">
        <w:t>informative and expository texts</w:t>
      </w:r>
    </w:p>
    <w:p w:rsidR="00000000" w:rsidRPr="003B123B" w:rsidP="003B123B">
      <w:pPr>
        <w:pStyle w:val="ListBullet2"/>
      </w:pPr>
      <w:r w:rsidRPr="003B123B">
        <w:t>instructive texts</w:t>
      </w:r>
    </w:p>
    <w:p w:rsidR="00000000" w:rsidRPr="003B123B" w:rsidP="003B123B">
      <w:pPr>
        <w:pStyle w:val="ListBullet2"/>
      </w:pPr>
      <w:r w:rsidRPr="003B123B">
        <w:t>media statements and articles</w:t>
      </w:r>
    </w:p>
    <w:p w:rsidR="00000000" w:rsidRPr="003B123B" w:rsidP="003B123B">
      <w:pPr>
        <w:pStyle w:val="ListBullet2"/>
      </w:pPr>
      <w:r w:rsidRPr="003B123B">
        <w:t>narrative and descriptive texts</w:t>
      </w:r>
    </w:p>
    <w:p w:rsidR="00000000" w:rsidRPr="003B123B" w:rsidP="003B123B">
      <w:pPr>
        <w:pStyle w:val="ListBullet2"/>
      </w:pPr>
      <w:r w:rsidRPr="003B123B">
        <w:t>persuasive and marketing texts</w:t>
      </w:r>
    </w:p>
    <w:p w:rsidR="00000000" w:rsidRPr="003B123B" w:rsidP="003B123B">
      <w:pPr>
        <w:pStyle w:val="ListBullet2"/>
      </w:pPr>
      <w:r w:rsidRPr="003B123B">
        <w:t>reports</w:t>
      </w:r>
    </w:p>
    <w:p w:rsidR="00000000" w:rsidRPr="003B123B" w:rsidP="003B123B">
      <w:pPr>
        <w:pStyle w:val="ListBullet2"/>
      </w:pPr>
      <w:r w:rsidRPr="003B123B">
        <w:t>speeches</w:t>
      </w:r>
    </w:p>
    <w:p w:rsidR="00000000" w:rsidRPr="003B123B" w:rsidP="003B123B">
      <w:pPr>
        <w:pStyle w:val="ListBullet"/>
      </w:pPr>
      <w:r w:rsidRPr="003B123B">
        <w:t>when performing the above text analysis:</w:t>
      </w:r>
    </w:p>
    <w:p w:rsidR="00000000" w:rsidRPr="003B123B" w:rsidP="003B123B">
      <w:pPr>
        <w:pStyle w:val="ListBullet2"/>
      </w:pPr>
      <w:r w:rsidRPr="003B123B">
        <w:t>identify the key linguistic, cultural, societal and situational elements in English</w:t>
      </w:r>
    </w:p>
    <w:p w:rsidR="00000000" w:rsidRPr="003B123B" w:rsidP="003B123B">
      <w:pPr>
        <w:pStyle w:val="ListBullet2"/>
      </w:pPr>
      <w:r w:rsidRPr="003B123B">
        <w:t>compare and contras</w:t>
      </w:r>
      <w:r w:rsidRPr="003B123B">
        <w:t>t features of specific text types in English</w:t>
      </w:r>
    </w:p>
    <w:p w:rsidR="00000000" w:rsidRPr="003B123B" w:rsidP="003B123B">
      <w:pPr>
        <w:pStyle w:val="ListBullet2"/>
      </w:pPr>
      <w:r w:rsidRPr="003B123B">
        <w:t>sequence information appropriate to particular text types in English</w:t>
      </w:r>
    </w:p>
    <w:p w:rsidR="00000000" w:rsidRPr="003B123B" w:rsidP="003B123B">
      <w:pPr>
        <w:pStyle w:val="ListBullet2"/>
      </w:pPr>
      <w:r w:rsidRPr="003B123B">
        <w:t>analyse source text language and writing conventions for meaning, including each of the following at least once:</w:t>
      </w:r>
    </w:p>
    <w:p w:rsidR="00000000" w:rsidRPr="003B123B" w:rsidP="003B123B">
      <w:pPr>
        <w:pStyle w:val="ListBullet3"/>
      </w:pPr>
      <w:r w:rsidRPr="003B123B">
        <w:t>acronyms and eponyms</w:t>
      </w:r>
    </w:p>
    <w:p w:rsidR="00000000" w:rsidRPr="003B123B" w:rsidP="003B123B">
      <w:pPr>
        <w:pStyle w:val="ListBullet3"/>
      </w:pPr>
      <w:r w:rsidRPr="003B123B">
        <w:t>cause and effect relationships</w:t>
      </w:r>
    </w:p>
    <w:p w:rsidR="00000000" w:rsidRPr="003B123B" w:rsidP="003B123B">
      <w:pPr>
        <w:pStyle w:val="ListBullet3"/>
      </w:pPr>
      <w:r w:rsidRPr="003B123B">
        <w:t>cohesive and substitution devices</w:t>
      </w:r>
    </w:p>
    <w:p w:rsidR="00000000" w:rsidRPr="003B123B" w:rsidP="003B123B">
      <w:pPr>
        <w:pStyle w:val="ListBullet3"/>
      </w:pPr>
      <w:r w:rsidRPr="003B123B">
        <w:t>function of words and grammatical elements</w:t>
      </w:r>
    </w:p>
    <w:p w:rsidR="00000000" w:rsidRPr="003B123B" w:rsidP="003B123B">
      <w:pPr>
        <w:pStyle w:val="ListBullet3"/>
      </w:pPr>
      <w:r w:rsidRPr="003B123B">
        <w:t>idioms and idiomatic expressions</w:t>
      </w:r>
    </w:p>
    <w:p w:rsidR="00000000" w:rsidRPr="003B123B" w:rsidP="003B123B">
      <w:pPr>
        <w:pStyle w:val="ListBullet3"/>
      </w:pPr>
      <w:r w:rsidRPr="003B123B">
        <w:t>metaphor and simile</w:t>
      </w:r>
    </w:p>
    <w:p w:rsidR="00000000" w:rsidRPr="003B123B" w:rsidP="003B123B">
      <w:pPr>
        <w:pStyle w:val="ListBullet3"/>
      </w:pPr>
      <w:r w:rsidRPr="003B123B">
        <w:t>punctuation</w:t>
      </w:r>
    </w:p>
    <w:p w:rsidR="00000000" w:rsidRPr="003B123B" w:rsidP="003B123B">
      <w:pPr>
        <w:pStyle w:val="ListBullet3"/>
      </w:pPr>
      <w:r w:rsidRPr="003B123B">
        <w:t>register and style</w:t>
      </w:r>
    </w:p>
    <w:p w:rsidR="00000000" w:rsidRPr="003B123B" w:rsidP="003B123B">
      <w:pPr>
        <w:pStyle w:val="ListBullet3"/>
      </w:pPr>
      <w:r w:rsidRPr="003B123B">
        <w:t>terminology and jargon.</w:t>
      </w:r>
    </w:p>
    <w:p w:rsidR="00000000" w:rsidRPr="003B123B" w:rsidP="003B123B">
      <w:pPr>
        <w:pStyle w:val="AllowPageBreak"/>
      </w:pPr>
    </w:p>
    <w:p w:rsidR="00000000" w:rsidRPr="003B123B" w:rsidP="003B123B">
      <w:pPr>
        <w:pStyle w:val="Heading1"/>
      </w:pPr>
      <w:bookmarkStart w:id="3" w:name="O_1264602"/>
      <w:bookmarkEnd w:id="3"/>
      <w:r w:rsidRPr="003B123B">
        <w:t>Knowledge Evidence</w:t>
      </w:r>
    </w:p>
    <w:p w:rsidR="00000000" w:rsidRPr="003B123B" w:rsidP="00506385">
      <w:pPr>
        <w:pStyle w:val="BodyText"/>
      </w:pPr>
      <w:r w:rsidRPr="003B123B">
        <w:t>De</w:t>
      </w:r>
      <w:r w:rsidRPr="003B123B">
        <w:t>monstrated knowledge required to complete the tasks outlined in elements and performance criteria of this unit:</w:t>
      </w:r>
    </w:p>
    <w:p w:rsidR="00000000" w:rsidRPr="003B123B" w:rsidP="003B123B">
      <w:pPr>
        <w:pStyle w:val="ListBullet"/>
      </w:pPr>
      <w:r w:rsidRPr="003B123B">
        <w:t>characteristics, structure and format of specific text types in two languages:</w:t>
      </w:r>
    </w:p>
    <w:p w:rsidR="00000000" w:rsidRPr="003B123B" w:rsidP="003B123B">
      <w:pPr>
        <w:pStyle w:val="ListBullet2"/>
      </w:pPr>
      <w:r w:rsidRPr="003B123B">
        <w:t>operative or appellative</w:t>
      </w:r>
    </w:p>
    <w:p w:rsidR="00000000" w:rsidRPr="003B123B" w:rsidP="003B123B">
      <w:pPr>
        <w:pStyle w:val="ListBullet2"/>
      </w:pPr>
      <w:r w:rsidRPr="003B123B">
        <w:t>expressive</w:t>
      </w:r>
    </w:p>
    <w:p w:rsidR="00000000" w:rsidRPr="003B123B" w:rsidP="003B123B">
      <w:pPr>
        <w:pStyle w:val="ListBullet2"/>
      </w:pPr>
      <w:r w:rsidRPr="003B123B">
        <w:t>other general informative and expository texts</w:t>
      </w:r>
    </w:p>
    <w:p w:rsidR="00000000" w:rsidRPr="003B123B" w:rsidP="003B123B">
      <w:pPr>
        <w:pStyle w:val="ListBullet"/>
      </w:pPr>
      <w:r w:rsidRPr="003B123B">
        <w:t>devices and techniques used to achieve objectives of specific text types in English</w:t>
      </w:r>
    </w:p>
    <w:p w:rsidR="00000000" w:rsidRPr="003B123B" w:rsidP="003B123B">
      <w:pPr>
        <w:pStyle w:val="ListBullet"/>
      </w:pPr>
      <w:r w:rsidRPr="003B123B">
        <w:t>language, style and register of specific text types in English</w:t>
      </w:r>
    </w:p>
    <w:p w:rsidR="00000000" w:rsidRPr="003B123B" w:rsidP="003B123B">
      <w:pPr>
        <w:pStyle w:val="ListBullet"/>
      </w:pPr>
      <w:r w:rsidRPr="003B123B">
        <w:t>purpose of particular text types</w:t>
      </w:r>
    </w:p>
    <w:p w:rsidR="00000000" w:rsidRPr="003B123B" w:rsidP="003B123B">
      <w:pPr>
        <w:pStyle w:val="ListBullet"/>
      </w:pPr>
      <w:r w:rsidRPr="003B123B">
        <w:t>discourse and complex source</w:t>
      </w:r>
      <w:r w:rsidRPr="003B123B">
        <w:t xml:space="preserve"> text analysis techniques</w:t>
      </w:r>
    </w:p>
    <w:p w:rsidR="00000000" w:rsidRPr="003B123B" w:rsidP="003B123B">
      <w:pPr>
        <w:pStyle w:val="ListBullet"/>
      </w:pPr>
      <w:r w:rsidRPr="003B123B">
        <w:t>cultural knowledge to identify inherent cultural and socio-cultural concepts</w:t>
      </w:r>
    </w:p>
    <w:p w:rsidR="00000000" w:rsidRPr="003B123B" w:rsidP="003B123B">
      <w:pPr>
        <w:pStyle w:val="ListBullet"/>
      </w:pPr>
      <w:r w:rsidRPr="003B123B">
        <w:t>language structure, metaphors and idioms in English</w:t>
      </w:r>
    </w:p>
    <w:p w:rsidR="00000000" w:rsidRPr="003B123B" w:rsidP="003B123B">
      <w:pPr>
        <w:pStyle w:val="ListBullet"/>
      </w:pPr>
      <w:r w:rsidRPr="003B123B">
        <w:t>techniques to parse sentences.</w:t>
      </w:r>
    </w:p>
    <w:p w:rsidR="00000000" w:rsidRPr="003B123B" w:rsidP="003B123B">
      <w:pPr>
        <w:pStyle w:val="AllowPageBreak"/>
      </w:pPr>
    </w:p>
    <w:p w:rsidR="00000000" w:rsidRPr="003B123B" w:rsidP="003B123B">
      <w:pPr>
        <w:pStyle w:val="Heading1"/>
      </w:pPr>
      <w:bookmarkStart w:id="4" w:name="O_1264601"/>
      <w:bookmarkEnd w:id="4"/>
      <w:r w:rsidRPr="003B123B">
        <w:t>Assessment Conditions</w:t>
      </w:r>
    </w:p>
    <w:p w:rsidR="00000000" w:rsidRPr="003B123B" w:rsidP="00506385">
      <w:pPr>
        <w:pStyle w:val="BodyText"/>
      </w:pPr>
      <w:r w:rsidRPr="003B123B">
        <w:t>Skills must be demonstrated i</w:t>
      </w:r>
      <w:r w:rsidRPr="003B123B">
        <w:t>n a workplace or simulated environment that reflects workplace conditions.</w:t>
      </w:r>
    </w:p>
    <w:p w:rsidR="00000000" w:rsidRPr="003B123B" w:rsidP="00506385">
      <w:pPr>
        <w:pStyle w:val="BodyText"/>
      </w:pPr>
      <w:r w:rsidRPr="003B123B">
        <w:t>Assessment must ensure access to:</w:t>
      </w:r>
    </w:p>
    <w:p w:rsidR="00000000" w:rsidRPr="003B123B" w:rsidP="003B123B">
      <w:pPr>
        <w:pStyle w:val="ListBullet"/>
      </w:pPr>
      <w:r w:rsidRPr="003B123B">
        <w:t>samples of different text types in English:</w:t>
      </w:r>
    </w:p>
    <w:p w:rsidR="00000000" w:rsidRPr="003B123B" w:rsidP="003B123B">
      <w:pPr>
        <w:pStyle w:val="ListBullet2"/>
      </w:pPr>
      <w:r w:rsidRPr="003B123B">
        <w:t>correspondence</w:t>
      </w:r>
    </w:p>
    <w:p w:rsidR="00000000" w:rsidRPr="003B123B" w:rsidP="003B123B">
      <w:pPr>
        <w:pStyle w:val="ListBullet2"/>
      </w:pPr>
      <w:r w:rsidRPr="003B123B">
        <w:t>essays</w:t>
      </w:r>
    </w:p>
    <w:p w:rsidR="00000000" w:rsidRPr="003B123B" w:rsidP="003B123B">
      <w:pPr>
        <w:pStyle w:val="ListBullet2"/>
      </w:pPr>
      <w:r w:rsidRPr="003B123B">
        <w:t>informative and expository texts</w:t>
      </w:r>
    </w:p>
    <w:p w:rsidR="00000000" w:rsidRPr="003B123B" w:rsidP="003B123B">
      <w:pPr>
        <w:pStyle w:val="ListBullet2"/>
      </w:pPr>
      <w:r w:rsidRPr="003B123B">
        <w:t>instructive texts</w:t>
      </w:r>
    </w:p>
    <w:p w:rsidR="00000000" w:rsidRPr="003B123B" w:rsidP="003B123B">
      <w:pPr>
        <w:pStyle w:val="ListBullet2"/>
      </w:pPr>
      <w:r w:rsidRPr="003B123B">
        <w:t>media statements and articles</w:t>
      </w:r>
    </w:p>
    <w:p w:rsidR="00000000" w:rsidRPr="003B123B" w:rsidP="003B123B">
      <w:pPr>
        <w:pStyle w:val="ListBullet2"/>
      </w:pPr>
      <w:r w:rsidRPr="003B123B">
        <w:t>narrative and descriptive texts</w:t>
      </w:r>
    </w:p>
    <w:p w:rsidR="00000000" w:rsidRPr="003B123B" w:rsidP="003B123B">
      <w:pPr>
        <w:pStyle w:val="ListBullet2"/>
      </w:pPr>
      <w:r w:rsidRPr="003B123B">
        <w:t>persuasive and marketing texts</w:t>
      </w:r>
    </w:p>
    <w:p w:rsidR="00000000" w:rsidRPr="003B123B" w:rsidP="003B123B">
      <w:pPr>
        <w:pStyle w:val="ListBullet2"/>
      </w:pPr>
      <w:r w:rsidRPr="003B123B">
        <w:t>reports</w:t>
      </w:r>
    </w:p>
    <w:p w:rsidR="00000000" w:rsidRPr="003B123B" w:rsidP="003B123B">
      <w:pPr>
        <w:pStyle w:val="ListBullet2"/>
      </w:pPr>
      <w:r w:rsidRPr="003B123B">
        <w:t>speeches</w:t>
      </w:r>
    </w:p>
    <w:p w:rsidR="00000000" w:rsidRPr="003B123B" w:rsidP="003B123B">
      <w:pPr>
        <w:pStyle w:val="ListBullet"/>
      </w:pPr>
      <w:r w:rsidRPr="003B123B">
        <w:t>text formats for sequencing information on different text types</w:t>
      </w:r>
    </w:p>
    <w:p w:rsidR="00000000" w:rsidRPr="003B123B" w:rsidP="003B123B">
      <w:pPr>
        <w:pStyle w:val="ListBullet"/>
      </w:pPr>
      <w:r w:rsidRPr="003B123B">
        <w:t>translation source and target texts, examples of research and glossaries, assignm</w:t>
      </w:r>
      <w:r w:rsidRPr="003B123B">
        <w:t>ent experiences and examples of interactions with colleagues and clients that demonstrate diverse skills and strategies for analysing special purpose texts.</w:t>
      </w:r>
    </w:p>
    <w:p w:rsidR="00000000" w:rsidRPr="003B123B" w:rsidP="00506385">
      <w:pPr>
        <w:pStyle w:val="BodyText"/>
      </w:pPr>
      <w:r w:rsidRPr="003B123B">
        <w:t>Assessors must satisfy the Standards for Registered Training Organisations’ requirements for assess</w:t>
      </w:r>
      <w:r w:rsidRPr="003B123B">
        <w:t>ors.</w:t>
      </w:r>
    </w:p>
    <w:p w:rsidR="00000000" w:rsidRPr="003B123B" w:rsidP="003B123B">
      <w:pPr>
        <w:pStyle w:val="Heading1"/>
      </w:pPr>
      <w:bookmarkStart w:id="5" w:name="O_1264599"/>
      <w:bookmarkEnd w:id="5"/>
      <w:r w:rsidRPr="003B123B">
        <w:t>Links</w:t>
      </w:r>
    </w:p>
    <w:p w:rsidR="00000000" w:rsidRPr="003B123B" w:rsidP="00506385">
      <w:pPr>
        <w:pStyle w:val="BodyText"/>
      </w:pPr>
      <w:r w:rsidRPr="003B12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414E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B123B" w:rsidP="003B123B"/>
    <w:sectPr w:rsidSect="003B12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2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23B" w:rsidRPr="00506385" w:rsidP="005063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2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85" w:rsidP="003B12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6385" w:rsidP="003B12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6385" w:rsidP="003B12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2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23B" w:rsidRPr="00506385" w:rsidP="005063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2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85" w:rsidRPr="002D2AF8" w:rsidP="003B12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PSPTIS148 Read and analyse special purpose English texts to be translated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06385" w:rsidP="003B12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422E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A459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9691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2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2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2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2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2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2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2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2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2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2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2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23B"/>
  </w:style>
  <w:style w:type="character" w:customStyle="1" w:styleId="Heading1Char">
    <w:name w:val="Heading 1 Char"/>
    <w:basedOn w:val="DefaultParagraphFont"/>
    <w:link w:val="Heading1"/>
    <w:rsid w:val="003B12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2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2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123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123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12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2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B123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B12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2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2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2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2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2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2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2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2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2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2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2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2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2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12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12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123B"/>
    <w:rPr>
      <w:b/>
      <w:spacing w:val="0"/>
    </w:rPr>
  </w:style>
  <w:style w:type="paragraph" w:customStyle="1" w:styleId="SuperTitle">
    <w:name w:val="SuperTitle"/>
    <w:basedOn w:val="Title"/>
    <w:rsid w:val="003B12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2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2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12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2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2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2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2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2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2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2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2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123B"/>
    <w:rPr>
      <w:i/>
    </w:rPr>
  </w:style>
  <w:style w:type="paragraph" w:styleId="Caption">
    <w:name w:val="caption"/>
    <w:basedOn w:val="BodyText"/>
    <w:next w:val="Normal"/>
    <w:qFormat/>
    <w:rsid w:val="003B12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2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2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23B"/>
  </w:style>
  <w:style w:type="paragraph" w:styleId="TableofFigures">
    <w:name w:val="table of figures"/>
    <w:basedOn w:val="Normal"/>
    <w:next w:val="Normal"/>
    <w:semiHidden/>
    <w:rsid w:val="003B12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23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B123B"/>
    <w:rPr>
      <w:rFonts w:ascii="Wingdings" w:hAnsi="Wingdings"/>
    </w:rPr>
  </w:style>
  <w:style w:type="paragraph" w:customStyle="1" w:styleId="TableHeading">
    <w:name w:val="Table Heading"/>
    <w:basedOn w:val="HeadingBase"/>
    <w:rsid w:val="003B12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23B"/>
    <w:rPr>
      <w:color w:val="0033CC"/>
      <w:u w:val="none"/>
    </w:rPr>
  </w:style>
  <w:style w:type="paragraph" w:customStyle="1" w:styleId="BodyTextRight">
    <w:name w:val="Body Text Right"/>
    <w:basedOn w:val="BodyText"/>
    <w:rsid w:val="003B12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2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23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2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2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2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23B"/>
    <w:rPr>
      <w:sz w:val="32"/>
    </w:rPr>
  </w:style>
  <w:style w:type="paragraph" w:customStyle="1" w:styleId="HeadingProcedure">
    <w:name w:val="Heading Procedure"/>
    <w:basedOn w:val="HeadingBase"/>
    <w:next w:val="Normal"/>
    <w:rsid w:val="003B12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23B"/>
    <w:pPr>
      <w:spacing w:before="60" w:after="60"/>
    </w:pPr>
  </w:style>
  <w:style w:type="paragraph" w:styleId="ListContinue">
    <w:name w:val="List Continue"/>
    <w:basedOn w:val="List"/>
    <w:rsid w:val="003B123B"/>
    <w:pPr>
      <w:ind w:firstLine="0"/>
    </w:pPr>
  </w:style>
  <w:style w:type="paragraph" w:customStyle="1" w:styleId="ListNote">
    <w:name w:val="List Note"/>
    <w:basedOn w:val="List"/>
    <w:rsid w:val="003B12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2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2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23B"/>
    <w:rPr>
      <w:rFonts w:ascii="Courier New" w:hAnsi="Courier New"/>
    </w:rPr>
  </w:style>
  <w:style w:type="paragraph" w:customStyle="1" w:styleId="NoteBullet">
    <w:name w:val="Note Bullet"/>
    <w:basedOn w:val="Note"/>
    <w:rsid w:val="003B12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2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2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2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2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12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2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23B"/>
    <w:rPr>
      <w:b/>
      <w:smallCaps/>
    </w:rPr>
  </w:style>
  <w:style w:type="paragraph" w:customStyle="1" w:styleId="TableListNumber">
    <w:name w:val="Table List Number"/>
    <w:basedOn w:val="ListNumber"/>
    <w:rsid w:val="003B12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2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23B"/>
    <w:pPr>
      <w:numPr>
        <w:numId w:val="10"/>
      </w:numPr>
    </w:pPr>
  </w:style>
  <w:style w:type="paragraph" w:customStyle="1" w:styleId="ListAlpha2">
    <w:name w:val="List Alpha 2"/>
    <w:basedOn w:val="List2"/>
    <w:rsid w:val="003B123B"/>
    <w:pPr>
      <w:numPr>
        <w:numId w:val="9"/>
      </w:numPr>
    </w:pPr>
  </w:style>
  <w:style w:type="paragraph" w:styleId="List2">
    <w:name w:val="List 2"/>
    <w:basedOn w:val="BodyText"/>
    <w:rsid w:val="003B12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2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2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2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B123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B123B"/>
    <w:pPr>
      <w:numPr>
        <w:numId w:val="5"/>
      </w:numPr>
    </w:pPr>
  </w:style>
  <w:style w:type="paragraph" w:styleId="ListContinue2">
    <w:name w:val="List Continue 2"/>
    <w:basedOn w:val="List2"/>
    <w:rsid w:val="003B123B"/>
    <w:pPr>
      <w:ind w:firstLine="0"/>
    </w:pPr>
  </w:style>
  <w:style w:type="paragraph" w:styleId="ListContinue3">
    <w:name w:val="List Continue 3"/>
    <w:basedOn w:val="List3"/>
    <w:rsid w:val="003B123B"/>
    <w:pPr>
      <w:ind w:left="1021" w:firstLine="0"/>
    </w:pPr>
  </w:style>
  <w:style w:type="paragraph" w:styleId="ListContinue4">
    <w:name w:val="List Continue 4"/>
    <w:basedOn w:val="List4"/>
    <w:rsid w:val="003B123B"/>
    <w:pPr>
      <w:ind w:firstLine="0"/>
    </w:pPr>
  </w:style>
  <w:style w:type="paragraph" w:styleId="ListContinue5">
    <w:name w:val="List Continue 5"/>
    <w:basedOn w:val="List5"/>
    <w:rsid w:val="003B123B"/>
    <w:pPr>
      <w:ind w:firstLine="0"/>
    </w:pPr>
  </w:style>
  <w:style w:type="paragraph" w:styleId="ListNumber3">
    <w:name w:val="List Number 3"/>
    <w:basedOn w:val="List3"/>
    <w:rsid w:val="003B123B"/>
    <w:pPr>
      <w:numPr>
        <w:numId w:val="6"/>
      </w:numPr>
    </w:pPr>
  </w:style>
  <w:style w:type="paragraph" w:styleId="ListNumber4">
    <w:name w:val="List Number 4"/>
    <w:basedOn w:val="List4"/>
    <w:rsid w:val="003B123B"/>
    <w:pPr>
      <w:numPr>
        <w:numId w:val="7"/>
      </w:numPr>
    </w:pPr>
  </w:style>
  <w:style w:type="paragraph" w:styleId="ListNumber5">
    <w:name w:val="List Number 5"/>
    <w:basedOn w:val="List5"/>
    <w:rsid w:val="003B123B"/>
    <w:pPr>
      <w:numPr>
        <w:numId w:val="8"/>
      </w:numPr>
    </w:pPr>
  </w:style>
  <w:style w:type="paragraph" w:styleId="BlockText">
    <w:name w:val="Block Text"/>
    <w:basedOn w:val="Normal"/>
    <w:rsid w:val="003B12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2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23B"/>
    <w:rPr>
      <w:sz w:val="16"/>
      <w:vertAlign w:val="superscript"/>
    </w:rPr>
  </w:style>
  <w:style w:type="character" w:customStyle="1" w:styleId="Symbols">
    <w:name w:val="Symbols"/>
    <w:basedOn w:val="DefaultParagraphFont"/>
    <w:rsid w:val="003B123B"/>
    <w:rPr>
      <w:rFonts w:ascii="Symbol" w:hAnsi="Symbol"/>
    </w:rPr>
  </w:style>
  <w:style w:type="character" w:customStyle="1" w:styleId="MenuOptions">
    <w:name w:val="Menu Options"/>
    <w:basedOn w:val="DefaultParagraphFont"/>
    <w:rsid w:val="003B12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23B"/>
    <w:rPr>
      <w:b/>
    </w:rPr>
  </w:style>
  <w:style w:type="character" w:customStyle="1" w:styleId="Underlined">
    <w:name w:val="Underlined"/>
    <w:basedOn w:val="DefaultParagraphFont"/>
    <w:rsid w:val="003B123B"/>
    <w:rPr>
      <w:u w:val="single"/>
    </w:rPr>
  </w:style>
  <w:style w:type="paragraph" w:customStyle="1" w:styleId="TableBodyTextRight">
    <w:name w:val="Table Body Text Right"/>
    <w:basedOn w:val="TableBodyText"/>
    <w:rsid w:val="003B12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23B"/>
    <w:rPr>
      <w:sz w:val="18"/>
    </w:rPr>
  </w:style>
  <w:style w:type="paragraph" w:customStyle="1" w:styleId="BodySmallRight">
    <w:name w:val="Body Small Right"/>
    <w:basedOn w:val="BodyTextRight"/>
    <w:rsid w:val="003B123B"/>
    <w:rPr>
      <w:sz w:val="18"/>
      <w:szCs w:val="18"/>
    </w:rPr>
  </w:style>
  <w:style w:type="paragraph" w:customStyle="1" w:styleId="MarginEdition">
    <w:name w:val="Margin Edition"/>
    <w:basedOn w:val="MarginNote"/>
    <w:rsid w:val="003B12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23B"/>
    <w:rPr>
      <w:sz w:val="2"/>
      <w:szCs w:val="2"/>
    </w:rPr>
  </w:style>
  <w:style w:type="character" w:customStyle="1" w:styleId="Small">
    <w:name w:val="Small"/>
    <w:basedOn w:val="DefaultParagraphFont"/>
    <w:rsid w:val="003B123B"/>
    <w:rPr>
      <w:sz w:val="16"/>
    </w:rPr>
  </w:style>
  <w:style w:type="paragraph" w:customStyle="1" w:styleId="WideTable">
    <w:name w:val="Wide Table"/>
    <w:basedOn w:val="Normal"/>
    <w:rsid w:val="003B12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23B"/>
  </w:style>
  <w:style w:type="paragraph" w:styleId="Quote">
    <w:name w:val="Quote"/>
    <w:basedOn w:val="Heading1"/>
    <w:link w:val="QuoteChar"/>
    <w:qFormat/>
    <w:rsid w:val="003B12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2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23B"/>
    <w:pPr>
      <w:pageBreakBefore/>
    </w:pPr>
  </w:style>
  <w:style w:type="paragraph" w:customStyle="1" w:styleId="Border">
    <w:name w:val="Border"/>
    <w:basedOn w:val="Normal"/>
    <w:qFormat/>
    <w:rsid w:val="003B12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2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2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2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2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2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2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2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2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23B"/>
    <w:rPr>
      <w:u w:val="single"/>
    </w:rPr>
  </w:style>
  <w:style w:type="character" w:customStyle="1" w:styleId="BoldandItalics">
    <w:name w:val="Bold and Italics"/>
    <w:qFormat/>
    <w:rsid w:val="003B123B"/>
    <w:rPr>
      <w:b/>
      <w:i/>
      <w:u w:val="none"/>
    </w:rPr>
  </w:style>
  <w:style w:type="paragraph" w:styleId="BalloonText">
    <w:name w:val="Balloon Text"/>
    <w:basedOn w:val="Normal"/>
    <w:link w:val="BalloonTextChar"/>
    <w:rsid w:val="003B12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2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2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2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2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2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23B"/>
    <w:pPr>
      <w:spacing w:before="0" w:after="0"/>
    </w:pPr>
  </w:style>
  <w:style w:type="paragraph" w:customStyle="1" w:styleId="BodyTextBold">
    <w:name w:val="Body Text Bold"/>
    <w:basedOn w:val="BodyText"/>
    <w:qFormat/>
    <w:rsid w:val="003B123B"/>
    <w:rPr>
      <w:b/>
    </w:rPr>
  </w:style>
  <w:style w:type="character" w:styleId="Hyperlink">
    <w:name w:val="Hyperlink"/>
    <w:basedOn w:val="DefaultParagraphFont"/>
    <w:uiPriority w:val="99"/>
    <w:unhideWhenUsed/>
    <w:rsid w:val="005063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2855</Characters>
  <Application>Microsoft Office Word</Application>
  <DocSecurity>0</DocSecurity>
  <Lines>86</Lines>
  <Paragraphs>78</Paragraphs>
  <ScaleCrop>false</ScaleCrop>
  <Company>Author-it Software Corporation Ltd.</Company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PSPTIS148 Read and analyse special purpose English texts to be translated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2022-11-21T09:17:00Z</dcterms:created>
  <dcterms:modified xsi:type="dcterms:W3CDTF">2022-11-21T09:17:00Z</dcterms:modified>
</cp:coreProperties>
</file>