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3D4" w:rsidP="00814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PSPTIS135 Sight translate</w:t>
      </w:r>
      <w:r>
        <w:fldChar w:fldCharType="end"/>
      </w:r>
    </w:p>
    <w:p w:rsidR="008143D4" w:rsidP="008143D4">
      <w:pPr>
        <w:pStyle w:val="Version"/>
        <w:sectPr w:rsidSect="00450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617" w:rsidP="00450617">
      <w:pPr>
        <w:pStyle w:val="SuperHeading"/>
      </w:pPr>
      <w:r w:rsidRPr="00450617">
        <w:t>PSPTIS135 Sight translate</w:t>
      </w:r>
    </w:p>
    <w:p w:rsidR="00000000" w:rsidRPr="00450617" w:rsidP="00450617">
      <w:pPr>
        <w:pStyle w:val="Heading1"/>
      </w:pPr>
      <w:bookmarkStart w:id="1" w:name="O_1266713"/>
      <w:bookmarkEnd w:id="1"/>
      <w:r w:rsidRPr="00450617">
        <w:t>Modification History</w:t>
      </w:r>
    </w:p>
    <w:p w:rsidR="00000000" w:rsidRPr="00450617" w:rsidP="008143D4">
      <w:pPr>
        <w:pStyle w:val="BodyText"/>
      </w:pPr>
      <w:r w:rsidRPr="00450617">
        <w:t>Not applicable.</w:t>
      </w:r>
    </w:p>
    <w:p w:rsidR="00000000" w:rsidRPr="00450617" w:rsidP="00450617">
      <w:pPr>
        <w:pStyle w:val="Heading1"/>
      </w:pPr>
      <w:bookmarkStart w:id="2" w:name="O_1266718"/>
      <w:bookmarkEnd w:id="2"/>
      <w:r w:rsidRPr="00450617">
        <w:t>Application</w:t>
      </w:r>
    </w:p>
    <w:p w:rsidR="00000000" w:rsidRPr="00450617" w:rsidP="008143D4">
      <w:pPr>
        <w:pStyle w:val="BodyText"/>
      </w:pPr>
      <w:r w:rsidRPr="00450617">
        <w:t>This unit describes the performance outcomes, skills and knowledge required to produce a sight translation of a written source text in a different spoken or signed target language with a h</w:t>
      </w:r>
      <w:r w:rsidRPr="00450617">
        <w:t>igh degree of accuracy. It includes verbal or signed reproduction in a target language of a written source text in its entirety. It includes a high level of comprehension of written language and its structure, the ability to work between two languages in s</w:t>
      </w:r>
      <w:r w:rsidRPr="00450617">
        <w:t>poken or signed and written form, and the ability to reflect the register of the written source text in the target language.</w:t>
      </w:r>
    </w:p>
    <w:p w:rsidR="00000000" w:rsidRPr="00450617" w:rsidP="008143D4">
      <w:pPr>
        <w:pStyle w:val="BodyText"/>
      </w:pPr>
      <w:r w:rsidRPr="00450617">
        <w:t>This unit applies to interpreters who are required to sight translate texts that may be supplied during an interpreting assignment.</w:t>
      </w:r>
    </w:p>
    <w:p w:rsidR="00000000" w:rsidRPr="00450617" w:rsidP="008143D4">
      <w:pPr>
        <w:pStyle w:val="BodyText"/>
      </w:pPr>
      <w:r w:rsidRPr="00450617">
        <w:t>The skills in this unit must be applied in accordance with Commonwealth and State or Territory legislation, Australian Standards and industry codes of practice.</w:t>
      </w:r>
    </w:p>
    <w:p w:rsidR="00000000" w:rsidRPr="00450617" w:rsidP="008143D4">
      <w:pPr>
        <w:pStyle w:val="BodyText"/>
      </w:pPr>
      <w:r w:rsidRPr="00450617">
        <w:t>No occupational licensing, certification or specific legislative requirements apply to this un</w:t>
      </w:r>
      <w:r w:rsidRPr="00450617">
        <w:t>it at the time of publication.</w:t>
      </w:r>
    </w:p>
    <w:p w:rsidR="00000000" w:rsidRPr="00450617" w:rsidP="008143D4">
      <w:pPr>
        <w:pStyle w:val="BodyText"/>
      </w:pPr>
      <w:r w:rsidRPr="00450617">
        <w:t>No occupational licensing, certification or specific legislative requirements apply to this unit at the time of publication.</w:t>
      </w:r>
    </w:p>
    <w:p w:rsidR="00000000" w:rsidRPr="00450617" w:rsidP="00450617">
      <w:pPr>
        <w:pStyle w:val="Heading1"/>
      </w:pPr>
      <w:bookmarkStart w:id="3" w:name="O_1266717"/>
      <w:bookmarkEnd w:id="3"/>
      <w:r w:rsidRPr="00450617">
        <w:t>Competency Field</w:t>
      </w:r>
    </w:p>
    <w:p w:rsidR="00000000" w:rsidRPr="00450617" w:rsidP="008143D4">
      <w:pPr>
        <w:pStyle w:val="BodyText"/>
      </w:pPr>
      <w:r w:rsidRPr="00450617">
        <w:t>Translating and Interpreting</w:t>
      </w:r>
    </w:p>
    <w:p w:rsidR="00000000" w:rsidRPr="00450617" w:rsidP="00450617">
      <w:pPr>
        <w:pStyle w:val="Heading1"/>
      </w:pPr>
      <w:bookmarkStart w:id="4" w:name="O_1266716"/>
      <w:bookmarkEnd w:id="4"/>
      <w:r w:rsidRPr="00450617">
        <w:t>Elements and Per</w:t>
      </w:r>
      <w:r w:rsidRPr="00450617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617" w:rsidP="00450617">
            <w:pPr>
              <w:pStyle w:val="BodyText"/>
            </w:pPr>
            <w:r w:rsidRPr="0045061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617">
            <w:pPr>
              <w:pStyle w:val="BodyText"/>
              <w:rPr>
                <w:lang w:val="en-NZ"/>
              </w:rPr>
            </w:pPr>
            <w:r w:rsidRPr="00450617">
              <w:rPr>
                <w:rStyle w:val="SpecialBold"/>
              </w:rPr>
              <w:t>PERFORMANCE</w:t>
            </w:r>
            <w:r w:rsidRPr="00450617">
              <w:t xml:space="preserve"> </w:t>
            </w:r>
            <w:r w:rsidRPr="00450617">
              <w:rPr>
                <w:rStyle w:val="SpecialBold"/>
              </w:rPr>
              <w:t>CRITERIA</w:t>
            </w:r>
          </w:p>
        </w:tc>
      </w:tr>
      <w:tr w:rsidTr="0045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617" w:rsidP="00450617">
            <w:pPr>
              <w:pStyle w:val="BodyText"/>
            </w:pPr>
            <w:r w:rsidRPr="0045061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617">
            <w:pPr>
              <w:pStyle w:val="BodyText"/>
              <w:rPr>
                <w:lang w:val="en-NZ"/>
              </w:rPr>
            </w:pPr>
            <w:r w:rsidRPr="004506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617">
            <w:pPr>
              <w:pStyle w:val="List"/>
              <w:rPr>
                <w:lang w:val="en-NZ"/>
              </w:rPr>
            </w:pPr>
            <w:r w:rsidRPr="00450617">
              <w:t>1.  Analyse 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617" w:rsidP="00450617">
            <w:pPr>
              <w:pStyle w:val="List"/>
            </w:pPr>
            <w:r w:rsidRPr="00450617">
              <w:t>1.1. Confirm purpose for which sight translation is required and advise on appropriateness of sight translation.</w:t>
            </w:r>
          </w:p>
          <w:p w:rsidR="00000000" w:rsidRPr="00450617" w:rsidP="00450617">
            <w:pPr>
              <w:pStyle w:val="List"/>
            </w:pPr>
            <w:r w:rsidRPr="00450617">
              <w:t>1.2. Determine key features of text in context, and confirm ability to read and comprehend the text.</w:t>
            </w:r>
          </w:p>
          <w:p w:rsidR="00000000" w:rsidRPr="00450617" w:rsidP="00450617">
            <w:pPr>
              <w:pStyle w:val="List"/>
            </w:pPr>
            <w:r w:rsidRPr="00450617">
              <w:t>1.3. Identify and discuss potential transl</w:t>
            </w:r>
            <w:r w:rsidRPr="00450617">
              <w:t>ation problems, and confirm ability to sight translate and required timeframe.</w:t>
            </w:r>
          </w:p>
          <w:p w:rsidR="00000000" w:rsidRPr="00450617" w:rsidP="00450617">
            <w:pPr>
              <w:pStyle w:val="List"/>
            </w:pPr>
            <w:r w:rsidRPr="00450617">
              <w:t xml:space="preserve">1.4. Identify information in context and establish overall comprehension, referring to available resources and seeking </w:t>
            </w:r>
            <w:r w:rsidRPr="00450617">
              <w:t>further assistance where required.</w:t>
            </w:r>
          </w:p>
          <w:p w:rsidR="00000000" w:rsidP="00450617">
            <w:pPr>
              <w:pStyle w:val="List"/>
              <w:rPr>
                <w:lang w:val="en-NZ"/>
              </w:rPr>
            </w:pPr>
            <w:r w:rsidRPr="00450617">
              <w:t>1.5. Analyse any accomp</w:t>
            </w:r>
            <w:r w:rsidRPr="00450617">
              <w:t>anying visual and graphic material and establish relationship to text.</w:t>
            </w:r>
          </w:p>
        </w:tc>
      </w:tr>
      <w:tr w:rsidTr="0045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617">
            <w:pPr>
              <w:pStyle w:val="List"/>
              <w:rPr>
                <w:lang w:val="en-NZ"/>
              </w:rPr>
            </w:pPr>
            <w:r w:rsidRPr="00450617">
              <w:t>2.  Translate source text into target language.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617" w:rsidP="00450617">
            <w:pPr>
              <w:pStyle w:val="List"/>
            </w:pPr>
            <w:r w:rsidRPr="00450617">
              <w:t>2.1.Plan sight translation, marking up text where appropriate and identifying and solving translation problems.</w:t>
            </w:r>
          </w:p>
          <w:p w:rsidR="00000000" w:rsidRPr="00450617" w:rsidP="00450617">
            <w:pPr>
              <w:pStyle w:val="List"/>
            </w:pPr>
            <w:r w:rsidRPr="00450617">
              <w:t>2.2. Transfer semantic s</w:t>
            </w:r>
            <w:r w:rsidRPr="00450617">
              <w:t>egments of source text to target language with attention to accuracy and coherence.</w:t>
            </w:r>
          </w:p>
          <w:p w:rsidR="00000000" w:rsidP="00450617">
            <w:pPr>
              <w:pStyle w:val="List"/>
              <w:rPr>
                <w:lang w:val="en-NZ"/>
              </w:rPr>
            </w:pPr>
            <w:r w:rsidRPr="00450617">
              <w:t>2.3. Scan text ahead while translating, avoiding rephrasing and ensuring delivery is consistent and appropriate for setting and mode of interpreting.</w:t>
            </w:r>
          </w:p>
        </w:tc>
      </w:tr>
      <w:tr w:rsidTr="0045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617">
            <w:pPr>
              <w:pStyle w:val="List"/>
              <w:rPr>
                <w:lang w:val="en-NZ"/>
              </w:rPr>
            </w:pPr>
            <w:r w:rsidRPr="00450617">
              <w:t>3.  Evaluate sight translation.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617" w:rsidP="00450617">
            <w:pPr>
              <w:pStyle w:val="List"/>
            </w:pPr>
            <w:r w:rsidRPr="00450617">
              <w:t>3.1. Analyse performance to reflect task purpose and requirements.</w:t>
            </w:r>
          </w:p>
          <w:p w:rsidR="00000000" w:rsidRPr="00450617" w:rsidP="00450617">
            <w:pPr>
              <w:pStyle w:val="List"/>
            </w:pPr>
            <w:r w:rsidRPr="00450617">
              <w:t>3.2. Identify strengths and weaknesses of process to inform subsequent work.</w:t>
            </w:r>
          </w:p>
        </w:tc>
      </w:tr>
    </w:tbl>
    <w:p w:rsidR="00000000" w:rsidRPr="00450617" w:rsidP="00450617">
      <w:pPr>
        <w:pStyle w:val="BodyText"/>
      </w:pPr>
    </w:p>
    <w:p w:rsidR="00000000" w:rsidRPr="00450617" w:rsidP="00450617">
      <w:pPr>
        <w:pStyle w:val="AllowPageBreak"/>
      </w:pPr>
    </w:p>
    <w:p w:rsidR="00000000" w:rsidRPr="00450617" w:rsidP="00450617">
      <w:pPr>
        <w:pStyle w:val="Heading1"/>
      </w:pPr>
      <w:bookmarkStart w:id="5" w:name="O_1266715"/>
      <w:bookmarkEnd w:id="5"/>
      <w:r w:rsidRPr="00450617">
        <w:t>Foundation Skills</w:t>
      </w:r>
    </w:p>
    <w:p w:rsidR="00000000" w:rsidRPr="008143D4" w:rsidP="008143D4">
      <w:pPr>
        <w:pStyle w:val="BodyText"/>
        <w:rPr>
          <w:i/>
        </w:rPr>
      </w:pPr>
      <w:r w:rsidRPr="008143D4">
        <w:rPr>
          <w:rStyle w:val="Emphasis"/>
        </w:rPr>
        <w:t>Foundation skills essential to performanc</w:t>
      </w:r>
      <w:r w:rsidRPr="008143D4">
        <w:rPr>
          <w:rStyle w:val="Emphasis"/>
        </w:rPr>
        <w:t>e are explicit in the performance criteria of this unit of competency.</w:t>
      </w:r>
    </w:p>
    <w:p w:rsidR="00000000" w:rsidRPr="00450617" w:rsidP="00450617">
      <w:pPr>
        <w:pStyle w:val="Heading1"/>
      </w:pPr>
      <w:bookmarkStart w:id="6" w:name="O_1266714"/>
      <w:bookmarkEnd w:id="6"/>
      <w:r w:rsidRPr="00450617">
        <w:t>Unit Mapping Information</w:t>
      </w:r>
    </w:p>
    <w:p w:rsidR="00000000" w:rsidRPr="00450617" w:rsidP="008143D4">
      <w:pPr>
        <w:pStyle w:val="BodyText"/>
      </w:pPr>
      <w:r w:rsidRPr="00450617">
        <w:t>Supersedes and is not equivalent to PSPTIS084 Sight translate (LOTE-English).</w:t>
      </w:r>
    </w:p>
    <w:p w:rsidR="00000000" w:rsidRPr="00450617" w:rsidP="00450617">
      <w:pPr>
        <w:pStyle w:val="Heading1"/>
      </w:pPr>
      <w:bookmarkStart w:id="7" w:name="O_1266707"/>
      <w:bookmarkEnd w:id="7"/>
      <w:r w:rsidRPr="00450617">
        <w:t>Links</w:t>
      </w:r>
    </w:p>
    <w:p w:rsidR="00000000" w:rsidRPr="00450617" w:rsidP="008143D4">
      <w:pPr>
        <w:pStyle w:val="BodyText"/>
      </w:pPr>
      <w:r w:rsidRPr="00450617">
        <w:t>Companion Volume implementation guides</w:t>
      </w:r>
      <w:r w:rsidRPr="00450617">
        <w:t xml:space="preserve">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4E2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0617" w:rsidP="00450617"/>
    <w:sectPr w:rsidSect="00450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7" w:rsidRPr="008143D4" w:rsidP="00814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4" w:rsidP="00450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43D4" w:rsidP="00450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43D4" w:rsidP="00450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617" w:rsidRPr="008143D4" w:rsidP="00814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4" w:rsidRPr="002D2AF8" w:rsidP="00450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PSPTIS135 Sight translate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143D4" w:rsidP="00450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617"/>
  </w:style>
  <w:style w:type="character" w:customStyle="1" w:styleId="Heading1Char">
    <w:name w:val="Heading 1 Char"/>
    <w:basedOn w:val="DefaultParagraphFont"/>
    <w:link w:val="Heading1"/>
    <w:rsid w:val="00450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6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61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50617"/>
    <w:rPr>
      <w:b/>
      <w:spacing w:val="0"/>
    </w:rPr>
  </w:style>
  <w:style w:type="character" w:styleId="Emphasis">
    <w:name w:val="Emphasis"/>
    <w:basedOn w:val="DefaultParagraphFont"/>
    <w:qFormat/>
    <w:rsid w:val="00450617"/>
    <w:rPr>
      <w:i/>
    </w:rPr>
  </w:style>
  <w:style w:type="paragraph" w:customStyle="1" w:styleId="SuperHeading">
    <w:name w:val="SuperHeading"/>
    <w:basedOn w:val="Normal"/>
    <w:rsid w:val="00450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61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06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0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6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617"/>
  </w:style>
  <w:style w:type="paragraph" w:styleId="TableofFigures">
    <w:name w:val="table of figures"/>
    <w:basedOn w:val="Normal"/>
    <w:next w:val="Normal"/>
    <w:semiHidden/>
    <w:rsid w:val="00450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6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0617"/>
    <w:rPr>
      <w:rFonts w:ascii="Wingdings" w:hAnsi="Wingdings"/>
    </w:rPr>
  </w:style>
  <w:style w:type="paragraph" w:customStyle="1" w:styleId="TableHeading">
    <w:name w:val="Table Heading"/>
    <w:basedOn w:val="HeadingBase"/>
    <w:rsid w:val="00450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617"/>
    <w:rPr>
      <w:color w:val="0033CC"/>
      <w:u w:val="none"/>
    </w:rPr>
  </w:style>
  <w:style w:type="paragraph" w:customStyle="1" w:styleId="BodyTextRight">
    <w:name w:val="Body Text Right"/>
    <w:basedOn w:val="BodyText"/>
    <w:rsid w:val="00450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6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617"/>
    <w:rPr>
      <w:sz w:val="32"/>
    </w:rPr>
  </w:style>
  <w:style w:type="paragraph" w:customStyle="1" w:styleId="HeadingProcedure">
    <w:name w:val="Heading Procedure"/>
    <w:basedOn w:val="HeadingBase"/>
    <w:next w:val="Normal"/>
    <w:rsid w:val="00450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617"/>
    <w:pPr>
      <w:spacing w:before="60" w:after="60"/>
    </w:pPr>
  </w:style>
  <w:style w:type="paragraph" w:styleId="ListContinue">
    <w:name w:val="List Continue"/>
    <w:basedOn w:val="List"/>
    <w:rsid w:val="00450617"/>
    <w:pPr>
      <w:ind w:firstLine="0"/>
    </w:pPr>
  </w:style>
  <w:style w:type="paragraph" w:customStyle="1" w:styleId="ListNote">
    <w:name w:val="List Note"/>
    <w:basedOn w:val="List"/>
    <w:rsid w:val="00450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617"/>
    <w:rPr>
      <w:rFonts w:ascii="Courier New" w:hAnsi="Courier New"/>
    </w:rPr>
  </w:style>
  <w:style w:type="paragraph" w:customStyle="1" w:styleId="NoteBullet">
    <w:name w:val="Note Bullet"/>
    <w:basedOn w:val="Note"/>
    <w:rsid w:val="00450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6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0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617"/>
    <w:rPr>
      <w:b/>
      <w:smallCaps/>
    </w:rPr>
  </w:style>
  <w:style w:type="paragraph" w:customStyle="1" w:styleId="TableListNumber">
    <w:name w:val="Table List Number"/>
    <w:basedOn w:val="ListNumber"/>
    <w:rsid w:val="00450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617"/>
    <w:pPr>
      <w:numPr>
        <w:numId w:val="7"/>
      </w:numPr>
    </w:pPr>
  </w:style>
  <w:style w:type="paragraph" w:customStyle="1" w:styleId="ListAlpha2">
    <w:name w:val="List Alpha 2"/>
    <w:basedOn w:val="List2"/>
    <w:rsid w:val="00450617"/>
    <w:pPr>
      <w:numPr>
        <w:numId w:val="6"/>
      </w:numPr>
    </w:pPr>
  </w:style>
  <w:style w:type="paragraph" w:styleId="List2">
    <w:name w:val="List 2"/>
    <w:basedOn w:val="BodyText"/>
    <w:rsid w:val="00450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6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6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0617"/>
    <w:pPr>
      <w:numPr>
        <w:numId w:val="2"/>
      </w:numPr>
    </w:pPr>
  </w:style>
  <w:style w:type="paragraph" w:styleId="ListContinue2">
    <w:name w:val="List Continue 2"/>
    <w:basedOn w:val="List2"/>
    <w:rsid w:val="00450617"/>
    <w:pPr>
      <w:ind w:firstLine="0"/>
    </w:pPr>
  </w:style>
  <w:style w:type="paragraph" w:styleId="ListContinue3">
    <w:name w:val="List Continue 3"/>
    <w:basedOn w:val="List3"/>
    <w:rsid w:val="00450617"/>
    <w:pPr>
      <w:ind w:left="1021" w:firstLine="0"/>
    </w:pPr>
  </w:style>
  <w:style w:type="paragraph" w:styleId="ListContinue4">
    <w:name w:val="List Continue 4"/>
    <w:basedOn w:val="List4"/>
    <w:rsid w:val="00450617"/>
    <w:pPr>
      <w:ind w:firstLine="0"/>
    </w:pPr>
  </w:style>
  <w:style w:type="paragraph" w:styleId="ListContinue5">
    <w:name w:val="List Continue 5"/>
    <w:basedOn w:val="List5"/>
    <w:rsid w:val="00450617"/>
    <w:pPr>
      <w:ind w:firstLine="0"/>
    </w:pPr>
  </w:style>
  <w:style w:type="paragraph" w:styleId="ListNumber3">
    <w:name w:val="List Number 3"/>
    <w:basedOn w:val="List3"/>
    <w:rsid w:val="00450617"/>
    <w:pPr>
      <w:numPr>
        <w:numId w:val="3"/>
      </w:numPr>
    </w:pPr>
  </w:style>
  <w:style w:type="paragraph" w:styleId="ListNumber4">
    <w:name w:val="List Number 4"/>
    <w:basedOn w:val="List4"/>
    <w:rsid w:val="00450617"/>
    <w:pPr>
      <w:numPr>
        <w:numId w:val="4"/>
      </w:numPr>
    </w:pPr>
  </w:style>
  <w:style w:type="paragraph" w:styleId="ListNumber5">
    <w:name w:val="List Number 5"/>
    <w:basedOn w:val="List5"/>
    <w:rsid w:val="00450617"/>
    <w:pPr>
      <w:numPr>
        <w:numId w:val="5"/>
      </w:numPr>
    </w:pPr>
  </w:style>
  <w:style w:type="paragraph" w:styleId="BlockText">
    <w:name w:val="Block Text"/>
    <w:basedOn w:val="Normal"/>
    <w:rsid w:val="00450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617"/>
    <w:rPr>
      <w:sz w:val="16"/>
      <w:vertAlign w:val="superscript"/>
    </w:rPr>
  </w:style>
  <w:style w:type="character" w:customStyle="1" w:styleId="Symbols">
    <w:name w:val="Symbols"/>
    <w:basedOn w:val="DefaultParagraphFont"/>
    <w:rsid w:val="00450617"/>
    <w:rPr>
      <w:rFonts w:ascii="Symbol" w:hAnsi="Symbol"/>
    </w:rPr>
  </w:style>
  <w:style w:type="character" w:customStyle="1" w:styleId="MenuOptions">
    <w:name w:val="Menu Options"/>
    <w:basedOn w:val="DefaultParagraphFont"/>
    <w:rsid w:val="00450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617"/>
    <w:rPr>
      <w:b/>
    </w:rPr>
  </w:style>
  <w:style w:type="character" w:customStyle="1" w:styleId="Underlined">
    <w:name w:val="Underlined"/>
    <w:basedOn w:val="DefaultParagraphFont"/>
    <w:rsid w:val="00450617"/>
    <w:rPr>
      <w:u w:val="single"/>
    </w:rPr>
  </w:style>
  <w:style w:type="paragraph" w:customStyle="1" w:styleId="TableBodyTextRight">
    <w:name w:val="Table Body Text Right"/>
    <w:basedOn w:val="TableBodyText"/>
    <w:rsid w:val="00450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617"/>
    <w:rPr>
      <w:sz w:val="18"/>
    </w:rPr>
  </w:style>
  <w:style w:type="paragraph" w:customStyle="1" w:styleId="BodySmallRight">
    <w:name w:val="Body Small Right"/>
    <w:basedOn w:val="BodyTextRight"/>
    <w:rsid w:val="00450617"/>
    <w:rPr>
      <w:sz w:val="18"/>
      <w:szCs w:val="18"/>
    </w:rPr>
  </w:style>
  <w:style w:type="paragraph" w:customStyle="1" w:styleId="MarginEdition">
    <w:name w:val="Margin Edition"/>
    <w:basedOn w:val="MarginNote"/>
    <w:rsid w:val="00450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617"/>
    <w:rPr>
      <w:sz w:val="2"/>
      <w:szCs w:val="2"/>
    </w:rPr>
  </w:style>
  <w:style w:type="character" w:customStyle="1" w:styleId="Small">
    <w:name w:val="Small"/>
    <w:basedOn w:val="DefaultParagraphFont"/>
    <w:rsid w:val="00450617"/>
    <w:rPr>
      <w:sz w:val="16"/>
    </w:rPr>
  </w:style>
  <w:style w:type="paragraph" w:customStyle="1" w:styleId="WideTable">
    <w:name w:val="Wide Table"/>
    <w:basedOn w:val="Normal"/>
    <w:rsid w:val="00450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617"/>
  </w:style>
  <w:style w:type="paragraph" w:styleId="Quote">
    <w:name w:val="Quote"/>
    <w:basedOn w:val="Heading1"/>
    <w:link w:val="QuoteChar"/>
    <w:qFormat/>
    <w:rsid w:val="00450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617"/>
    <w:pPr>
      <w:pageBreakBefore/>
    </w:pPr>
  </w:style>
  <w:style w:type="paragraph" w:customStyle="1" w:styleId="Border">
    <w:name w:val="Border"/>
    <w:basedOn w:val="Normal"/>
    <w:qFormat/>
    <w:rsid w:val="00450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617"/>
    <w:rPr>
      <w:u w:val="single"/>
    </w:rPr>
  </w:style>
  <w:style w:type="character" w:customStyle="1" w:styleId="BoldandItalics">
    <w:name w:val="Bold and Italics"/>
    <w:qFormat/>
    <w:rsid w:val="00450617"/>
    <w:rPr>
      <w:b/>
      <w:i/>
      <w:u w:val="none"/>
    </w:rPr>
  </w:style>
  <w:style w:type="paragraph" w:styleId="BalloonText">
    <w:name w:val="Balloon Text"/>
    <w:basedOn w:val="Normal"/>
    <w:link w:val="BalloonTextChar"/>
    <w:rsid w:val="00450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617"/>
    <w:pPr>
      <w:spacing w:before="0" w:after="0"/>
    </w:pPr>
  </w:style>
  <w:style w:type="paragraph" w:customStyle="1" w:styleId="BodyTextBold">
    <w:name w:val="Body Text Bold"/>
    <w:basedOn w:val="BodyText"/>
    <w:qFormat/>
    <w:rsid w:val="00450617"/>
    <w:rPr>
      <w:b/>
    </w:rPr>
  </w:style>
  <w:style w:type="character" w:styleId="Hyperlink">
    <w:name w:val="Hyperlink"/>
    <w:basedOn w:val="DefaultParagraphFont"/>
    <w:uiPriority w:val="99"/>
    <w:unhideWhenUsed/>
    <w:rsid w:val="00814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2782</Characters>
  <Application>Microsoft Office Word</Application>
  <DocSecurity>0</DocSecurity>
  <Lines>79</Lines>
  <Paragraphs>45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PSPTIS135 Sight translate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