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443" w:rsidP="00961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PSPTIS135 Sight translate</w:t>
      </w:r>
      <w:r>
        <w:fldChar w:fldCharType="end"/>
      </w:r>
    </w:p>
    <w:p w:rsidR="00961443" w:rsidP="00961443">
      <w:pPr>
        <w:pStyle w:val="Version"/>
        <w:sectPr w:rsidSect="00857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FF5" w:rsidP="00857FF5">
      <w:pPr>
        <w:pStyle w:val="SuperHeading"/>
      </w:pPr>
      <w:r w:rsidRPr="00857FF5">
        <w:t>PSPTIS135 Sight translate</w:t>
      </w:r>
    </w:p>
    <w:p w:rsidR="00000000" w:rsidRPr="00857FF5" w:rsidP="00857FF5">
      <w:pPr>
        <w:pStyle w:val="Heading1"/>
      </w:pPr>
      <w:bookmarkStart w:id="1" w:name="O_1266713"/>
      <w:bookmarkEnd w:id="1"/>
      <w:r w:rsidRPr="00857FF5">
        <w:t>Modification History</w:t>
      </w:r>
    </w:p>
    <w:p w:rsidR="00000000" w:rsidRPr="00857FF5" w:rsidP="00961443">
      <w:pPr>
        <w:pStyle w:val="BodyText"/>
      </w:pPr>
      <w:r w:rsidRPr="00857FF5">
        <w:t>Not applicable.</w:t>
      </w:r>
    </w:p>
    <w:p w:rsidR="00000000" w:rsidRPr="00857FF5" w:rsidP="00857FF5">
      <w:pPr>
        <w:pStyle w:val="Heading1"/>
      </w:pPr>
      <w:bookmarkStart w:id="2" w:name="O_1266718"/>
      <w:bookmarkEnd w:id="2"/>
      <w:r w:rsidRPr="00857FF5">
        <w:t>Application</w:t>
      </w:r>
    </w:p>
    <w:p w:rsidR="00000000" w:rsidRPr="00857FF5" w:rsidP="00961443">
      <w:pPr>
        <w:pStyle w:val="BodyText"/>
      </w:pPr>
      <w:r w:rsidRPr="00857FF5">
        <w:t>This unit describes the performance outcomes, skills and knowledge required to produce a sight translation of a written source text in a different spoken or signed target language with a h</w:t>
      </w:r>
      <w:r w:rsidRPr="00857FF5">
        <w:t>igh degree of accuracy. It includes verbal or signed reproduction in a target language of a written source text in its entirety. It includes a high level of comprehension of written language and its structure, the ability to work between two languages in s</w:t>
      </w:r>
      <w:r w:rsidRPr="00857FF5">
        <w:t>poken or signed and written form, and the ability to reflect the register of the written source text in the target language.</w:t>
      </w:r>
    </w:p>
    <w:p w:rsidR="00000000" w:rsidRPr="00857FF5" w:rsidP="00961443">
      <w:pPr>
        <w:pStyle w:val="BodyText"/>
      </w:pPr>
      <w:r w:rsidRPr="00857FF5">
        <w:t>This unit applies to interpreters who are required to sight translate texts that may be supplied during an interpreting assignment.</w:t>
      </w:r>
    </w:p>
    <w:p w:rsidR="00000000" w:rsidRPr="00857FF5" w:rsidP="00961443">
      <w:pPr>
        <w:pStyle w:val="BodyText"/>
      </w:pPr>
      <w:r w:rsidRPr="00857FF5">
        <w:t>The skills in this unit must be applied in accordance with Commonwealth and State or Territory legislation, Australian Standards and industry codes of practice.</w:t>
      </w:r>
    </w:p>
    <w:p w:rsidR="00000000" w:rsidRPr="00857FF5" w:rsidP="00961443">
      <w:pPr>
        <w:pStyle w:val="BodyText"/>
      </w:pPr>
      <w:r w:rsidRPr="00857FF5">
        <w:t>No occupational licensing, certification or specific legislative requirements apply to this un</w:t>
      </w:r>
      <w:r w:rsidRPr="00857FF5">
        <w:t>it at the time of publication.</w:t>
      </w:r>
    </w:p>
    <w:p w:rsidR="00000000" w:rsidRPr="00857FF5" w:rsidP="00961443">
      <w:pPr>
        <w:pStyle w:val="BodyText"/>
      </w:pPr>
      <w:r w:rsidRPr="00857FF5">
        <w:t>No occupational licensing, certification or specific legislative requirements apply to this unit at the time of publication.</w:t>
      </w:r>
    </w:p>
    <w:p w:rsidR="00000000" w:rsidRPr="00857FF5" w:rsidP="00857FF5">
      <w:pPr>
        <w:pStyle w:val="Heading1"/>
      </w:pPr>
      <w:bookmarkStart w:id="3" w:name="O_1266717"/>
      <w:bookmarkEnd w:id="3"/>
      <w:r w:rsidRPr="00857FF5">
        <w:t>Competency Field</w:t>
      </w:r>
    </w:p>
    <w:p w:rsidR="00000000" w:rsidRPr="00857FF5" w:rsidP="00961443">
      <w:pPr>
        <w:pStyle w:val="BodyText"/>
      </w:pPr>
      <w:r w:rsidRPr="00857FF5">
        <w:t>Translating and Interpreting</w:t>
      </w:r>
    </w:p>
    <w:p w:rsidR="00000000" w:rsidRPr="00857FF5" w:rsidP="00857FF5">
      <w:pPr>
        <w:pStyle w:val="Heading1"/>
      </w:pPr>
      <w:bookmarkStart w:id="4" w:name="O_1266716"/>
      <w:bookmarkEnd w:id="4"/>
      <w:r w:rsidRPr="00857FF5">
        <w:t>Elements and Per</w:t>
      </w:r>
      <w:r w:rsidRPr="00857FF5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7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F5" w:rsidP="00857FF5">
            <w:pPr>
              <w:pStyle w:val="BodyText"/>
            </w:pPr>
            <w:r w:rsidRPr="00857FF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F5">
            <w:pPr>
              <w:pStyle w:val="BodyText"/>
              <w:rPr>
                <w:lang w:val="en-NZ"/>
              </w:rPr>
            </w:pPr>
            <w:r w:rsidRPr="00857FF5">
              <w:rPr>
                <w:rStyle w:val="SpecialBold"/>
              </w:rPr>
              <w:t>PERFORMANCE</w:t>
            </w:r>
            <w:r w:rsidRPr="00857FF5">
              <w:t xml:space="preserve"> </w:t>
            </w:r>
            <w:r w:rsidRPr="00857FF5">
              <w:rPr>
                <w:rStyle w:val="SpecialBold"/>
              </w:rPr>
              <w:t>CRITERIA</w:t>
            </w:r>
          </w:p>
        </w:tc>
      </w:tr>
      <w:tr w:rsidTr="00857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F5" w:rsidP="00857FF5">
            <w:pPr>
              <w:pStyle w:val="BodyText"/>
            </w:pPr>
            <w:r w:rsidRPr="00857FF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F5">
            <w:pPr>
              <w:pStyle w:val="BodyText"/>
              <w:rPr>
                <w:lang w:val="en-NZ"/>
              </w:rPr>
            </w:pPr>
            <w:r w:rsidRPr="00857F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7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F5">
            <w:pPr>
              <w:pStyle w:val="List"/>
              <w:rPr>
                <w:lang w:val="en-NZ"/>
              </w:rPr>
            </w:pPr>
            <w:r w:rsidRPr="00857FF5">
              <w:t>1.  Analyse 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F5" w:rsidP="00857FF5">
            <w:pPr>
              <w:pStyle w:val="List"/>
            </w:pPr>
            <w:r w:rsidRPr="00857FF5">
              <w:t>1.1. Confirm purpose for which sight translation is required and advise on appropriateness of sight translation.</w:t>
            </w:r>
          </w:p>
          <w:p w:rsidR="00000000" w:rsidRPr="00857FF5" w:rsidP="00857FF5">
            <w:pPr>
              <w:pStyle w:val="List"/>
            </w:pPr>
            <w:r w:rsidRPr="00857FF5">
              <w:t>1.2. Determine key features of text in context, and confirm ability to read and comprehend the text.</w:t>
            </w:r>
          </w:p>
          <w:p w:rsidR="00000000" w:rsidRPr="00857FF5" w:rsidP="00857FF5">
            <w:pPr>
              <w:pStyle w:val="List"/>
            </w:pPr>
            <w:r w:rsidRPr="00857FF5">
              <w:t>1.3. Identify and discuss potential transl</w:t>
            </w:r>
            <w:r w:rsidRPr="00857FF5">
              <w:t>ation problems, and confirm ability to sight translate and required timeframe.</w:t>
            </w:r>
          </w:p>
          <w:p w:rsidR="00000000" w:rsidRPr="00857FF5" w:rsidP="00857FF5">
            <w:pPr>
              <w:pStyle w:val="List"/>
            </w:pPr>
            <w:r w:rsidRPr="00857FF5">
              <w:t xml:space="preserve">1.4. Identify information in context and establish overall comprehension, referring to available resources and seeking </w:t>
            </w:r>
            <w:r w:rsidRPr="00857FF5">
              <w:t>further assistance where required.</w:t>
            </w:r>
          </w:p>
          <w:p w:rsidR="00000000" w:rsidP="00857FF5">
            <w:pPr>
              <w:pStyle w:val="List"/>
              <w:rPr>
                <w:lang w:val="en-NZ"/>
              </w:rPr>
            </w:pPr>
            <w:r w:rsidRPr="00857FF5">
              <w:t>1.5. Analyse any accomp</w:t>
            </w:r>
            <w:r w:rsidRPr="00857FF5">
              <w:t>anying visual and graphic material and establish relationship to text.</w:t>
            </w:r>
          </w:p>
        </w:tc>
      </w:tr>
      <w:tr w:rsidTr="00857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F5">
            <w:pPr>
              <w:pStyle w:val="List"/>
              <w:rPr>
                <w:lang w:val="en-NZ"/>
              </w:rPr>
            </w:pPr>
            <w:r w:rsidRPr="00857FF5">
              <w:t>2.  Translate source text into target language.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F5" w:rsidP="00857FF5">
            <w:pPr>
              <w:pStyle w:val="List"/>
            </w:pPr>
            <w:r w:rsidRPr="00857FF5">
              <w:t>2.1.Plan sight translation, marking up text where appropriate and identifying and solving translation problems.</w:t>
            </w:r>
          </w:p>
          <w:p w:rsidR="00000000" w:rsidRPr="00857FF5" w:rsidP="00857FF5">
            <w:pPr>
              <w:pStyle w:val="List"/>
            </w:pPr>
            <w:r w:rsidRPr="00857FF5">
              <w:t>2.2. Transfer semantic s</w:t>
            </w:r>
            <w:r w:rsidRPr="00857FF5">
              <w:t>egments of source text to target language with attention to accuracy and coherence.</w:t>
            </w:r>
          </w:p>
          <w:p w:rsidR="00000000" w:rsidP="00857FF5">
            <w:pPr>
              <w:pStyle w:val="List"/>
              <w:rPr>
                <w:lang w:val="en-NZ"/>
              </w:rPr>
            </w:pPr>
            <w:r w:rsidRPr="00857FF5">
              <w:t>2.3. Scan text ahead while translating, avoiding rephrasing and ensuring delivery is consistent and appropriate for setting and mode of interpreting.</w:t>
            </w:r>
          </w:p>
        </w:tc>
      </w:tr>
      <w:tr w:rsidTr="00857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F5">
            <w:pPr>
              <w:pStyle w:val="List"/>
              <w:rPr>
                <w:lang w:val="en-NZ"/>
              </w:rPr>
            </w:pPr>
            <w:r w:rsidRPr="00857FF5">
              <w:t>3.  Evaluate sight translation.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F5" w:rsidP="00857FF5">
            <w:pPr>
              <w:pStyle w:val="List"/>
            </w:pPr>
            <w:r w:rsidRPr="00857FF5">
              <w:t>3.1. Analyse performance to reflect task purpose and requirements.</w:t>
            </w:r>
          </w:p>
          <w:p w:rsidR="00000000" w:rsidRPr="00857FF5" w:rsidP="00857FF5">
            <w:pPr>
              <w:pStyle w:val="List"/>
            </w:pPr>
            <w:r w:rsidRPr="00857FF5">
              <w:t>3.2. Identify strengths and weaknesses of process to inform subsequent work.</w:t>
            </w:r>
          </w:p>
        </w:tc>
      </w:tr>
    </w:tbl>
    <w:p w:rsidR="00000000" w:rsidRPr="00857FF5" w:rsidP="00857FF5">
      <w:pPr>
        <w:pStyle w:val="BodyText"/>
      </w:pPr>
    </w:p>
    <w:p w:rsidR="00000000" w:rsidRPr="00857FF5" w:rsidP="00857FF5">
      <w:pPr>
        <w:pStyle w:val="AllowPageBreak"/>
      </w:pPr>
    </w:p>
    <w:p w:rsidR="00000000" w:rsidRPr="00857FF5" w:rsidP="00857FF5">
      <w:pPr>
        <w:pStyle w:val="Heading1"/>
      </w:pPr>
      <w:bookmarkStart w:id="5" w:name="O_1266715"/>
      <w:bookmarkEnd w:id="5"/>
      <w:r w:rsidRPr="00857FF5">
        <w:t>Foundation Skills</w:t>
      </w:r>
    </w:p>
    <w:p w:rsidR="00000000" w:rsidRPr="00961443" w:rsidP="00961443">
      <w:pPr>
        <w:pStyle w:val="BodyText"/>
        <w:rPr>
          <w:i/>
        </w:rPr>
      </w:pPr>
      <w:r w:rsidRPr="00961443">
        <w:rPr>
          <w:rStyle w:val="Emphasis"/>
        </w:rPr>
        <w:t>Foundation skills essential to performanc</w:t>
      </w:r>
      <w:r w:rsidRPr="00961443">
        <w:rPr>
          <w:rStyle w:val="Emphasis"/>
        </w:rPr>
        <w:t>e are explicit in the performance criteria of this unit of competency.</w:t>
      </w:r>
    </w:p>
    <w:p w:rsidR="00000000" w:rsidRPr="00857FF5" w:rsidP="00857FF5">
      <w:pPr>
        <w:pStyle w:val="Heading1"/>
      </w:pPr>
      <w:bookmarkStart w:id="6" w:name="O_1266714"/>
      <w:bookmarkEnd w:id="6"/>
      <w:r w:rsidRPr="00857FF5">
        <w:t>Unit Mapping Information</w:t>
      </w:r>
    </w:p>
    <w:p w:rsidR="00000000" w:rsidRPr="00857FF5" w:rsidP="00961443">
      <w:pPr>
        <w:pStyle w:val="BodyText"/>
      </w:pPr>
      <w:r w:rsidRPr="00857FF5">
        <w:t>Supersedes and is not equivalent to PSPTIS084 Sight translate (LOTE-English).</w:t>
      </w:r>
    </w:p>
    <w:p w:rsidR="00000000" w:rsidRPr="00857FF5" w:rsidP="00857FF5">
      <w:pPr>
        <w:pStyle w:val="Heading1"/>
      </w:pPr>
      <w:bookmarkStart w:id="7" w:name="O_1266707"/>
      <w:bookmarkEnd w:id="7"/>
      <w:r w:rsidRPr="00857FF5">
        <w:t>Links</w:t>
      </w:r>
    </w:p>
    <w:p w:rsidR="00000000" w:rsidRPr="00857FF5" w:rsidP="00961443">
      <w:pPr>
        <w:pStyle w:val="BodyText"/>
      </w:pPr>
      <w:r w:rsidRPr="00857FF5">
        <w:t>Companion Volume implementation guides</w:t>
      </w:r>
      <w:r w:rsidRPr="00857FF5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021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57FF5" w:rsidP="00961443">
      <w:pPr>
        <w:pStyle w:val="BodyText"/>
        <w:sectPr w:rsidSect="00857F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7FF5" w:rsidP="00857FF5">
      <w:pPr>
        <w:pStyle w:val="SuperHeading"/>
      </w:pPr>
      <w:r w:rsidRPr="00857FF5">
        <w:t>Assessment Requirements for PSPTIS135 Sight translate</w:t>
      </w:r>
    </w:p>
    <w:p w:rsidR="00000000" w:rsidRPr="00857FF5" w:rsidP="00857FF5">
      <w:pPr>
        <w:pStyle w:val="Heading1"/>
      </w:pPr>
      <w:bookmarkStart w:id="8" w:name="O_1266709"/>
      <w:bookmarkEnd w:id="8"/>
      <w:r w:rsidRPr="00857FF5">
        <w:t>Modification History</w:t>
      </w:r>
    </w:p>
    <w:p w:rsidR="00000000" w:rsidRPr="00857FF5" w:rsidP="00961443">
      <w:pPr>
        <w:pStyle w:val="BodyText"/>
      </w:pPr>
      <w:r w:rsidRPr="00857FF5">
        <w:t>Not appl</w:t>
      </w:r>
      <w:r w:rsidRPr="00857FF5">
        <w:t>icable.</w:t>
      </w:r>
    </w:p>
    <w:p w:rsidR="00000000" w:rsidRPr="00857FF5" w:rsidP="00857FF5">
      <w:pPr>
        <w:pStyle w:val="Heading1"/>
      </w:pPr>
      <w:bookmarkStart w:id="9" w:name="O_1266712"/>
      <w:bookmarkEnd w:id="9"/>
      <w:r w:rsidRPr="00857FF5">
        <w:t>Performance Evidence</w:t>
      </w:r>
    </w:p>
    <w:p w:rsidR="00000000" w:rsidRPr="00857FF5" w:rsidP="00961443">
      <w:pPr>
        <w:pStyle w:val="BodyText"/>
      </w:pPr>
      <w:r w:rsidRPr="00857FF5">
        <w:t>Evidence of the ability to complete tasks outlined in elements and performance criteria of this unit in the context of the job role, and:</w:t>
      </w:r>
    </w:p>
    <w:p w:rsidR="00000000" w:rsidRPr="00857FF5" w:rsidP="00857FF5">
      <w:pPr>
        <w:pStyle w:val="ListBullet"/>
      </w:pPr>
      <w:r w:rsidRPr="00857FF5">
        <w:t xml:space="preserve">sight translate on </w:t>
      </w:r>
      <w:r w:rsidRPr="00857FF5">
        <w:t>at least two occasions, one in each language direction, or on two occasions from English to Auslan, including:</w:t>
      </w:r>
    </w:p>
    <w:p w:rsidR="00000000" w:rsidRPr="00857FF5" w:rsidP="00857FF5">
      <w:pPr>
        <w:pStyle w:val="ListBullet2"/>
      </w:pPr>
      <w:r w:rsidRPr="00857FF5">
        <w:t>reflecting the written register and context-specific terminology of the source text in delivery</w:t>
      </w:r>
    </w:p>
    <w:p w:rsidR="00000000" w:rsidRPr="00857FF5" w:rsidP="00857FF5">
      <w:pPr>
        <w:pStyle w:val="ListBullet2"/>
      </w:pPr>
      <w:r w:rsidRPr="00857FF5">
        <w:t>reproducing a factually and linguistically accur</w:t>
      </w:r>
      <w:r w:rsidRPr="00857FF5">
        <w:t>ate spoken or signed translation of the content of the source text</w:t>
      </w:r>
    </w:p>
    <w:p w:rsidR="00000000" w:rsidRPr="00857FF5" w:rsidP="00857FF5">
      <w:pPr>
        <w:pStyle w:val="ListBullet2"/>
      </w:pPr>
      <w:r w:rsidRPr="00857FF5">
        <w:t>using strategies including skimming, reading aloud, highlighting key information and relationships in source text</w:t>
      </w:r>
    </w:p>
    <w:p w:rsidR="00000000" w:rsidRPr="00857FF5" w:rsidP="00857FF5">
      <w:pPr>
        <w:pStyle w:val="ListBullet2"/>
      </w:pPr>
      <w:r w:rsidRPr="00857FF5">
        <w:t>identifying information at paragraph level and analysing punctuation, eleme</w:t>
      </w:r>
      <w:r w:rsidRPr="00857FF5">
        <w:t>nts of grammar and sentence structure of source text</w:t>
      </w:r>
    </w:p>
    <w:p w:rsidR="00000000" w:rsidRPr="00857FF5" w:rsidP="00857FF5">
      <w:pPr>
        <w:pStyle w:val="ListBullet2"/>
      </w:pPr>
      <w:r w:rsidRPr="00857FF5">
        <w:t>using strategies to clarify unknown terms, unclear expression, and solve problems of equivalence</w:t>
      </w:r>
    </w:p>
    <w:p w:rsidR="00000000" w:rsidRPr="00857FF5" w:rsidP="00857FF5">
      <w:pPr>
        <w:pStyle w:val="ListBullet2"/>
      </w:pPr>
      <w:r w:rsidRPr="00857FF5">
        <w:t>identifying and explaining limitations of sight translation and negotiating alternatives</w:t>
      </w:r>
    </w:p>
    <w:p w:rsidR="00000000" w:rsidRPr="00857FF5" w:rsidP="00857FF5">
      <w:pPr>
        <w:pStyle w:val="ListBullet2"/>
      </w:pPr>
      <w:r w:rsidRPr="00857FF5">
        <w:t>analysing accompa</w:t>
      </w:r>
      <w:r w:rsidRPr="00857FF5">
        <w:t>nying visual and graphic material.</w:t>
      </w:r>
    </w:p>
    <w:p w:rsidR="00000000" w:rsidRPr="00857FF5" w:rsidP="00857FF5">
      <w:pPr>
        <w:pStyle w:val="AllowPageBreak"/>
      </w:pPr>
    </w:p>
    <w:p w:rsidR="00000000" w:rsidRPr="00857FF5" w:rsidP="00857FF5">
      <w:pPr>
        <w:pStyle w:val="Heading1"/>
      </w:pPr>
      <w:bookmarkStart w:id="10" w:name="O_1266711"/>
      <w:bookmarkEnd w:id="10"/>
      <w:r w:rsidRPr="00857FF5">
        <w:t>Knowledge Evidence</w:t>
      </w:r>
    </w:p>
    <w:p w:rsidR="00000000" w:rsidRPr="00857FF5" w:rsidP="00961443">
      <w:pPr>
        <w:pStyle w:val="BodyText"/>
      </w:pPr>
      <w:r w:rsidRPr="00857FF5">
        <w:t>Demonstrated knowledge required to complete the tasks outlined in elements and performance criteria of this unit:</w:t>
      </w:r>
    </w:p>
    <w:p w:rsidR="00000000" w:rsidRPr="00857FF5" w:rsidP="00857FF5">
      <w:pPr>
        <w:pStyle w:val="ListBullet"/>
      </w:pPr>
      <w:r w:rsidRPr="00857FF5">
        <w:t>circumstances in which and texts for which alternatives to sight translation are appropriate</w:t>
      </w:r>
    </w:p>
    <w:p w:rsidR="00000000" w:rsidRPr="00857FF5" w:rsidP="00857FF5">
      <w:pPr>
        <w:pStyle w:val="ListBullet"/>
      </w:pPr>
      <w:r w:rsidRPr="00857FF5">
        <w:t>circumstances in which and texts for which sight translation is appropriate</w:t>
      </w:r>
    </w:p>
    <w:p w:rsidR="00000000" w:rsidRPr="00857FF5" w:rsidP="00857FF5">
      <w:pPr>
        <w:pStyle w:val="ListBullet"/>
      </w:pPr>
      <w:r w:rsidRPr="00857FF5">
        <w:t>limitations of work role, responsibility and professional abilities</w:t>
      </w:r>
    </w:p>
    <w:p w:rsidR="00000000" w:rsidRPr="00857FF5" w:rsidP="00857FF5">
      <w:pPr>
        <w:pStyle w:val="ListBullet"/>
      </w:pPr>
      <w:r w:rsidRPr="00857FF5">
        <w:t>research methods to</w:t>
      </w:r>
      <w:r w:rsidRPr="00857FF5">
        <w:t xml:space="preserve"> access and use reference material within the limitations imposed by contexts in which sight translation may be required</w:t>
      </w:r>
    </w:p>
    <w:p w:rsidR="00000000" w:rsidRPr="00857FF5" w:rsidP="00857FF5">
      <w:pPr>
        <w:pStyle w:val="ListBullet"/>
      </w:pPr>
      <w:r w:rsidRPr="00857FF5">
        <w:t>structure and nature of different types of text for different purposes</w:t>
      </w:r>
    </w:p>
    <w:p w:rsidR="00000000" w:rsidRPr="00857FF5" w:rsidP="00857FF5">
      <w:pPr>
        <w:pStyle w:val="ListBullet"/>
      </w:pPr>
      <w:r w:rsidRPr="00857FF5">
        <w:t>techniques to identify information in context</w:t>
      </w:r>
    </w:p>
    <w:p w:rsidR="00000000" w:rsidRPr="00857FF5" w:rsidP="00857FF5">
      <w:pPr>
        <w:pStyle w:val="ListBullet"/>
      </w:pPr>
      <w:r w:rsidRPr="00857FF5">
        <w:t>iterative use of s</w:t>
      </w:r>
      <w:r w:rsidRPr="00857FF5">
        <w:t>ight translation to create legally binding documents, including affidavits, informed consent, contracts and witness statements</w:t>
      </w:r>
    </w:p>
    <w:p w:rsidR="00000000" w:rsidRPr="00857FF5" w:rsidP="00857FF5">
      <w:pPr>
        <w:pStyle w:val="ListBullet"/>
      </w:pPr>
      <w:r w:rsidRPr="00857FF5">
        <w:t>techniques to monitor and reproduce source speaker or signer deviations from text while sight translating to support interpreting</w:t>
      </w:r>
    </w:p>
    <w:p w:rsidR="00000000" w:rsidRPr="00857FF5" w:rsidP="00857FF5">
      <w:pPr>
        <w:pStyle w:val="ListBullet"/>
      </w:pPr>
      <w:r w:rsidRPr="00857FF5">
        <w:t>processes to evaluate sight translation and identify improvements.</w:t>
      </w:r>
    </w:p>
    <w:p w:rsidR="00000000" w:rsidRPr="00857FF5" w:rsidP="00857FF5">
      <w:pPr>
        <w:pStyle w:val="AllowPageBreak"/>
      </w:pPr>
    </w:p>
    <w:p w:rsidR="00000000" w:rsidRPr="00857FF5" w:rsidP="00857FF5">
      <w:pPr>
        <w:pStyle w:val="Heading1"/>
      </w:pPr>
      <w:bookmarkStart w:id="11" w:name="O_1266710"/>
      <w:bookmarkEnd w:id="11"/>
      <w:r w:rsidRPr="00857FF5">
        <w:t>Assessment Conditions</w:t>
      </w:r>
    </w:p>
    <w:p w:rsidR="00000000" w:rsidRPr="00857FF5" w:rsidP="00961443">
      <w:pPr>
        <w:pStyle w:val="BodyText"/>
      </w:pPr>
      <w:r w:rsidRPr="00857FF5">
        <w:t>Skills must be demonstrated in a workplace or simulated environment that reflects workplace conditions.</w:t>
      </w:r>
    </w:p>
    <w:p w:rsidR="00000000" w:rsidRPr="00857FF5" w:rsidP="00961443">
      <w:pPr>
        <w:pStyle w:val="BodyText"/>
      </w:pPr>
      <w:r w:rsidRPr="00857FF5">
        <w:t>Assessment must ensure access to:</w:t>
      </w:r>
    </w:p>
    <w:p w:rsidR="00000000" w:rsidRPr="00857FF5" w:rsidP="00857FF5">
      <w:pPr>
        <w:pStyle w:val="ListBullet"/>
      </w:pPr>
      <w:r w:rsidRPr="00857FF5">
        <w:t>scenarios that require sight translating and negotiating alternatives to sight translation for a variety of texts.</w:t>
      </w:r>
    </w:p>
    <w:p w:rsidR="00000000" w:rsidRPr="00857FF5" w:rsidP="00961443">
      <w:pPr>
        <w:pStyle w:val="BodyText"/>
      </w:pPr>
      <w:r w:rsidRPr="00857FF5">
        <w:t>Assessors must satisfy the Standards for Registered Training Organisations’ requirements for assessors.</w:t>
      </w:r>
    </w:p>
    <w:p w:rsidR="00000000" w:rsidRPr="00857FF5" w:rsidP="00857FF5">
      <w:pPr>
        <w:pStyle w:val="Heading1"/>
      </w:pPr>
      <w:bookmarkStart w:id="12" w:name="O_1266708"/>
      <w:bookmarkEnd w:id="12"/>
      <w:r w:rsidRPr="00857FF5">
        <w:t>Links</w:t>
      </w:r>
    </w:p>
    <w:p w:rsidR="00000000" w:rsidRPr="00857FF5" w:rsidP="00961443">
      <w:pPr>
        <w:pStyle w:val="BodyText"/>
      </w:pPr>
      <w:r w:rsidRPr="00857FF5">
        <w:t>Companion Vo</w:t>
      </w:r>
      <w:r w:rsidRPr="00857FF5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021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57FF5" w:rsidP="00857FF5"/>
    <w:sectPr w:rsidSect="00857F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F5" w:rsidRPr="00961443" w:rsidP="00961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43" w:rsidP="00857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443" w:rsidP="00857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61443" w:rsidP="00857F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F5" w:rsidP="00857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1443">
      <w:t>Approved</w:t>
    </w:r>
    <w:r w:rsidR="009614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14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1443">
      <w:rPr>
        <w:noProof/>
      </w:rPr>
      <w:t>4</w:t>
    </w:r>
    <w:r>
      <w:rPr>
        <w:noProof/>
      </w:rPr>
      <w:fldChar w:fldCharType="end"/>
    </w:r>
  </w:p>
  <w:p w:rsidR="00857FF5" w:rsidP="00857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14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1443">
      <w:t>Public Skills Australia</w:t>
    </w:r>
    <w:r w:rsidR="00961443">
      <w:fldChar w:fldCharType="end"/>
    </w:r>
  </w:p>
  <w:p w:rsidR="00857FF5" w:rsidP="00857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FF5" w:rsidRPr="00961443" w:rsidP="00961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43" w:rsidRPr="002D2AF8" w:rsidP="00857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PSPTIS135 Sight translate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1443" w:rsidP="00857F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F5" w:rsidRPr="002D2AF8" w:rsidP="00857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1443">
      <w:t>PSPTIS135 Sight translate</w:t>
    </w:r>
    <w:r w:rsidR="009614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1443">
      <w:rPr>
        <w:noProof/>
      </w:rPr>
      <w:t>2 March 2025</w:t>
    </w:r>
    <w:r>
      <w:fldChar w:fldCharType="end"/>
    </w:r>
  </w:p>
  <w:p w:rsidR="00857FF5" w:rsidP="00857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0EF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247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765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FF5"/>
  </w:style>
  <w:style w:type="character" w:customStyle="1" w:styleId="Heading1Char">
    <w:name w:val="Heading 1 Char"/>
    <w:basedOn w:val="DefaultParagraphFont"/>
    <w:link w:val="Heading1"/>
    <w:rsid w:val="00857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F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F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F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FF5"/>
    <w:rPr>
      <w:b/>
      <w:spacing w:val="0"/>
    </w:rPr>
  </w:style>
  <w:style w:type="paragraph" w:styleId="ListBullet2">
    <w:name w:val="List Bullet 2"/>
    <w:basedOn w:val="List2"/>
    <w:rsid w:val="00857F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7FF5"/>
    <w:rPr>
      <w:i/>
    </w:rPr>
  </w:style>
  <w:style w:type="paragraph" w:customStyle="1" w:styleId="SuperHeading">
    <w:name w:val="SuperHeading"/>
    <w:basedOn w:val="Normal"/>
    <w:rsid w:val="00857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F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F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FF5"/>
  </w:style>
  <w:style w:type="paragraph" w:styleId="TableofFigures">
    <w:name w:val="table of figures"/>
    <w:basedOn w:val="Normal"/>
    <w:next w:val="Normal"/>
    <w:semiHidden/>
    <w:rsid w:val="00857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FF5"/>
    <w:rPr>
      <w:rFonts w:ascii="Wingdings" w:hAnsi="Wingdings"/>
    </w:rPr>
  </w:style>
  <w:style w:type="paragraph" w:customStyle="1" w:styleId="TableHeading">
    <w:name w:val="Table Heading"/>
    <w:basedOn w:val="HeadingBase"/>
    <w:rsid w:val="00857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FF5"/>
    <w:rPr>
      <w:color w:val="0033CC"/>
      <w:u w:val="none"/>
    </w:rPr>
  </w:style>
  <w:style w:type="paragraph" w:customStyle="1" w:styleId="BodyTextRight">
    <w:name w:val="Body Text Right"/>
    <w:basedOn w:val="BodyText"/>
    <w:rsid w:val="00857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FF5"/>
    <w:rPr>
      <w:sz w:val="32"/>
    </w:rPr>
  </w:style>
  <w:style w:type="paragraph" w:customStyle="1" w:styleId="HeadingProcedure">
    <w:name w:val="Heading Procedure"/>
    <w:basedOn w:val="HeadingBase"/>
    <w:next w:val="Normal"/>
    <w:rsid w:val="00857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FF5"/>
    <w:pPr>
      <w:spacing w:before="60" w:after="60"/>
    </w:pPr>
  </w:style>
  <w:style w:type="paragraph" w:styleId="ListContinue">
    <w:name w:val="List Continue"/>
    <w:basedOn w:val="List"/>
    <w:rsid w:val="00857FF5"/>
    <w:pPr>
      <w:ind w:firstLine="0"/>
    </w:pPr>
  </w:style>
  <w:style w:type="paragraph" w:customStyle="1" w:styleId="ListNote">
    <w:name w:val="List Note"/>
    <w:basedOn w:val="List"/>
    <w:rsid w:val="00857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FF5"/>
    <w:rPr>
      <w:rFonts w:ascii="Courier New" w:hAnsi="Courier New"/>
    </w:rPr>
  </w:style>
  <w:style w:type="paragraph" w:customStyle="1" w:styleId="NoteBullet">
    <w:name w:val="Note Bullet"/>
    <w:basedOn w:val="Note"/>
    <w:rsid w:val="00857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FF5"/>
    <w:rPr>
      <w:b/>
      <w:smallCaps/>
    </w:rPr>
  </w:style>
  <w:style w:type="paragraph" w:customStyle="1" w:styleId="TableListNumber">
    <w:name w:val="Table List Number"/>
    <w:basedOn w:val="ListNumber"/>
    <w:rsid w:val="00857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FF5"/>
    <w:pPr>
      <w:numPr>
        <w:numId w:val="9"/>
      </w:numPr>
    </w:pPr>
  </w:style>
  <w:style w:type="paragraph" w:customStyle="1" w:styleId="ListAlpha2">
    <w:name w:val="List Alpha 2"/>
    <w:basedOn w:val="List2"/>
    <w:rsid w:val="00857FF5"/>
    <w:pPr>
      <w:numPr>
        <w:numId w:val="8"/>
      </w:numPr>
    </w:pPr>
  </w:style>
  <w:style w:type="paragraph" w:styleId="List2">
    <w:name w:val="List 2"/>
    <w:basedOn w:val="BodyText"/>
    <w:rsid w:val="00857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FF5"/>
    <w:pPr>
      <w:numPr>
        <w:numId w:val="4"/>
      </w:numPr>
    </w:pPr>
  </w:style>
  <w:style w:type="paragraph" w:styleId="ListContinue2">
    <w:name w:val="List Continue 2"/>
    <w:basedOn w:val="List2"/>
    <w:rsid w:val="00857FF5"/>
    <w:pPr>
      <w:ind w:firstLine="0"/>
    </w:pPr>
  </w:style>
  <w:style w:type="paragraph" w:styleId="ListContinue3">
    <w:name w:val="List Continue 3"/>
    <w:basedOn w:val="List3"/>
    <w:rsid w:val="00857FF5"/>
    <w:pPr>
      <w:ind w:left="1021" w:firstLine="0"/>
    </w:pPr>
  </w:style>
  <w:style w:type="paragraph" w:styleId="ListContinue4">
    <w:name w:val="List Continue 4"/>
    <w:basedOn w:val="List4"/>
    <w:rsid w:val="00857FF5"/>
    <w:pPr>
      <w:ind w:firstLine="0"/>
    </w:pPr>
  </w:style>
  <w:style w:type="paragraph" w:styleId="ListContinue5">
    <w:name w:val="List Continue 5"/>
    <w:basedOn w:val="List5"/>
    <w:rsid w:val="00857FF5"/>
    <w:pPr>
      <w:ind w:firstLine="0"/>
    </w:pPr>
  </w:style>
  <w:style w:type="paragraph" w:styleId="ListNumber3">
    <w:name w:val="List Number 3"/>
    <w:basedOn w:val="List3"/>
    <w:rsid w:val="00857FF5"/>
    <w:pPr>
      <w:numPr>
        <w:numId w:val="5"/>
      </w:numPr>
    </w:pPr>
  </w:style>
  <w:style w:type="paragraph" w:styleId="ListNumber4">
    <w:name w:val="List Number 4"/>
    <w:basedOn w:val="List4"/>
    <w:rsid w:val="00857FF5"/>
    <w:pPr>
      <w:numPr>
        <w:numId w:val="6"/>
      </w:numPr>
    </w:pPr>
  </w:style>
  <w:style w:type="paragraph" w:styleId="ListNumber5">
    <w:name w:val="List Number 5"/>
    <w:basedOn w:val="List5"/>
    <w:rsid w:val="00857FF5"/>
    <w:pPr>
      <w:numPr>
        <w:numId w:val="7"/>
      </w:numPr>
    </w:pPr>
  </w:style>
  <w:style w:type="paragraph" w:styleId="BlockText">
    <w:name w:val="Block Text"/>
    <w:basedOn w:val="Normal"/>
    <w:rsid w:val="00857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FF5"/>
    <w:rPr>
      <w:sz w:val="16"/>
      <w:vertAlign w:val="superscript"/>
    </w:rPr>
  </w:style>
  <w:style w:type="character" w:customStyle="1" w:styleId="Symbols">
    <w:name w:val="Symbols"/>
    <w:basedOn w:val="DefaultParagraphFont"/>
    <w:rsid w:val="00857FF5"/>
    <w:rPr>
      <w:rFonts w:ascii="Symbol" w:hAnsi="Symbol"/>
    </w:rPr>
  </w:style>
  <w:style w:type="character" w:customStyle="1" w:styleId="MenuOptions">
    <w:name w:val="Menu Options"/>
    <w:basedOn w:val="DefaultParagraphFont"/>
    <w:rsid w:val="00857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FF5"/>
    <w:rPr>
      <w:b/>
    </w:rPr>
  </w:style>
  <w:style w:type="character" w:customStyle="1" w:styleId="Underlined">
    <w:name w:val="Underlined"/>
    <w:basedOn w:val="DefaultParagraphFont"/>
    <w:rsid w:val="00857FF5"/>
    <w:rPr>
      <w:u w:val="single"/>
    </w:rPr>
  </w:style>
  <w:style w:type="paragraph" w:customStyle="1" w:styleId="TableBodyTextRight">
    <w:name w:val="Table Body Text Right"/>
    <w:basedOn w:val="TableBodyText"/>
    <w:rsid w:val="00857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FF5"/>
    <w:rPr>
      <w:sz w:val="18"/>
    </w:rPr>
  </w:style>
  <w:style w:type="paragraph" w:customStyle="1" w:styleId="BodySmallRight">
    <w:name w:val="Body Small Right"/>
    <w:basedOn w:val="BodyTextRight"/>
    <w:rsid w:val="00857FF5"/>
    <w:rPr>
      <w:sz w:val="18"/>
      <w:szCs w:val="18"/>
    </w:rPr>
  </w:style>
  <w:style w:type="paragraph" w:customStyle="1" w:styleId="MarginEdition">
    <w:name w:val="Margin Edition"/>
    <w:basedOn w:val="MarginNote"/>
    <w:rsid w:val="00857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FF5"/>
    <w:rPr>
      <w:sz w:val="2"/>
      <w:szCs w:val="2"/>
    </w:rPr>
  </w:style>
  <w:style w:type="character" w:customStyle="1" w:styleId="Small">
    <w:name w:val="Small"/>
    <w:basedOn w:val="DefaultParagraphFont"/>
    <w:rsid w:val="00857FF5"/>
    <w:rPr>
      <w:sz w:val="16"/>
    </w:rPr>
  </w:style>
  <w:style w:type="paragraph" w:customStyle="1" w:styleId="WideTable">
    <w:name w:val="Wide Table"/>
    <w:basedOn w:val="Normal"/>
    <w:rsid w:val="00857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FF5"/>
  </w:style>
  <w:style w:type="paragraph" w:styleId="Quote">
    <w:name w:val="Quote"/>
    <w:basedOn w:val="Heading1"/>
    <w:link w:val="QuoteChar"/>
    <w:qFormat/>
    <w:rsid w:val="00857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FF5"/>
    <w:pPr>
      <w:pageBreakBefore/>
    </w:pPr>
  </w:style>
  <w:style w:type="paragraph" w:customStyle="1" w:styleId="Border">
    <w:name w:val="Border"/>
    <w:basedOn w:val="Normal"/>
    <w:qFormat/>
    <w:rsid w:val="00857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FF5"/>
    <w:rPr>
      <w:u w:val="single"/>
    </w:rPr>
  </w:style>
  <w:style w:type="character" w:customStyle="1" w:styleId="BoldandItalics">
    <w:name w:val="Bold and Italics"/>
    <w:qFormat/>
    <w:rsid w:val="00857FF5"/>
    <w:rPr>
      <w:b/>
      <w:i/>
      <w:u w:val="none"/>
    </w:rPr>
  </w:style>
  <w:style w:type="paragraph" w:styleId="BalloonText">
    <w:name w:val="Balloon Text"/>
    <w:basedOn w:val="Normal"/>
    <w:link w:val="BalloonTextChar"/>
    <w:rsid w:val="00857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FF5"/>
    <w:pPr>
      <w:spacing w:before="0" w:after="0"/>
    </w:pPr>
  </w:style>
  <w:style w:type="paragraph" w:customStyle="1" w:styleId="BodyTextBold">
    <w:name w:val="Body Text Bold"/>
    <w:basedOn w:val="BodyText"/>
    <w:qFormat/>
    <w:rsid w:val="00857FF5"/>
    <w:rPr>
      <w:b/>
    </w:rPr>
  </w:style>
  <w:style w:type="character" w:styleId="Hyperlink">
    <w:name w:val="Hyperlink"/>
    <w:basedOn w:val="DefaultParagraphFont"/>
    <w:uiPriority w:val="99"/>
    <w:unhideWhenUsed/>
    <w:rsid w:val="00961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5106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PSPTIS135 Sight translate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