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190" w:rsidP="00321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PSPTIS132 Interpret in complex monologue settings</w:t>
      </w:r>
      <w:r>
        <w:fldChar w:fldCharType="end"/>
      </w:r>
    </w:p>
    <w:p w:rsidR="00321190" w:rsidP="00321190">
      <w:pPr>
        <w:pStyle w:val="Version"/>
        <w:sectPr w:rsidSect="00045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326" w:rsidP="00045326">
      <w:pPr>
        <w:pStyle w:val="SuperHeading"/>
      </w:pPr>
      <w:r w:rsidRPr="00045326">
        <w:t>Assessment Requirements for PSPTIS132 Interpret in complex monologue settings</w:t>
      </w:r>
    </w:p>
    <w:p w:rsidR="00000000" w:rsidRPr="00045326" w:rsidP="00045326">
      <w:pPr>
        <w:pStyle w:val="Heading1"/>
      </w:pPr>
      <w:bookmarkStart w:id="1" w:name="O_1266147"/>
      <w:bookmarkEnd w:id="1"/>
      <w:r w:rsidRPr="00045326">
        <w:t>Modification History</w:t>
      </w:r>
    </w:p>
    <w:p w:rsidR="00000000" w:rsidRPr="00045326" w:rsidP="00321190">
      <w:pPr>
        <w:pStyle w:val="BodyText"/>
      </w:pPr>
      <w:r w:rsidRPr="00045326">
        <w:t>Not applicable.</w:t>
      </w:r>
    </w:p>
    <w:p w:rsidR="00000000" w:rsidRPr="00045326" w:rsidP="00045326">
      <w:pPr>
        <w:pStyle w:val="Heading1"/>
      </w:pPr>
      <w:bookmarkStart w:id="2" w:name="O_1266150"/>
      <w:bookmarkEnd w:id="2"/>
      <w:r w:rsidRPr="00045326">
        <w:t>Performance Evidence</w:t>
      </w:r>
    </w:p>
    <w:p w:rsidR="00000000" w:rsidRPr="00045326" w:rsidP="00321190">
      <w:pPr>
        <w:pStyle w:val="BodyText"/>
      </w:pPr>
      <w:r w:rsidRPr="00045326">
        <w:t>Evidence of the ability to compl</w:t>
      </w:r>
      <w:r w:rsidRPr="00045326">
        <w:t>ete tasks outlined in elements and performance criteria of this unit in the context of the job role, and:</w:t>
      </w:r>
    </w:p>
    <w:p w:rsidR="00000000" w:rsidRPr="00045326" w:rsidP="00045326">
      <w:pPr>
        <w:pStyle w:val="ListBullet"/>
      </w:pPr>
      <w:r w:rsidRPr="00045326">
        <w:t>interpret in complex monologue settings on at least two occasions, one in each language direction, including:</w:t>
      </w:r>
    </w:p>
    <w:p w:rsidR="00000000" w:rsidRPr="00045326" w:rsidP="00045326">
      <w:pPr>
        <w:pStyle w:val="ListBullet2"/>
      </w:pPr>
      <w:r w:rsidRPr="00045326">
        <w:t>applying educated native language prof</w:t>
      </w:r>
      <w:r w:rsidRPr="00045326">
        <w:t>iciency in the first, and near native language proficiency in the second language</w:t>
      </w:r>
    </w:p>
    <w:p w:rsidR="00000000" w:rsidRPr="00045326" w:rsidP="00045326">
      <w:pPr>
        <w:pStyle w:val="ListBullet2"/>
      </w:pPr>
      <w:r w:rsidRPr="00045326">
        <w:t>applying skills in two languages required to achieve message transfer in complex settings, including:</w:t>
      </w:r>
    </w:p>
    <w:p w:rsidR="00000000" w:rsidRPr="00045326" w:rsidP="00045326">
      <w:pPr>
        <w:pStyle w:val="ListBullet3"/>
      </w:pPr>
      <w:r w:rsidRPr="00045326">
        <w:t>conceptualising and coherently expressing complex and specialised infor</w:t>
      </w:r>
      <w:r w:rsidRPr="00045326">
        <w:t>mation in the target language using special and context-specific terminology as necessary</w:t>
      </w:r>
    </w:p>
    <w:p w:rsidR="00000000" w:rsidRPr="00045326" w:rsidP="00045326">
      <w:pPr>
        <w:pStyle w:val="ListBullet3"/>
      </w:pPr>
      <w:r w:rsidRPr="00045326">
        <w:t>recognising and using a broad range of specialised and context-specific registers</w:t>
      </w:r>
    </w:p>
    <w:p w:rsidR="00000000" w:rsidRPr="00045326" w:rsidP="00045326">
      <w:pPr>
        <w:pStyle w:val="ListBullet3"/>
      </w:pPr>
      <w:r w:rsidRPr="00045326">
        <w:t>reproducing complex language structure and implied meaning</w:t>
      </w:r>
    </w:p>
    <w:p w:rsidR="00000000" w:rsidRPr="00045326" w:rsidP="00045326">
      <w:pPr>
        <w:pStyle w:val="ListBullet3"/>
      </w:pPr>
      <w:r w:rsidRPr="00045326">
        <w:t>rhetorical and public speaking skills</w:t>
      </w:r>
    </w:p>
    <w:p w:rsidR="00000000" w:rsidRPr="00045326" w:rsidP="00045326">
      <w:pPr>
        <w:pStyle w:val="ListBullet3"/>
      </w:pPr>
      <w:r w:rsidRPr="00045326">
        <w:t xml:space="preserve">using colloquial language as appropriate to context and register of source utterance </w:t>
      </w:r>
    </w:p>
    <w:p w:rsidR="00000000" w:rsidRPr="00045326" w:rsidP="00045326">
      <w:pPr>
        <w:pStyle w:val="ListBullet3"/>
      </w:pPr>
      <w:r w:rsidRPr="00045326">
        <w:t>using correct idioms and collocations as appropriate to the target language</w:t>
      </w:r>
    </w:p>
    <w:p w:rsidR="00000000" w:rsidRPr="00045326" w:rsidP="00045326">
      <w:pPr>
        <w:pStyle w:val="ListBullet3"/>
      </w:pPr>
      <w:r w:rsidRPr="00045326">
        <w:t>using vocabulary based on broad general subject and cont</w:t>
      </w:r>
      <w:r w:rsidRPr="00045326">
        <w:t>ext knowledge</w:t>
      </w:r>
    </w:p>
    <w:p w:rsidR="00000000" w:rsidRPr="00045326" w:rsidP="00045326">
      <w:pPr>
        <w:pStyle w:val="ListBullet2"/>
      </w:pPr>
      <w:r w:rsidRPr="00045326">
        <w:t>using interpreting techniques in complex settings, including:</w:t>
      </w:r>
    </w:p>
    <w:p w:rsidR="00000000" w:rsidRPr="00045326" w:rsidP="00045326">
      <w:pPr>
        <w:pStyle w:val="ListBullet3"/>
      </w:pPr>
      <w:r w:rsidRPr="00045326">
        <w:t>identifying and using non-verbal cues in message transfer</w:t>
      </w:r>
    </w:p>
    <w:p w:rsidR="00000000" w:rsidRPr="00045326" w:rsidP="00045326">
      <w:pPr>
        <w:pStyle w:val="ListBullet3"/>
      </w:pPr>
      <w:r w:rsidRPr="00045326">
        <w:t>managing sociolinguistic issues in message transfer</w:t>
      </w:r>
    </w:p>
    <w:p w:rsidR="00000000" w:rsidRPr="00045326" w:rsidP="00045326">
      <w:pPr>
        <w:pStyle w:val="ListBullet3"/>
      </w:pPr>
      <w:r w:rsidRPr="00045326">
        <w:t>recognising and resolving transfer problems and transfer errors</w:t>
      </w:r>
    </w:p>
    <w:p w:rsidR="00000000" w:rsidRPr="00045326" w:rsidP="00045326">
      <w:pPr>
        <w:pStyle w:val="ListBullet3"/>
      </w:pPr>
      <w:r w:rsidRPr="00045326">
        <w:t>refl</w:t>
      </w:r>
      <w:r w:rsidRPr="00045326">
        <w:t>ecting voluntary and involuntary pragmatic and prosodic features of utterances</w:t>
      </w:r>
    </w:p>
    <w:p w:rsidR="00000000" w:rsidRPr="00045326" w:rsidP="00045326">
      <w:pPr>
        <w:pStyle w:val="ListBullet3"/>
      </w:pPr>
      <w:r w:rsidRPr="00045326">
        <w:t>reproducing factual and linguistic content with a high degree of accuracy</w:t>
      </w:r>
    </w:p>
    <w:p w:rsidR="00000000" w:rsidRPr="00045326" w:rsidP="00045326">
      <w:pPr>
        <w:pStyle w:val="ListBullet3"/>
      </w:pPr>
      <w:r w:rsidRPr="00045326">
        <w:t>solving complex problems of equivalence in message transfer</w:t>
      </w:r>
    </w:p>
    <w:p w:rsidR="00000000" w:rsidRPr="00045326" w:rsidP="00045326">
      <w:pPr>
        <w:pStyle w:val="ListBullet3"/>
      </w:pPr>
      <w:r w:rsidRPr="00045326">
        <w:t>transferring cultural concepts and cues emb</w:t>
      </w:r>
      <w:r w:rsidRPr="00045326">
        <w:t>edded in utterances</w:t>
      </w:r>
    </w:p>
    <w:p w:rsidR="00000000" w:rsidRPr="00045326" w:rsidP="00045326">
      <w:pPr>
        <w:pStyle w:val="ListBullet3"/>
      </w:pPr>
      <w:r w:rsidRPr="00045326">
        <w:t>using advanced memory retention strategies, including producing decipherable records of key information for self or others, when working between spoken languages in consecutive mode.</w:t>
      </w:r>
    </w:p>
    <w:p w:rsidR="00000000" w:rsidRPr="00045326" w:rsidP="00045326">
      <w:pPr>
        <w:pStyle w:val="AllowPageBreak"/>
      </w:pPr>
    </w:p>
    <w:p w:rsidR="00000000" w:rsidRPr="00045326" w:rsidP="00045326">
      <w:pPr>
        <w:pStyle w:val="Heading1"/>
      </w:pPr>
      <w:bookmarkStart w:id="3" w:name="O_1266149"/>
      <w:bookmarkEnd w:id="3"/>
      <w:r w:rsidRPr="00045326">
        <w:t>Knowledge Evidence</w:t>
      </w:r>
    </w:p>
    <w:p w:rsidR="00000000" w:rsidRPr="00045326" w:rsidP="00321190">
      <w:pPr>
        <w:pStyle w:val="BodyText"/>
      </w:pPr>
      <w:r w:rsidRPr="00045326">
        <w:t>Demonstrated knowledge required to complete the tasks outlined in elements and performance criteria of this unit:</w:t>
      </w:r>
    </w:p>
    <w:p w:rsidR="00000000" w:rsidRPr="00045326" w:rsidP="00045326">
      <w:pPr>
        <w:pStyle w:val="ListBullet"/>
      </w:pPr>
      <w:r w:rsidRPr="00045326">
        <w:t>cultural knowledge, including cross-cultural perspective of communication and behaviour</w:t>
      </w:r>
    </w:p>
    <w:p w:rsidR="00000000" w:rsidRPr="00045326" w:rsidP="00045326">
      <w:pPr>
        <w:pStyle w:val="ListBullet"/>
      </w:pPr>
      <w:r w:rsidRPr="00045326">
        <w:t>theories that have influenced current interpreting pr</w:t>
      </w:r>
      <w:r w:rsidRPr="00045326">
        <w:t>actice, including:</w:t>
      </w:r>
    </w:p>
    <w:p w:rsidR="00000000" w:rsidRPr="00045326" w:rsidP="00045326">
      <w:pPr>
        <w:pStyle w:val="ListBullet2"/>
      </w:pPr>
      <w:r w:rsidRPr="00045326">
        <w:t>effort model</w:t>
      </w:r>
    </w:p>
    <w:p w:rsidR="00000000" w:rsidRPr="00045326" w:rsidP="00045326">
      <w:pPr>
        <w:pStyle w:val="ListBullet2"/>
      </w:pPr>
      <w:r w:rsidRPr="00045326">
        <w:t>form based and meaning based transfer</w:t>
      </w:r>
    </w:p>
    <w:p w:rsidR="00000000" w:rsidRPr="00045326" w:rsidP="00045326">
      <w:pPr>
        <w:pStyle w:val="ListBullet"/>
      </w:pPr>
      <w:r w:rsidRPr="00045326">
        <w:t>techniques for managing the interaction to identify and address complicated group dynamics, and barriers to effective communication outcomes</w:t>
      </w:r>
    </w:p>
    <w:p w:rsidR="00000000" w:rsidRPr="00045326" w:rsidP="00045326">
      <w:pPr>
        <w:pStyle w:val="ListBullet"/>
      </w:pPr>
      <w:r w:rsidRPr="00045326">
        <w:t>processes to evaluate interpreting performance to identify improvements.</w:t>
      </w:r>
    </w:p>
    <w:p w:rsidR="00000000" w:rsidRPr="00045326" w:rsidP="00045326">
      <w:pPr>
        <w:pStyle w:val="AllowPageBreak"/>
      </w:pPr>
    </w:p>
    <w:p w:rsidR="00000000" w:rsidRPr="00045326" w:rsidP="00045326">
      <w:pPr>
        <w:pStyle w:val="Heading1"/>
      </w:pPr>
      <w:bookmarkStart w:id="4" w:name="O_1266148"/>
      <w:bookmarkEnd w:id="4"/>
      <w:r w:rsidRPr="00045326">
        <w:t>Assessment Conditions</w:t>
      </w:r>
    </w:p>
    <w:p w:rsidR="00000000" w:rsidRPr="00045326" w:rsidP="00321190">
      <w:pPr>
        <w:pStyle w:val="BodyText"/>
      </w:pPr>
      <w:r w:rsidRPr="00045326">
        <w:t>Skills must be demonstrated in a workplace or simulated environment that reflects workplace conditions.</w:t>
      </w:r>
    </w:p>
    <w:p w:rsidR="00000000" w:rsidRPr="00045326" w:rsidP="00321190">
      <w:pPr>
        <w:pStyle w:val="BodyText"/>
      </w:pPr>
      <w:r w:rsidRPr="00045326">
        <w:t>Assessment must ensure access to:</w:t>
      </w:r>
    </w:p>
    <w:p w:rsidR="00000000" w:rsidRPr="00045326" w:rsidP="00045326">
      <w:pPr>
        <w:pStyle w:val="ListBullet"/>
      </w:pPr>
      <w:r w:rsidRPr="00045326">
        <w:t>com</w:t>
      </w:r>
      <w:r w:rsidRPr="00045326">
        <w:t>plex monologue in interpreting settings</w:t>
      </w:r>
    </w:p>
    <w:p w:rsidR="00000000" w:rsidRPr="00045326" w:rsidP="00045326">
      <w:pPr>
        <w:pStyle w:val="ListBullet"/>
      </w:pPr>
      <w:r w:rsidRPr="00045326">
        <w:t>scenarios that require interpreting in complex monologue settings.</w:t>
      </w:r>
    </w:p>
    <w:p w:rsidR="00000000" w:rsidRPr="00045326" w:rsidP="00321190">
      <w:pPr>
        <w:pStyle w:val="BodyText"/>
      </w:pPr>
      <w:r w:rsidRPr="00045326">
        <w:t>Assessors must satisfy the Standards for Registered Training Organisations’ requirements for assessors.</w:t>
      </w:r>
    </w:p>
    <w:p w:rsidR="00000000" w:rsidRPr="00045326" w:rsidP="00045326">
      <w:pPr>
        <w:pStyle w:val="Heading1"/>
      </w:pPr>
      <w:bookmarkStart w:id="5" w:name="O_1266146"/>
      <w:bookmarkEnd w:id="5"/>
      <w:r w:rsidRPr="00045326">
        <w:t>Links</w:t>
      </w:r>
    </w:p>
    <w:p w:rsidR="00000000" w:rsidRPr="00045326" w:rsidP="00321190">
      <w:pPr>
        <w:pStyle w:val="BodyText"/>
      </w:pPr>
      <w:r w:rsidRPr="00045326">
        <w:t>Companion Volume imp</w:t>
      </w:r>
      <w:r w:rsidRPr="00045326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284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45326" w:rsidP="00045326"/>
    <w:sectPr w:rsidSect="000453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26" w:rsidRPr="00321190" w:rsidP="00321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90" w:rsidP="00045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190" w:rsidP="00045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1190" w:rsidP="00045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326" w:rsidRPr="00321190" w:rsidP="00321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90" w:rsidRPr="002D2AF8" w:rsidP="00045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PSPTIS132 Interpret in complex monologue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21190" w:rsidP="00045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4CE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64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7E1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326"/>
  </w:style>
  <w:style w:type="character" w:customStyle="1" w:styleId="Heading1Char">
    <w:name w:val="Heading 1 Char"/>
    <w:basedOn w:val="DefaultParagraphFont"/>
    <w:link w:val="Heading1"/>
    <w:rsid w:val="00045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3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53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53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5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326"/>
    <w:rPr>
      <w:b/>
      <w:spacing w:val="0"/>
    </w:rPr>
  </w:style>
  <w:style w:type="paragraph" w:customStyle="1" w:styleId="SuperTitle">
    <w:name w:val="SuperTitle"/>
    <w:basedOn w:val="Title"/>
    <w:rsid w:val="00045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326"/>
    <w:rPr>
      <w:i/>
    </w:rPr>
  </w:style>
  <w:style w:type="paragraph" w:styleId="Caption">
    <w:name w:val="caption"/>
    <w:basedOn w:val="BodyText"/>
    <w:next w:val="Normal"/>
    <w:qFormat/>
    <w:rsid w:val="00045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326"/>
  </w:style>
  <w:style w:type="paragraph" w:styleId="TableofFigures">
    <w:name w:val="table of figures"/>
    <w:basedOn w:val="Normal"/>
    <w:next w:val="Normal"/>
    <w:semiHidden/>
    <w:rsid w:val="00045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3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5326"/>
    <w:rPr>
      <w:rFonts w:ascii="Wingdings" w:hAnsi="Wingdings"/>
    </w:rPr>
  </w:style>
  <w:style w:type="paragraph" w:customStyle="1" w:styleId="TableHeading">
    <w:name w:val="Table Heading"/>
    <w:basedOn w:val="HeadingBase"/>
    <w:rsid w:val="00045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326"/>
    <w:rPr>
      <w:color w:val="0033CC"/>
      <w:u w:val="none"/>
    </w:rPr>
  </w:style>
  <w:style w:type="paragraph" w:customStyle="1" w:styleId="BodyTextRight">
    <w:name w:val="Body Text Right"/>
    <w:basedOn w:val="BodyText"/>
    <w:rsid w:val="00045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3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326"/>
    <w:rPr>
      <w:sz w:val="32"/>
    </w:rPr>
  </w:style>
  <w:style w:type="paragraph" w:customStyle="1" w:styleId="HeadingProcedure">
    <w:name w:val="Heading Procedure"/>
    <w:basedOn w:val="HeadingBase"/>
    <w:next w:val="Normal"/>
    <w:rsid w:val="00045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326"/>
    <w:pPr>
      <w:spacing w:before="60" w:after="60"/>
    </w:pPr>
  </w:style>
  <w:style w:type="paragraph" w:styleId="ListContinue">
    <w:name w:val="List Continue"/>
    <w:basedOn w:val="List"/>
    <w:rsid w:val="00045326"/>
    <w:pPr>
      <w:ind w:firstLine="0"/>
    </w:pPr>
  </w:style>
  <w:style w:type="paragraph" w:customStyle="1" w:styleId="ListNote">
    <w:name w:val="List Note"/>
    <w:basedOn w:val="List"/>
    <w:rsid w:val="00045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326"/>
    <w:rPr>
      <w:rFonts w:ascii="Courier New" w:hAnsi="Courier New"/>
    </w:rPr>
  </w:style>
  <w:style w:type="paragraph" w:customStyle="1" w:styleId="NoteBullet">
    <w:name w:val="Note Bullet"/>
    <w:basedOn w:val="Note"/>
    <w:rsid w:val="00045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3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5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326"/>
    <w:rPr>
      <w:b/>
      <w:smallCaps/>
    </w:rPr>
  </w:style>
  <w:style w:type="paragraph" w:customStyle="1" w:styleId="TableListNumber">
    <w:name w:val="Table List Number"/>
    <w:basedOn w:val="ListNumber"/>
    <w:rsid w:val="00045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326"/>
    <w:pPr>
      <w:numPr>
        <w:numId w:val="10"/>
      </w:numPr>
    </w:pPr>
  </w:style>
  <w:style w:type="paragraph" w:customStyle="1" w:styleId="ListAlpha2">
    <w:name w:val="List Alpha 2"/>
    <w:basedOn w:val="List2"/>
    <w:rsid w:val="00045326"/>
    <w:pPr>
      <w:numPr>
        <w:numId w:val="9"/>
      </w:numPr>
    </w:pPr>
  </w:style>
  <w:style w:type="paragraph" w:styleId="List2">
    <w:name w:val="List 2"/>
    <w:basedOn w:val="BodyText"/>
    <w:rsid w:val="00045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3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53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5326"/>
    <w:pPr>
      <w:numPr>
        <w:numId w:val="5"/>
      </w:numPr>
    </w:pPr>
  </w:style>
  <w:style w:type="paragraph" w:styleId="ListContinue2">
    <w:name w:val="List Continue 2"/>
    <w:basedOn w:val="List2"/>
    <w:rsid w:val="00045326"/>
    <w:pPr>
      <w:ind w:firstLine="0"/>
    </w:pPr>
  </w:style>
  <w:style w:type="paragraph" w:styleId="ListContinue3">
    <w:name w:val="List Continue 3"/>
    <w:basedOn w:val="List3"/>
    <w:rsid w:val="00045326"/>
    <w:pPr>
      <w:ind w:left="1021" w:firstLine="0"/>
    </w:pPr>
  </w:style>
  <w:style w:type="paragraph" w:styleId="ListContinue4">
    <w:name w:val="List Continue 4"/>
    <w:basedOn w:val="List4"/>
    <w:rsid w:val="00045326"/>
    <w:pPr>
      <w:ind w:firstLine="0"/>
    </w:pPr>
  </w:style>
  <w:style w:type="paragraph" w:styleId="ListContinue5">
    <w:name w:val="List Continue 5"/>
    <w:basedOn w:val="List5"/>
    <w:rsid w:val="00045326"/>
    <w:pPr>
      <w:ind w:firstLine="0"/>
    </w:pPr>
  </w:style>
  <w:style w:type="paragraph" w:styleId="ListNumber3">
    <w:name w:val="List Number 3"/>
    <w:basedOn w:val="List3"/>
    <w:rsid w:val="00045326"/>
    <w:pPr>
      <w:numPr>
        <w:numId w:val="6"/>
      </w:numPr>
    </w:pPr>
  </w:style>
  <w:style w:type="paragraph" w:styleId="ListNumber4">
    <w:name w:val="List Number 4"/>
    <w:basedOn w:val="List4"/>
    <w:rsid w:val="00045326"/>
    <w:pPr>
      <w:numPr>
        <w:numId w:val="7"/>
      </w:numPr>
    </w:pPr>
  </w:style>
  <w:style w:type="paragraph" w:styleId="ListNumber5">
    <w:name w:val="List Number 5"/>
    <w:basedOn w:val="List5"/>
    <w:rsid w:val="00045326"/>
    <w:pPr>
      <w:numPr>
        <w:numId w:val="8"/>
      </w:numPr>
    </w:pPr>
  </w:style>
  <w:style w:type="paragraph" w:styleId="BlockText">
    <w:name w:val="Block Text"/>
    <w:basedOn w:val="Normal"/>
    <w:rsid w:val="00045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326"/>
    <w:rPr>
      <w:sz w:val="16"/>
      <w:vertAlign w:val="superscript"/>
    </w:rPr>
  </w:style>
  <w:style w:type="character" w:customStyle="1" w:styleId="Symbols">
    <w:name w:val="Symbols"/>
    <w:basedOn w:val="DefaultParagraphFont"/>
    <w:rsid w:val="00045326"/>
    <w:rPr>
      <w:rFonts w:ascii="Symbol" w:hAnsi="Symbol"/>
    </w:rPr>
  </w:style>
  <w:style w:type="character" w:customStyle="1" w:styleId="MenuOptions">
    <w:name w:val="Menu Options"/>
    <w:basedOn w:val="DefaultParagraphFont"/>
    <w:rsid w:val="00045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326"/>
    <w:rPr>
      <w:b/>
    </w:rPr>
  </w:style>
  <w:style w:type="character" w:customStyle="1" w:styleId="Underlined">
    <w:name w:val="Underlined"/>
    <w:basedOn w:val="DefaultParagraphFont"/>
    <w:rsid w:val="00045326"/>
    <w:rPr>
      <w:u w:val="single"/>
    </w:rPr>
  </w:style>
  <w:style w:type="paragraph" w:customStyle="1" w:styleId="TableBodyTextRight">
    <w:name w:val="Table Body Text Right"/>
    <w:basedOn w:val="TableBodyText"/>
    <w:rsid w:val="00045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326"/>
    <w:rPr>
      <w:sz w:val="18"/>
    </w:rPr>
  </w:style>
  <w:style w:type="paragraph" w:customStyle="1" w:styleId="BodySmallRight">
    <w:name w:val="Body Small Right"/>
    <w:basedOn w:val="BodyTextRight"/>
    <w:rsid w:val="00045326"/>
    <w:rPr>
      <w:sz w:val="18"/>
      <w:szCs w:val="18"/>
    </w:rPr>
  </w:style>
  <w:style w:type="paragraph" w:customStyle="1" w:styleId="MarginEdition">
    <w:name w:val="Margin Edition"/>
    <w:basedOn w:val="MarginNote"/>
    <w:rsid w:val="00045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326"/>
    <w:rPr>
      <w:sz w:val="2"/>
      <w:szCs w:val="2"/>
    </w:rPr>
  </w:style>
  <w:style w:type="character" w:customStyle="1" w:styleId="Small">
    <w:name w:val="Small"/>
    <w:basedOn w:val="DefaultParagraphFont"/>
    <w:rsid w:val="00045326"/>
    <w:rPr>
      <w:sz w:val="16"/>
    </w:rPr>
  </w:style>
  <w:style w:type="paragraph" w:customStyle="1" w:styleId="WideTable">
    <w:name w:val="Wide Table"/>
    <w:basedOn w:val="Normal"/>
    <w:rsid w:val="00045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326"/>
  </w:style>
  <w:style w:type="paragraph" w:styleId="Quote">
    <w:name w:val="Quote"/>
    <w:basedOn w:val="Heading1"/>
    <w:link w:val="QuoteChar"/>
    <w:qFormat/>
    <w:rsid w:val="00045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326"/>
    <w:pPr>
      <w:pageBreakBefore/>
    </w:pPr>
  </w:style>
  <w:style w:type="paragraph" w:customStyle="1" w:styleId="Border">
    <w:name w:val="Border"/>
    <w:basedOn w:val="Normal"/>
    <w:qFormat/>
    <w:rsid w:val="00045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326"/>
    <w:rPr>
      <w:u w:val="single"/>
    </w:rPr>
  </w:style>
  <w:style w:type="character" w:customStyle="1" w:styleId="BoldandItalics">
    <w:name w:val="Bold and Italics"/>
    <w:qFormat/>
    <w:rsid w:val="00045326"/>
    <w:rPr>
      <w:b/>
      <w:i/>
      <w:u w:val="none"/>
    </w:rPr>
  </w:style>
  <w:style w:type="paragraph" w:styleId="BalloonText">
    <w:name w:val="Balloon Text"/>
    <w:basedOn w:val="Normal"/>
    <w:link w:val="BalloonTextChar"/>
    <w:rsid w:val="00045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326"/>
    <w:pPr>
      <w:spacing w:before="0" w:after="0"/>
    </w:pPr>
  </w:style>
  <w:style w:type="paragraph" w:customStyle="1" w:styleId="BodyTextBold">
    <w:name w:val="Body Text Bold"/>
    <w:basedOn w:val="BodyText"/>
    <w:qFormat/>
    <w:rsid w:val="00045326"/>
    <w:rPr>
      <w:b/>
    </w:rPr>
  </w:style>
  <w:style w:type="character" w:styleId="Hyperlink">
    <w:name w:val="Hyperlink"/>
    <w:basedOn w:val="DefaultParagraphFont"/>
    <w:uiPriority w:val="99"/>
    <w:unhideWhenUsed/>
    <w:rsid w:val="00321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2817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PSPTIS132 Interpret in complex monologue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