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D6D" w:rsidP="00004D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PSPTIS129 Translate multimedia source material</w:t>
      </w:r>
      <w:r>
        <w:fldChar w:fldCharType="end"/>
      </w:r>
    </w:p>
    <w:p w:rsidR="00004D6D" w:rsidP="00004D6D">
      <w:pPr>
        <w:pStyle w:val="Version"/>
        <w:sectPr w:rsidSect="008D0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B92" w:rsidP="008D0B92">
      <w:pPr>
        <w:pStyle w:val="SuperHeading"/>
      </w:pPr>
      <w:r w:rsidRPr="008D0B92">
        <w:t>Assessment Requirements for PSPTIS129 Translate multimedia source material</w:t>
      </w:r>
    </w:p>
    <w:p w:rsidR="00000000" w:rsidRPr="008D0B92" w:rsidP="008D0B92">
      <w:pPr>
        <w:pStyle w:val="Heading1"/>
      </w:pPr>
      <w:bookmarkStart w:id="1" w:name="O_1266023"/>
      <w:bookmarkEnd w:id="1"/>
      <w:r w:rsidRPr="008D0B92">
        <w:t>Modification History</w:t>
      </w:r>
    </w:p>
    <w:p w:rsidR="00000000" w:rsidRPr="008D0B92" w:rsidP="00004D6D">
      <w:pPr>
        <w:pStyle w:val="BodyText"/>
      </w:pPr>
      <w:r w:rsidRPr="008D0B92">
        <w:t>Not applicable.</w:t>
      </w:r>
    </w:p>
    <w:p w:rsidR="00000000" w:rsidRPr="008D0B92" w:rsidP="008D0B92">
      <w:pPr>
        <w:pStyle w:val="Heading1"/>
      </w:pPr>
      <w:bookmarkStart w:id="2" w:name="O_1266026"/>
      <w:bookmarkEnd w:id="2"/>
      <w:r w:rsidRPr="008D0B92">
        <w:t>Performance Evidence</w:t>
      </w:r>
    </w:p>
    <w:p w:rsidR="00000000" w:rsidRPr="008D0B92" w:rsidP="00004D6D">
      <w:pPr>
        <w:pStyle w:val="BodyText"/>
      </w:pPr>
      <w:r w:rsidRPr="008D0B92">
        <w:t>Evidence of the ability to complete</w:t>
      </w:r>
      <w:r w:rsidRPr="008D0B92">
        <w:t xml:space="preserve"> tasks outlined in elements and performance criteria of this unit in the context of the job role, and:</w:t>
      </w:r>
    </w:p>
    <w:p w:rsidR="00000000" w:rsidRPr="008D0B92" w:rsidP="008D0B92">
      <w:pPr>
        <w:pStyle w:val="ListBullet"/>
      </w:pPr>
      <w:r w:rsidRPr="008D0B92">
        <w:t>translate multimedia source material on at least two occasions, including:</w:t>
      </w:r>
    </w:p>
    <w:p w:rsidR="00000000" w:rsidRPr="008D0B92" w:rsidP="008D0B92">
      <w:pPr>
        <w:pStyle w:val="ListBullet2"/>
      </w:pPr>
      <w:r w:rsidRPr="008D0B92">
        <w:t>confirming client and assignment requirements and issues associated with med</w:t>
      </w:r>
      <w:r w:rsidRPr="008D0B92">
        <w:t>ia sources and technology</w:t>
      </w:r>
    </w:p>
    <w:p w:rsidR="00000000" w:rsidRPr="008D0B92" w:rsidP="008D0B92">
      <w:pPr>
        <w:pStyle w:val="ListBullet2"/>
      </w:pPr>
      <w:r w:rsidRPr="008D0B92">
        <w:t>identifying purpose, end product, quality mechanisms, and expectations</w:t>
      </w:r>
    </w:p>
    <w:p w:rsidR="00000000" w:rsidRPr="008D0B92" w:rsidP="008D0B92">
      <w:pPr>
        <w:pStyle w:val="ListBullet2"/>
      </w:pPr>
      <w:r w:rsidRPr="008D0B92">
        <w:t>using high-level target language skills, including:</w:t>
      </w:r>
    </w:p>
    <w:p w:rsidR="00000000" w:rsidRPr="008D0B92" w:rsidP="008D0B92">
      <w:pPr>
        <w:pStyle w:val="ListBullet3"/>
      </w:pPr>
      <w:r w:rsidRPr="008D0B92">
        <w:t>adjusting syntax to match words to screen image</w:t>
      </w:r>
    </w:p>
    <w:p w:rsidR="00000000" w:rsidRPr="008D0B92" w:rsidP="008D0B92">
      <w:pPr>
        <w:pStyle w:val="ListBullet3"/>
      </w:pPr>
      <w:r w:rsidRPr="008D0B92">
        <w:t>attending to natural semantic order</w:t>
      </w:r>
    </w:p>
    <w:p w:rsidR="00000000" w:rsidRPr="008D0B92" w:rsidP="008D0B92">
      <w:pPr>
        <w:pStyle w:val="ListBullet3"/>
      </w:pPr>
      <w:r w:rsidRPr="008D0B92">
        <w:t>code switching between spoken and written language</w:t>
      </w:r>
    </w:p>
    <w:p w:rsidR="00000000" w:rsidRPr="008D0B92" w:rsidP="008D0B92">
      <w:pPr>
        <w:pStyle w:val="ListBullet3"/>
      </w:pPr>
      <w:r w:rsidRPr="008D0B92">
        <w:t>placing subject and verb in close proximity</w:t>
      </w:r>
    </w:p>
    <w:p w:rsidR="00000000" w:rsidRPr="008D0B92" w:rsidP="008D0B92">
      <w:pPr>
        <w:pStyle w:val="ListBullet3"/>
      </w:pPr>
      <w:r w:rsidRPr="008D0B92">
        <w:t>presenting information linearly</w:t>
      </w:r>
    </w:p>
    <w:p w:rsidR="00000000" w:rsidRPr="008D0B92" w:rsidP="008D0B92">
      <w:pPr>
        <w:pStyle w:val="ListBullet3"/>
      </w:pPr>
      <w:r w:rsidRPr="008D0B92">
        <w:t>re-casting relative clauses as separate sentences</w:t>
      </w:r>
    </w:p>
    <w:p w:rsidR="00000000" w:rsidRPr="008D0B92" w:rsidP="008D0B92">
      <w:pPr>
        <w:pStyle w:val="ListBullet3"/>
      </w:pPr>
      <w:r w:rsidRPr="008D0B92">
        <w:t>translating into spoken register</w:t>
      </w:r>
    </w:p>
    <w:p w:rsidR="00000000" w:rsidRPr="008D0B92" w:rsidP="008D0B92">
      <w:pPr>
        <w:pStyle w:val="ListBullet3"/>
      </w:pPr>
      <w:r w:rsidRPr="008D0B92">
        <w:t>using short sentences.</w:t>
      </w:r>
    </w:p>
    <w:p w:rsidR="00000000" w:rsidRPr="008D0B92" w:rsidP="008D0B92">
      <w:pPr>
        <w:pStyle w:val="AllowPageBreak"/>
      </w:pPr>
    </w:p>
    <w:p w:rsidR="00000000" w:rsidRPr="008D0B92" w:rsidP="008D0B92">
      <w:pPr>
        <w:pStyle w:val="Heading1"/>
      </w:pPr>
      <w:bookmarkStart w:id="3" w:name="O_1266025"/>
      <w:bookmarkEnd w:id="3"/>
      <w:r w:rsidRPr="008D0B92">
        <w:t>Know</w:t>
      </w:r>
      <w:r w:rsidRPr="008D0B92">
        <w:t>ledge Evidence</w:t>
      </w:r>
    </w:p>
    <w:p w:rsidR="00000000" w:rsidRPr="008D0B92" w:rsidP="00004D6D">
      <w:pPr>
        <w:pStyle w:val="BodyText"/>
      </w:pPr>
      <w:r w:rsidRPr="008D0B92">
        <w:t>Demonstrated knowledge required to complete the tasks outlined in elements and performance criteria of this unit:</w:t>
      </w:r>
    </w:p>
    <w:p w:rsidR="00000000" w:rsidRPr="008D0B92" w:rsidP="008D0B92">
      <w:pPr>
        <w:pStyle w:val="ListBullet"/>
      </w:pPr>
      <w:r w:rsidRPr="008D0B92">
        <w:t>censorship rules</w:t>
      </w:r>
    </w:p>
    <w:p w:rsidR="00000000" w:rsidRPr="008D0B92" w:rsidP="008D0B92">
      <w:pPr>
        <w:pStyle w:val="ListBullet"/>
      </w:pPr>
      <w:r w:rsidRPr="008D0B92">
        <w:t>specialist equipment, resources and glossaries</w:t>
      </w:r>
    </w:p>
    <w:p w:rsidR="00000000" w:rsidRPr="008D0B92" w:rsidP="008D0B92">
      <w:pPr>
        <w:pStyle w:val="ListBullet"/>
      </w:pPr>
      <w:r w:rsidRPr="008D0B92">
        <w:t>purpose and implications of translation for multimedia</w:t>
      </w:r>
    </w:p>
    <w:p w:rsidR="00000000" w:rsidRPr="008D0B92" w:rsidP="008D0B92">
      <w:pPr>
        <w:pStyle w:val="ListBullet"/>
      </w:pPr>
      <w:r w:rsidRPr="008D0B92">
        <w:t>mark-up protocols</w:t>
      </w:r>
    </w:p>
    <w:p w:rsidR="00000000" w:rsidRPr="008D0B92" w:rsidP="008D0B92">
      <w:pPr>
        <w:pStyle w:val="ListBullet"/>
      </w:pPr>
      <w:r w:rsidRPr="008D0B92">
        <w:t>narration and re-voicing techniques, limitations and protocols</w:t>
      </w:r>
    </w:p>
    <w:p w:rsidR="00000000" w:rsidRPr="008D0B92" w:rsidP="008D0B92">
      <w:pPr>
        <w:pStyle w:val="ListBullet"/>
      </w:pPr>
      <w:r w:rsidRPr="008D0B92">
        <w:t>subtitling conventions</w:t>
      </w:r>
    </w:p>
    <w:p w:rsidR="00000000" w:rsidRPr="008D0B92" w:rsidP="008D0B92">
      <w:pPr>
        <w:pStyle w:val="ListBullet"/>
      </w:pPr>
      <w:r w:rsidRPr="008D0B92">
        <w:t>techniques for adapting cultural and linguistic content</w:t>
      </w:r>
    </w:p>
    <w:p w:rsidR="00000000" w:rsidRPr="008D0B92" w:rsidP="008D0B92">
      <w:pPr>
        <w:pStyle w:val="ListBullet"/>
      </w:pPr>
      <w:r w:rsidRPr="008D0B92">
        <w:t>techniques for matching translation to images or sound</w:t>
      </w:r>
    </w:p>
    <w:p w:rsidR="00000000" w:rsidRPr="008D0B92" w:rsidP="008D0B92">
      <w:pPr>
        <w:pStyle w:val="ListBullet"/>
      </w:pPr>
      <w:r w:rsidRPr="008D0B92">
        <w:t>tools and equipment required to translate</w:t>
      </w:r>
      <w:r w:rsidRPr="008D0B92">
        <w:t xml:space="preserve"> for audio tapes, broadcasting and subtitling.</w:t>
      </w:r>
    </w:p>
    <w:p w:rsidR="00000000" w:rsidRPr="008D0B92" w:rsidP="008D0B92">
      <w:pPr>
        <w:pStyle w:val="AllowPageBreak"/>
      </w:pPr>
    </w:p>
    <w:p w:rsidR="00000000" w:rsidRPr="008D0B92" w:rsidP="008D0B92">
      <w:pPr>
        <w:pStyle w:val="Heading1"/>
      </w:pPr>
      <w:bookmarkStart w:id="4" w:name="O_1266024"/>
      <w:bookmarkEnd w:id="4"/>
      <w:r w:rsidRPr="008D0B92">
        <w:t>Assessment Conditions</w:t>
      </w:r>
    </w:p>
    <w:p w:rsidR="00000000" w:rsidRPr="008D0B92" w:rsidP="00004D6D">
      <w:pPr>
        <w:pStyle w:val="BodyText"/>
      </w:pPr>
      <w:r w:rsidRPr="008D0B92">
        <w:t>Skills must be demonstrated in a workplace or simulated environment that reflects workplace conditions.</w:t>
      </w:r>
    </w:p>
    <w:p w:rsidR="00000000" w:rsidRPr="008D0B92" w:rsidP="00004D6D">
      <w:pPr>
        <w:pStyle w:val="BodyText"/>
      </w:pPr>
      <w:r w:rsidRPr="008D0B92">
        <w:t>Assessment must ensure access to:</w:t>
      </w:r>
    </w:p>
    <w:p w:rsidR="00000000" w:rsidRPr="008D0B92" w:rsidP="008D0B92">
      <w:pPr>
        <w:pStyle w:val="ListBullet"/>
      </w:pPr>
      <w:r w:rsidRPr="008D0B92">
        <w:t>suitable equipment and techno</w:t>
      </w:r>
      <w:r w:rsidRPr="008D0B92">
        <w:t>logy reflecting current practice</w:t>
      </w:r>
    </w:p>
    <w:p w:rsidR="00000000" w:rsidRPr="008D0B92" w:rsidP="008D0B92">
      <w:pPr>
        <w:pStyle w:val="ListBullet"/>
      </w:pPr>
      <w:r w:rsidRPr="008D0B92">
        <w:t>scenarios that reflect the conditions of real assignments in translating diverse multimedia source material for both scripts and sub-titles or captions.</w:t>
      </w:r>
    </w:p>
    <w:p w:rsidR="00000000" w:rsidRPr="008D0B92" w:rsidP="00004D6D">
      <w:pPr>
        <w:pStyle w:val="BodyText"/>
      </w:pPr>
      <w:r w:rsidRPr="008D0B92">
        <w:t>Assessors must satisfy the Standards for Registered Training Organisat</w:t>
      </w:r>
      <w:r w:rsidRPr="008D0B92">
        <w:t>ions’ requirements for assessors.</w:t>
      </w:r>
    </w:p>
    <w:p w:rsidR="00000000" w:rsidRPr="008D0B92" w:rsidP="008D0B92">
      <w:pPr>
        <w:pStyle w:val="Heading1"/>
      </w:pPr>
      <w:bookmarkStart w:id="5" w:name="O_1266022"/>
      <w:bookmarkEnd w:id="5"/>
      <w:r w:rsidRPr="008D0B92">
        <w:t>Links</w:t>
      </w:r>
    </w:p>
    <w:p w:rsidR="00000000" w:rsidRPr="008D0B92" w:rsidP="00004D6D">
      <w:pPr>
        <w:pStyle w:val="BodyText"/>
      </w:pPr>
      <w:r w:rsidRPr="008D0B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750C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D0B92" w:rsidP="008D0B92"/>
    <w:sectPr w:rsidSect="008D0B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92" w:rsidRPr="00004D6D" w:rsidP="00004D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D6D" w:rsidP="008D0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4D6D" w:rsidP="008D0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4D6D" w:rsidP="008D0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D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B92" w:rsidRPr="00004D6D" w:rsidP="00004D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D6D" w:rsidRPr="002D2AF8" w:rsidP="008D0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PSPTIS129 Translate multimedia source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04D6D" w:rsidP="008D0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0400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BE9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E29F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B92"/>
  </w:style>
  <w:style w:type="character" w:customStyle="1" w:styleId="Heading1Char">
    <w:name w:val="Heading 1 Char"/>
    <w:basedOn w:val="DefaultParagraphFont"/>
    <w:link w:val="Heading1"/>
    <w:rsid w:val="008D0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B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0B9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0B9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0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D0B9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D0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B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0B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0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0B92"/>
    <w:rPr>
      <w:b/>
      <w:spacing w:val="0"/>
    </w:rPr>
  </w:style>
  <w:style w:type="paragraph" w:customStyle="1" w:styleId="SuperTitle">
    <w:name w:val="SuperTitle"/>
    <w:basedOn w:val="Title"/>
    <w:rsid w:val="008D0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0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B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0B92"/>
    <w:rPr>
      <w:i/>
    </w:rPr>
  </w:style>
  <w:style w:type="paragraph" w:styleId="Caption">
    <w:name w:val="caption"/>
    <w:basedOn w:val="BodyText"/>
    <w:next w:val="Normal"/>
    <w:qFormat/>
    <w:rsid w:val="008D0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B92"/>
  </w:style>
  <w:style w:type="paragraph" w:styleId="TableofFigures">
    <w:name w:val="table of figures"/>
    <w:basedOn w:val="Normal"/>
    <w:next w:val="Normal"/>
    <w:semiHidden/>
    <w:rsid w:val="008D0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B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D0B92"/>
    <w:rPr>
      <w:rFonts w:ascii="Wingdings" w:hAnsi="Wingdings"/>
    </w:rPr>
  </w:style>
  <w:style w:type="paragraph" w:customStyle="1" w:styleId="TableHeading">
    <w:name w:val="Table Heading"/>
    <w:basedOn w:val="HeadingBase"/>
    <w:rsid w:val="008D0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B92"/>
    <w:rPr>
      <w:color w:val="0033CC"/>
      <w:u w:val="none"/>
    </w:rPr>
  </w:style>
  <w:style w:type="paragraph" w:customStyle="1" w:styleId="BodyTextRight">
    <w:name w:val="Body Text Right"/>
    <w:basedOn w:val="BodyText"/>
    <w:rsid w:val="008D0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B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B92"/>
    <w:rPr>
      <w:sz w:val="32"/>
    </w:rPr>
  </w:style>
  <w:style w:type="paragraph" w:customStyle="1" w:styleId="HeadingProcedure">
    <w:name w:val="Heading Procedure"/>
    <w:basedOn w:val="HeadingBase"/>
    <w:next w:val="Normal"/>
    <w:rsid w:val="008D0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B92"/>
    <w:pPr>
      <w:spacing w:before="60" w:after="60"/>
    </w:pPr>
  </w:style>
  <w:style w:type="paragraph" w:styleId="ListContinue">
    <w:name w:val="List Continue"/>
    <w:basedOn w:val="List"/>
    <w:rsid w:val="008D0B92"/>
    <w:pPr>
      <w:ind w:firstLine="0"/>
    </w:pPr>
  </w:style>
  <w:style w:type="paragraph" w:customStyle="1" w:styleId="ListNote">
    <w:name w:val="List Note"/>
    <w:basedOn w:val="List"/>
    <w:rsid w:val="008D0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B92"/>
    <w:rPr>
      <w:rFonts w:ascii="Courier New" w:hAnsi="Courier New"/>
    </w:rPr>
  </w:style>
  <w:style w:type="paragraph" w:customStyle="1" w:styleId="NoteBullet">
    <w:name w:val="Note Bullet"/>
    <w:basedOn w:val="Note"/>
    <w:rsid w:val="008D0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B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0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B92"/>
    <w:rPr>
      <w:b/>
      <w:smallCaps/>
    </w:rPr>
  </w:style>
  <w:style w:type="paragraph" w:customStyle="1" w:styleId="TableListNumber">
    <w:name w:val="Table List Number"/>
    <w:basedOn w:val="ListNumber"/>
    <w:rsid w:val="008D0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B92"/>
    <w:pPr>
      <w:numPr>
        <w:numId w:val="10"/>
      </w:numPr>
    </w:pPr>
  </w:style>
  <w:style w:type="paragraph" w:customStyle="1" w:styleId="ListAlpha2">
    <w:name w:val="List Alpha 2"/>
    <w:basedOn w:val="List2"/>
    <w:rsid w:val="008D0B92"/>
    <w:pPr>
      <w:numPr>
        <w:numId w:val="9"/>
      </w:numPr>
    </w:pPr>
  </w:style>
  <w:style w:type="paragraph" w:styleId="List2">
    <w:name w:val="List 2"/>
    <w:basedOn w:val="BodyText"/>
    <w:rsid w:val="008D0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B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D0B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D0B92"/>
    <w:pPr>
      <w:numPr>
        <w:numId w:val="5"/>
      </w:numPr>
    </w:pPr>
  </w:style>
  <w:style w:type="paragraph" w:styleId="ListContinue2">
    <w:name w:val="List Continue 2"/>
    <w:basedOn w:val="List2"/>
    <w:rsid w:val="008D0B92"/>
    <w:pPr>
      <w:ind w:firstLine="0"/>
    </w:pPr>
  </w:style>
  <w:style w:type="paragraph" w:styleId="ListContinue3">
    <w:name w:val="List Continue 3"/>
    <w:basedOn w:val="List3"/>
    <w:rsid w:val="008D0B92"/>
    <w:pPr>
      <w:ind w:left="1021" w:firstLine="0"/>
    </w:pPr>
  </w:style>
  <w:style w:type="paragraph" w:styleId="ListContinue4">
    <w:name w:val="List Continue 4"/>
    <w:basedOn w:val="List4"/>
    <w:rsid w:val="008D0B92"/>
    <w:pPr>
      <w:ind w:firstLine="0"/>
    </w:pPr>
  </w:style>
  <w:style w:type="paragraph" w:styleId="ListContinue5">
    <w:name w:val="List Continue 5"/>
    <w:basedOn w:val="List5"/>
    <w:rsid w:val="008D0B92"/>
    <w:pPr>
      <w:ind w:firstLine="0"/>
    </w:pPr>
  </w:style>
  <w:style w:type="paragraph" w:styleId="ListNumber3">
    <w:name w:val="List Number 3"/>
    <w:basedOn w:val="List3"/>
    <w:rsid w:val="008D0B92"/>
    <w:pPr>
      <w:numPr>
        <w:numId w:val="6"/>
      </w:numPr>
    </w:pPr>
  </w:style>
  <w:style w:type="paragraph" w:styleId="ListNumber4">
    <w:name w:val="List Number 4"/>
    <w:basedOn w:val="List4"/>
    <w:rsid w:val="008D0B92"/>
    <w:pPr>
      <w:numPr>
        <w:numId w:val="7"/>
      </w:numPr>
    </w:pPr>
  </w:style>
  <w:style w:type="paragraph" w:styleId="ListNumber5">
    <w:name w:val="List Number 5"/>
    <w:basedOn w:val="List5"/>
    <w:rsid w:val="008D0B92"/>
    <w:pPr>
      <w:numPr>
        <w:numId w:val="8"/>
      </w:numPr>
    </w:pPr>
  </w:style>
  <w:style w:type="paragraph" w:styleId="BlockText">
    <w:name w:val="Block Text"/>
    <w:basedOn w:val="Normal"/>
    <w:rsid w:val="008D0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B92"/>
    <w:rPr>
      <w:sz w:val="16"/>
      <w:vertAlign w:val="superscript"/>
    </w:rPr>
  </w:style>
  <w:style w:type="character" w:customStyle="1" w:styleId="Symbols">
    <w:name w:val="Symbols"/>
    <w:basedOn w:val="DefaultParagraphFont"/>
    <w:rsid w:val="008D0B92"/>
    <w:rPr>
      <w:rFonts w:ascii="Symbol" w:hAnsi="Symbol"/>
    </w:rPr>
  </w:style>
  <w:style w:type="character" w:customStyle="1" w:styleId="MenuOptions">
    <w:name w:val="Menu Options"/>
    <w:basedOn w:val="DefaultParagraphFont"/>
    <w:rsid w:val="008D0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B92"/>
    <w:rPr>
      <w:b/>
    </w:rPr>
  </w:style>
  <w:style w:type="character" w:customStyle="1" w:styleId="Underlined">
    <w:name w:val="Underlined"/>
    <w:basedOn w:val="DefaultParagraphFont"/>
    <w:rsid w:val="008D0B92"/>
    <w:rPr>
      <w:u w:val="single"/>
    </w:rPr>
  </w:style>
  <w:style w:type="paragraph" w:customStyle="1" w:styleId="TableBodyTextRight">
    <w:name w:val="Table Body Text Right"/>
    <w:basedOn w:val="TableBodyText"/>
    <w:rsid w:val="008D0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B92"/>
    <w:rPr>
      <w:sz w:val="18"/>
    </w:rPr>
  </w:style>
  <w:style w:type="paragraph" w:customStyle="1" w:styleId="BodySmallRight">
    <w:name w:val="Body Small Right"/>
    <w:basedOn w:val="BodyTextRight"/>
    <w:rsid w:val="008D0B92"/>
    <w:rPr>
      <w:sz w:val="18"/>
      <w:szCs w:val="18"/>
    </w:rPr>
  </w:style>
  <w:style w:type="paragraph" w:customStyle="1" w:styleId="MarginEdition">
    <w:name w:val="Margin Edition"/>
    <w:basedOn w:val="MarginNote"/>
    <w:rsid w:val="008D0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B92"/>
    <w:rPr>
      <w:sz w:val="2"/>
      <w:szCs w:val="2"/>
    </w:rPr>
  </w:style>
  <w:style w:type="character" w:customStyle="1" w:styleId="Small">
    <w:name w:val="Small"/>
    <w:basedOn w:val="DefaultParagraphFont"/>
    <w:rsid w:val="008D0B92"/>
    <w:rPr>
      <w:sz w:val="16"/>
    </w:rPr>
  </w:style>
  <w:style w:type="paragraph" w:customStyle="1" w:styleId="WideTable">
    <w:name w:val="Wide Table"/>
    <w:basedOn w:val="Normal"/>
    <w:rsid w:val="008D0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B92"/>
  </w:style>
  <w:style w:type="paragraph" w:styleId="Quote">
    <w:name w:val="Quote"/>
    <w:basedOn w:val="Heading1"/>
    <w:link w:val="QuoteChar"/>
    <w:qFormat/>
    <w:rsid w:val="008D0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B92"/>
    <w:pPr>
      <w:pageBreakBefore/>
    </w:pPr>
  </w:style>
  <w:style w:type="paragraph" w:customStyle="1" w:styleId="Border">
    <w:name w:val="Border"/>
    <w:basedOn w:val="Normal"/>
    <w:qFormat/>
    <w:rsid w:val="008D0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B92"/>
    <w:rPr>
      <w:u w:val="single"/>
    </w:rPr>
  </w:style>
  <w:style w:type="character" w:customStyle="1" w:styleId="BoldandItalics">
    <w:name w:val="Bold and Italics"/>
    <w:qFormat/>
    <w:rsid w:val="008D0B92"/>
    <w:rPr>
      <w:b/>
      <w:i/>
      <w:u w:val="none"/>
    </w:rPr>
  </w:style>
  <w:style w:type="paragraph" w:styleId="BalloonText">
    <w:name w:val="Balloon Text"/>
    <w:basedOn w:val="Normal"/>
    <w:link w:val="BalloonTextChar"/>
    <w:rsid w:val="008D0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B92"/>
    <w:pPr>
      <w:spacing w:before="0" w:after="0"/>
    </w:pPr>
  </w:style>
  <w:style w:type="paragraph" w:customStyle="1" w:styleId="BodyTextBold">
    <w:name w:val="Body Text Bold"/>
    <w:basedOn w:val="BodyText"/>
    <w:qFormat/>
    <w:rsid w:val="008D0B92"/>
    <w:rPr>
      <w:b/>
    </w:rPr>
  </w:style>
  <w:style w:type="character" w:styleId="Hyperlink">
    <w:name w:val="Hyperlink"/>
    <w:basedOn w:val="DefaultParagraphFont"/>
    <w:uiPriority w:val="99"/>
    <w:unhideWhenUsed/>
    <w:rsid w:val="00004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2045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PSPTIS129 Translate multimedia source material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2022-11-21T09:18:00Z</dcterms:created>
  <dcterms:modified xsi:type="dcterms:W3CDTF">2022-11-21T09:18:00Z</dcterms:modified>
</cp:coreProperties>
</file>