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6C50" w:rsidP="00AC6C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PSPTIS128 Prepare translated transcripts</w:t>
      </w:r>
      <w:r>
        <w:fldChar w:fldCharType="end"/>
      </w:r>
    </w:p>
    <w:p w:rsidR="00AC6C50" w:rsidP="00AC6C50">
      <w:pPr>
        <w:pStyle w:val="Version"/>
        <w:sectPr w:rsidSect="000C20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20B7" w:rsidP="000C20B7">
      <w:pPr>
        <w:pStyle w:val="SuperHeading"/>
      </w:pPr>
      <w:r w:rsidRPr="000C20B7">
        <w:t>PSPTIS128 Prepare translated transcripts</w:t>
      </w:r>
    </w:p>
    <w:p w:rsidR="00000000" w:rsidRPr="000C20B7" w:rsidP="000C20B7">
      <w:pPr>
        <w:pStyle w:val="Heading1"/>
      </w:pPr>
      <w:bookmarkStart w:id="1" w:name="O_1266001"/>
      <w:bookmarkEnd w:id="1"/>
      <w:r w:rsidRPr="000C20B7">
        <w:t>Modification History</w:t>
      </w:r>
    </w:p>
    <w:p w:rsidR="00000000" w:rsidRPr="000C20B7" w:rsidP="00AC6C50">
      <w:pPr>
        <w:pStyle w:val="BodyText"/>
      </w:pPr>
      <w:r w:rsidRPr="000C20B7">
        <w:t>Not applicable.</w:t>
      </w:r>
    </w:p>
    <w:p w:rsidR="00000000" w:rsidRPr="000C20B7" w:rsidP="000C20B7">
      <w:pPr>
        <w:pStyle w:val="Heading1"/>
      </w:pPr>
      <w:bookmarkStart w:id="2" w:name="O_1266006"/>
      <w:bookmarkEnd w:id="2"/>
      <w:r w:rsidRPr="000C20B7">
        <w:t>Application</w:t>
      </w:r>
    </w:p>
    <w:p w:rsidR="00000000" w:rsidRPr="000C20B7" w:rsidP="00AC6C50">
      <w:pPr>
        <w:pStyle w:val="BodyText"/>
      </w:pPr>
      <w:r w:rsidRPr="000C20B7">
        <w:t xml:space="preserve">This unit describes the performance outcomes, skills and knowledge required to translate transcripts of audiovisual recordings from a source language into a target language, ensuring they </w:t>
      </w:r>
      <w:r w:rsidRPr="000C20B7">
        <w:t>are accurate and appropriate for context and end use. It requires understanding of the purpose and potential use of the information and a high level of comprehension of spoken language and the context in which it is spoken. It includes the ability to trans</w:t>
      </w:r>
      <w:r w:rsidRPr="000C20B7">
        <w:t>late into the same register and to work between speaking and writing. The translator may be required to collaborate with others involved in the process.</w:t>
      </w:r>
    </w:p>
    <w:p w:rsidR="00000000" w:rsidRPr="000C20B7" w:rsidP="00AC6C50">
      <w:pPr>
        <w:pStyle w:val="BodyText"/>
      </w:pPr>
      <w:r w:rsidRPr="000C20B7">
        <w:t>This unit applies to those working as translators who prepare transcripts and translations of transcrip</w:t>
      </w:r>
      <w:r w:rsidRPr="000C20B7">
        <w:t>ts for various purposes.</w:t>
      </w:r>
    </w:p>
    <w:p w:rsidR="00000000" w:rsidRPr="000C20B7" w:rsidP="00AC6C50">
      <w:pPr>
        <w:pStyle w:val="BodyText"/>
      </w:pPr>
      <w:r w:rsidRPr="000C20B7">
        <w:t>The skills in this unit must be applied in accordance with Commonwealth and State or Territory legislation, Australian Standards and industry codes of practice.</w:t>
      </w:r>
    </w:p>
    <w:p w:rsidR="00000000" w:rsidRPr="000C20B7" w:rsidP="00AC6C50">
      <w:pPr>
        <w:pStyle w:val="BodyText"/>
      </w:pPr>
      <w:r w:rsidRPr="000C20B7">
        <w:t>No occupational licensing, certification or specific legislative requi</w:t>
      </w:r>
      <w:r w:rsidRPr="000C20B7">
        <w:t>rements apply to this unit at the time of publication.</w:t>
      </w:r>
    </w:p>
    <w:p w:rsidR="00000000" w:rsidRPr="000C20B7" w:rsidP="000C20B7">
      <w:pPr>
        <w:pStyle w:val="Heading1"/>
      </w:pPr>
      <w:bookmarkStart w:id="3" w:name="O_1266005"/>
      <w:bookmarkEnd w:id="3"/>
      <w:r w:rsidRPr="000C20B7">
        <w:t>Competency Field</w:t>
      </w:r>
    </w:p>
    <w:p w:rsidR="00000000" w:rsidRPr="000C20B7" w:rsidP="00AC6C50">
      <w:pPr>
        <w:pStyle w:val="BodyText"/>
      </w:pPr>
      <w:r w:rsidRPr="000C20B7">
        <w:t>Translating and Interpreting</w:t>
      </w:r>
    </w:p>
    <w:p w:rsidR="00000000" w:rsidRPr="000C20B7" w:rsidP="000C20B7">
      <w:pPr>
        <w:pStyle w:val="Heading1"/>
      </w:pPr>
      <w:bookmarkStart w:id="4" w:name="O_1266004"/>
      <w:bookmarkEnd w:id="4"/>
      <w:r w:rsidRPr="000C20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C2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0B7" w:rsidP="000C20B7">
            <w:pPr>
              <w:pStyle w:val="BodyText"/>
            </w:pPr>
            <w:r w:rsidRPr="000C20B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0B7">
            <w:pPr>
              <w:pStyle w:val="BodyText"/>
              <w:rPr>
                <w:lang w:val="en-NZ"/>
              </w:rPr>
            </w:pPr>
            <w:r w:rsidRPr="000C20B7">
              <w:rPr>
                <w:rStyle w:val="SpecialBold"/>
              </w:rPr>
              <w:t>PERFORMANCE</w:t>
            </w:r>
            <w:r w:rsidRPr="000C20B7">
              <w:t xml:space="preserve"> </w:t>
            </w:r>
            <w:r w:rsidRPr="000C20B7">
              <w:rPr>
                <w:rStyle w:val="SpecialBold"/>
              </w:rPr>
              <w:t>CRITERIA</w:t>
            </w:r>
          </w:p>
        </w:tc>
      </w:tr>
      <w:tr w:rsidTr="000C2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0B7" w:rsidP="000C20B7">
            <w:pPr>
              <w:pStyle w:val="BodyText"/>
            </w:pPr>
            <w:r w:rsidRPr="000C20B7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0B7">
            <w:pPr>
              <w:pStyle w:val="BodyText"/>
              <w:rPr>
                <w:lang w:val="en-NZ"/>
              </w:rPr>
            </w:pPr>
            <w:r w:rsidRPr="000C20B7">
              <w:rPr>
                <w:rStyle w:val="Emphasis"/>
              </w:rPr>
              <w:t>Performanc</w:t>
            </w:r>
            <w:r w:rsidRPr="000C20B7">
              <w:rPr>
                <w:rStyle w:val="Emphasis"/>
              </w:rPr>
              <w:t>e criteria describe the performance needed to demonstrate achievement of the element.</w:t>
            </w:r>
          </w:p>
        </w:tc>
      </w:tr>
      <w:tr w:rsidTr="000C2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0B7">
            <w:pPr>
              <w:pStyle w:val="List"/>
              <w:rPr>
                <w:lang w:val="en-NZ"/>
              </w:rPr>
            </w:pPr>
            <w:r w:rsidRPr="000C20B7">
              <w:t>1.  Prepare for audiovisual transcription.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0B7" w:rsidP="000C20B7">
            <w:pPr>
              <w:pStyle w:val="List"/>
            </w:pPr>
            <w:r w:rsidRPr="000C20B7">
              <w:t>1.1. Confirm client requirements including p</w:t>
            </w:r>
            <w:r w:rsidRPr="000C20B7">
              <w:t>rotocols and procedures and their implications for personal capacity to undertake the assignment.</w:t>
            </w:r>
          </w:p>
          <w:p w:rsidR="00000000" w:rsidRPr="000C20B7" w:rsidP="000C20B7">
            <w:pPr>
              <w:pStyle w:val="List"/>
            </w:pPr>
            <w:r w:rsidRPr="000C20B7">
              <w:t>1.2. Check resources and equipment and address problems through agreed processes.</w:t>
            </w:r>
          </w:p>
          <w:p w:rsidR="00000000" w:rsidP="000C20B7">
            <w:pPr>
              <w:pStyle w:val="List"/>
              <w:rPr>
                <w:lang w:val="en-NZ"/>
              </w:rPr>
            </w:pPr>
            <w:r w:rsidRPr="000C20B7">
              <w:t>1.3. Review source material to confirm context and identify and address issu</w:t>
            </w:r>
            <w:r w:rsidRPr="000C20B7">
              <w:t>es arising.</w:t>
            </w:r>
          </w:p>
        </w:tc>
      </w:tr>
      <w:tr w:rsidTr="000C2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0B7">
            <w:pPr>
              <w:pStyle w:val="List"/>
              <w:rPr>
                <w:lang w:val="en-NZ"/>
              </w:rPr>
            </w:pPr>
            <w:r w:rsidRPr="000C20B7">
              <w:t>2.  Prepare transcripts of source material.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0B7" w:rsidP="000C20B7">
            <w:pPr>
              <w:pStyle w:val="List"/>
            </w:pPr>
            <w:r w:rsidRPr="000C20B7">
              <w:t>2.1. Attend actively to source material to become familiar with speakers and context.</w:t>
            </w:r>
          </w:p>
          <w:p w:rsidR="00000000" w:rsidRPr="000C20B7" w:rsidP="000C20B7">
            <w:pPr>
              <w:pStyle w:val="List"/>
            </w:pPr>
            <w:r w:rsidRPr="000C20B7">
              <w:t xml:space="preserve">2.2. Record notes in target language and begin building a </w:t>
            </w:r>
            <w:r w:rsidRPr="000C20B7">
              <w:t>glossary to support the translation task.</w:t>
            </w:r>
          </w:p>
          <w:p w:rsidR="00000000" w:rsidRPr="000C20B7" w:rsidP="000C20B7">
            <w:pPr>
              <w:pStyle w:val="List"/>
            </w:pPr>
            <w:r w:rsidRPr="000C20B7">
              <w:t>2.3. Apply st</w:t>
            </w:r>
            <w:r w:rsidRPr="000C20B7">
              <w:t>rategies to address problems of understanding.</w:t>
            </w:r>
          </w:p>
          <w:p w:rsidR="00000000" w:rsidRPr="000C20B7" w:rsidP="000C20B7">
            <w:pPr>
              <w:pStyle w:val="List"/>
            </w:pPr>
            <w:r w:rsidRPr="000C20B7">
              <w:t>2.4. Collaborate with team members to discuss and clarify issues and identify sections of source material to be translated.</w:t>
            </w:r>
          </w:p>
          <w:p w:rsidR="00000000" w:rsidP="000C20B7">
            <w:pPr>
              <w:pStyle w:val="List"/>
              <w:rPr>
                <w:lang w:val="en-NZ"/>
              </w:rPr>
            </w:pPr>
            <w:r w:rsidRPr="000C20B7">
              <w:t>2.5. Attend to source material and prepare source language transcripts, applying conv</w:t>
            </w:r>
            <w:r w:rsidRPr="000C20B7">
              <w:t>entions, including time codes.</w:t>
            </w:r>
          </w:p>
        </w:tc>
      </w:tr>
      <w:tr w:rsidTr="000C2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0B7">
            <w:pPr>
              <w:pStyle w:val="List"/>
              <w:rPr>
                <w:lang w:val="en-NZ"/>
              </w:rPr>
            </w:pPr>
            <w:r w:rsidRPr="000C20B7">
              <w:t>3.  Draft translation of transcripts of source material.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0B7" w:rsidP="000C20B7">
            <w:pPr>
              <w:pStyle w:val="List"/>
            </w:pPr>
            <w:r w:rsidRPr="000C20B7">
              <w:t>3.1. Analyse and identify translation difficulties in source material, seeking assistance if required.</w:t>
            </w:r>
          </w:p>
          <w:p w:rsidR="00000000" w:rsidRPr="000C20B7" w:rsidP="000C20B7">
            <w:pPr>
              <w:pStyle w:val="List"/>
            </w:pPr>
            <w:r w:rsidRPr="000C20B7">
              <w:t>3.2. Create and update assignment-specific glossaries and make critical use of other reference material to identify meaning in context.</w:t>
            </w:r>
          </w:p>
          <w:p w:rsidR="00000000" w:rsidRPr="000C20B7" w:rsidP="000C20B7">
            <w:pPr>
              <w:pStyle w:val="List"/>
            </w:pPr>
            <w:r w:rsidRPr="000C20B7">
              <w:t>3.3. Identify areas requiring further research and seek required information or specialist advice.</w:t>
            </w:r>
          </w:p>
          <w:p w:rsidR="00000000" w:rsidP="000C20B7">
            <w:pPr>
              <w:pStyle w:val="List"/>
              <w:rPr>
                <w:lang w:val="en-NZ"/>
              </w:rPr>
            </w:pPr>
            <w:r w:rsidRPr="000C20B7">
              <w:t>3.4. Prepare draft tr</w:t>
            </w:r>
            <w:r w:rsidRPr="000C20B7">
              <w:t>anslation of transcripts in the register of the source material, as appropriate for context and end use.</w:t>
            </w:r>
          </w:p>
        </w:tc>
      </w:tr>
      <w:tr w:rsidTr="000C2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0B7">
            <w:pPr>
              <w:pStyle w:val="List"/>
              <w:rPr>
                <w:lang w:val="en-NZ"/>
              </w:rPr>
            </w:pPr>
            <w:r w:rsidRPr="000C20B7">
              <w:t>4.  Finalise translation.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0B7" w:rsidP="000C20B7">
            <w:pPr>
              <w:pStyle w:val="List"/>
            </w:pPr>
            <w:r w:rsidRPr="000C20B7">
              <w:t>4.1. Check translation for consistency, accuracy and fitness for purpose.</w:t>
            </w:r>
          </w:p>
          <w:p w:rsidR="00000000" w:rsidRPr="000C20B7" w:rsidP="000C20B7">
            <w:pPr>
              <w:pStyle w:val="List"/>
            </w:pPr>
            <w:r w:rsidRPr="000C20B7">
              <w:t xml:space="preserve">4.2. Identify and correct errors, fidelity issues </w:t>
            </w:r>
            <w:r w:rsidRPr="000C20B7">
              <w:t>and unsupported translation decisions.</w:t>
            </w:r>
          </w:p>
          <w:p w:rsidR="00000000" w:rsidRPr="000C20B7" w:rsidP="000C20B7">
            <w:pPr>
              <w:pStyle w:val="List"/>
            </w:pPr>
            <w:r w:rsidRPr="000C20B7">
              <w:t>4.3. Collaborate with revisers to obtain independent quality control and incorporate recommended changes.</w:t>
            </w:r>
          </w:p>
          <w:p w:rsidR="00000000" w:rsidRPr="000C20B7" w:rsidP="000C20B7">
            <w:pPr>
              <w:pStyle w:val="List"/>
            </w:pPr>
            <w:r w:rsidRPr="000C20B7">
              <w:t>4.4. Proofread translation and finalise according to assignment requirements.</w:t>
            </w:r>
          </w:p>
          <w:p w:rsidR="00000000" w:rsidRPr="000C20B7" w:rsidP="000C20B7">
            <w:pPr>
              <w:pStyle w:val="List"/>
            </w:pPr>
            <w:r w:rsidRPr="000C20B7">
              <w:t>4.5. Complete any necessary suppo</w:t>
            </w:r>
            <w:r w:rsidRPr="000C20B7">
              <w:t>rting documentation according to client requirements.</w:t>
            </w:r>
          </w:p>
          <w:p w:rsidR="00000000" w:rsidRPr="000C20B7" w:rsidP="000C20B7">
            <w:pPr>
              <w:pStyle w:val="List"/>
            </w:pPr>
            <w:r w:rsidRPr="000C20B7">
              <w:t>4.6. Consider and identify adjustments to improve process and outcomes of future translation of transcripts.</w:t>
            </w:r>
          </w:p>
          <w:p w:rsidR="00000000" w:rsidRPr="000C20B7" w:rsidP="000C20B7">
            <w:pPr>
              <w:pStyle w:val="List"/>
            </w:pPr>
            <w:r w:rsidRPr="000C20B7">
              <w:t>4.7. Store assignment related documentation according to workplace policies and procedures.</w:t>
            </w:r>
          </w:p>
        </w:tc>
      </w:tr>
    </w:tbl>
    <w:p w:rsidR="00000000" w:rsidRPr="000C20B7" w:rsidP="000C20B7">
      <w:pPr>
        <w:pStyle w:val="BodyText"/>
      </w:pPr>
    </w:p>
    <w:p w:rsidR="00000000" w:rsidRPr="000C20B7" w:rsidP="000C20B7">
      <w:pPr>
        <w:pStyle w:val="AllowPageBreak"/>
      </w:pPr>
    </w:p>
    <w:p w:rsidR="00000000" w:rsidRPr="000C20B7" w:rsidP="000C20B7">
      <w:pPr>
        <w:pStyle w:val="Heading1"/>
      </w:pPr>
      <w:bookmarkStart w:id="5" w:name="O_1266003"/>
      <w:bookmarkEnd w:id="5"/>
      <w:r w:rsidRPr="000C20B7">
        <w:t>Foundation Skills</w:t>
      </w:r>
    </w:p>
    <w:p w:rsidR="00000000" w:rsidRPr="00AC6C50" w:rsidP="00AC6C50">
      <w:pPr>
        <w:pStyle w:val="BodyText"/>
        <w:rPr>
          <w:i/>
        </w:rPr>
      </w:pPr>
      <w:r w:rsidRPr="00AC6C50">
        <w:rPr>
          <w:rStyle w:val="Emphasis"/>
        </w:rPr>
        <w:t>Foundation skills essential to performance are explicit in the performance criteria of this unit of competency.</w:t>
      </w:r>
    </w:p>
    <w:p w:rsidR="00000000" w:rsidRPr="000C20B7" w:rsidP="000C20B7">
      <w:pPr>
        <w:pStyle w:val="Heading1"/>
      </w:pPr>
      <w:bookmarkStart w:id="6" w:name="O_1266002"/>
      <w:bookmarkEnd w:id="6"/>
      <w:r w:rsidRPr="000C20B7">
        <w:t>Unit Mapping Information</w:t>
      </w:r>
    </w:p>
    <w:p w:rsidR="00000000" w:rsidRPr="000C20B7" w:rsidP="00AC6C50">
      <w:pPr>
        <w:pStyle w:val="BodyText"/>
      </w:pPr>
      <w:r w:rsidRPr="000C20B7">
        <w:t>Supersedes and is not equivalent to PSPTIS070 Prepare translated transcripts.</w:t>
      </w:r>
    </w:p>
    <w:p w:rsidR="00000000" w:rsidRPr="000C20B7" w:rsidP="000C20B7">
      <w:pPr>
        <w:pStyle w:val="Heading1"/>
      </w:pPr>
      <w:bookmarkStart w:id="7" w:name="O_1265995"/>
      <w:bookmarkEnd w:id="7"/>
      <w:r w:rsidRPr="000C20B7">
        <w:t>Links</w:t>
      </w:r>
    </w:p>
    <w:p w:rsidR="00000000" w:rsidRPr="000C20B7" w:rsidP="00AC6C50">
      <w:pPr>
        <w:pStyle w:val="BodyText"/>
      </w:pPr>
      <w:r w:rsidRPr="000C20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859B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C20B7" w:rsidP="000C20B7"/>
    <w:sectPr w:rsidSect="000C20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0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0B7" w:rsidRPr="00AC6C50" w:rsidP="00AC6C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0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C50" w:rsidP="000C20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6C50" w:rsidP="000C20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C6C50" w:rsidP="000C20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0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C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20B7" w:rsidRPr="00AC6C50" w:rsidP="00AC6C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0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C50" w:rsidRPr="002D2AF8" w:rsidP="000C20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PSPTIS128 Prepare translated transcripts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AC6C50" w:rsidP="000C20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0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20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20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20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20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20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20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20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20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20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20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20B7"/>
  </w:style>
  <w:style w:type="character" w:customStyle="1" w:styleId="Heading1Char">
    <w:name w:val="Heading 1 Char"/>
    <w:basedOn w:val="DefaultParagraphFont"/>
    <w:link w:val="Heading1"/>
    <w:rsid w:val="000C20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20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20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20B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C20B7"/>
    <w:rPr>
      <w:b/>
      <w:spacing w:val="0"/>
    </w:rPr>
  </w:style>
  <w:style w:type="character" w:styleId="Emphasis">
    <w:name w:val="Emphasis"/>
    <w:basedOn w:val="DefaultParagraphFont"/>
    <w:qFormat/>
    <w:rsid w:val="000C20B7"/>
    <w:rPr>
      <w:i/>
    </w:rPr>
  </w:style>
  <w:style w:type="paragraph" w:customStyle="1" w:styleId="SuperHeading">
    <w:name w:val="SuperHeading"/>
    <w:basedOn w:val="Normal"/>
    <w:rsid w:val="000C20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20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20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20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20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2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2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2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2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20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20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20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20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20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20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20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20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20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20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20B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C20B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20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20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20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20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20B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20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20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20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20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20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20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20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20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20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20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20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20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20B7"/>
  </w:style>
  <w:style w:type="paragraph" w:styleId="TableofFigures">
    <w:name w:val="table of figures"/>
    <w:basedOn w:val="Normal"/>
    <w:next w:val="Normal"/>
    <w:semiHidden/>
    <w:rsid w:val="000C20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20B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20B7"/>
    <w:rPr>
      <w:rFonts w:ascii="Wingdings" w:hAnsi="Wingdings"/>
    </w:rPr>
  </w:style>
  <w:style w:type="paragraph" w:customStyle="1" w:styleId="TableHeading">
    <w:name w:val="Table Heading"/>
    <w:basedOn w:val="HeadingBase"/>
    <w:rsid w:val="000C20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20B7"/>
    <w:rPr>
      <w:color w:val="0033CC"/>
      <w:u w:val="none"/>
    </w:rPr>
  </w:style>
  <w:style w:type="paragraph" w:customStyle="1" w:styleId="BodyTextRight">
    <w:name w:val="Body Text Right"/>
    <w:basedOn w:val="BodyText"/>
    <w:rsid w:val="000C20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20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20B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20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20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20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20B7"/>
    <w:rPr>
      <w:sz w:val="32"/>
    </w:rPr>
  </w:style>
  <w:style w:type="paragraph" w:customStyle="1" w:styleId="HeadingProcedure">
    <w:name w:val="Heading Procedure"/>
    <w:basedOn w:val="HeadingBase"/>
    <w:next w:val="Normal"/>
    <w:rsid w:val="000C20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20B7"/>
    <w:pPr>
      <w:spacing w:before="60" w:after="60"/>
    </w:pPr>
  </w:style>
  <w:style w:type="paragraph" w:styleId="ListContinue">
    <w:name w:val="List Continue"/>
    <w:basedOn w:val="List"/>
    <w:rsid w:val="000C20B7"/>
    <w:pPr>
      <w:ind w:firstLine="0"/>
    </w:pPr>
  </w:style>
  <w:style w:type="paragraph" w:customStyle="1" w:styleId="ListNote">
    <w:name w:val="List Note"/>
    <w:basedOn w:val="List"/>
    <w:rsid w:val="000C20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20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20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20B7"/>
    <w:rPr>
      <w:rFonts w:ascii="Courier New" w:hAnsi="Courier New"/>
    </w:rPr>
  </w:style>
  <w:style w:type="paragraph" w:customStyle="1" w:styleId="NoteBullet">
    <w:name w:val="Note Bullet"/>
    <w:basedOn w:val="Note"/>
    <w:rsid w:val="000C20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20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20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20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20B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20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20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20B7"/>
    <w:rPr>
      <w:b/>
      <w:smallCaps/>
    </w:rPr>
  </w:style>
  <w:style w:type="paragraph" w:customStyle="1" w:styleId="TableListNumber">
    <w:name w:val="Table List Number"/>
    <w:basedOn w:val="ListNumber"/>
    <w:rsid w:val="000C20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20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20B7"/>
    <w:pPr>
      <w:numPr>
        <w:numId w:val="7"/>
      </w:numPr>
    </w:pPr>
  </w:style>
  <w:style w:type="paragraph" w:customStyle="1" w:styleId="ListAlpha2">
    <w:name w:val="List Alpha 2"/>
    <w:basedOn w:val="List2"/>
    <w:rsid w:val="000C20B7"/>
    <w:pPr>
      <w:numPr>
        <w:numId w:val="6"/>
      </w:numPr>
    </w:pPr>
  </w:style>
  <w:style w:type="paragraph" w:styleId="List2">
    <w:name w:val="List 2"/>
    <w:basedOn w:val="BodyText"/>
    <w:rsid w:val="000C20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20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20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20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20B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20B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20B7"/>
    <w:pPr>
      <w:numPr>
        <w:numId w:val="2"/>
      </w:numPr>
    </w:pPr>
  </w:style>
  <w:style w:type="paragraph" w:styleId="ListContinue2">
    <w:name w:val="List Continue 2"/>
    <w:basedOn w:val="List2"/>
    <w:rsid w:val="000C20B7"/>
    <w:pPr>
      <w:ind w:firstLine="0"/>
    </w:pPr>
  </w:style>
  <w:style w:type="paragraph" w:styleId="ListContinue3">
    <w:name w:val="List Continue 3"/>
    <w:basedOn w:val="List3"/>
    <w:rsid w:val="000C20B7"/>
    <w:pPr>
      <w:ind w:left="1021" w:firstLine="0"/>
    </w:pPr>
  </w:style>
  <w:style w:type="paragraph" w:styleId="ListContinue4">
    <w:name w:val="List Continue 4"/>
    <w:basedOn w:val="List4"/>
    <w:rsid w:val="000C20B7"/>
    <w:pPr>
      <w:ind w:firstLine="0"/>
    </w:pPr>
  </w:style>
  <w:style w:type="paragraph" w:styleId="ListContinue5">
    <w:name w:val="List Continue 5"/>
    <w:basedOn w:val="List5"/>
    <w:rsid w:val="000C20B7"/>
    <w:pPr>
      <w:ind w:firstLine="0"/>
    </w:pPr>
  </w:style>
  <w:style w:type="paragraph" w:styleId="ListNumber3">
    <w:name w:val="List Number 3"/>
    <w:basedOn w:val="List3"/>
    <w:rsid w:val="000C20B7"/>
    <w:pPr>
      <w:numPr>
        <w:numId w:val="3"/>
      </w:numPr>
    </w:pPr>
  </w:style>
  <w:style w:type="paragraph" w:styleId="ListNumber4">
    <w:name w:val="List Number 4"/>
    <w:basedOn w:val="List4"/>
    <w:rsid w:val="000C20B7"/>
    <w:pPr>
      <w:numPr>
        <w:numId w:val="4"/>
      </w:numPr>
    </w:pPr>
  </w:style>
  <w:style w:type="paragraph" w:styleId="ListNumber5">
    <w:name w:val="List Number 5"/>
    <w:basedOn w:val="List5"/>
    <w:rsid w:val="000C20B7"/>
    <w:pPr>
      <w:numPr>
        <w:numId w:val="5"/>
      </w:numPr>
    </w:pPr>
  </w:style>
  <w:style w:type="paragraph" w:styleId="BlockText">
    <w:name w:val="Block Text"/>
    <w:basedOn w:val="Normal"/>
    <w:rsid w:val="000C20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20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20B7"/>
    <w:rPr>
      <w:sz w:val="16"/>
      <w:vertAlign w:val="superscript"/>
    </w:rPr>
  </w:style>
  <w:style w:type="character" w:customStyle="1" w:styleId="Symbols">
    <w:name w:val="Symbols"/>
    <w:basedOn w:val="DefaultParagraphFont"/>
    <w:rsid w:val="000C20B7"/>
    <w:rPr>
      <w:rFonts w:ascii="Symbol" w:hAnsi="Symbol"/>
    </w:rPr>
  </w:style>
  <w:style w:type="character" w:customStyle="1" w:styleId="MenuOptions">
    <w:name w:val="Menu Options"/>
    <w:basedOn w:val="DefaultParagraphFont"/>
    <w:rsid w:val="000C20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20B7"/>
    <w:rPr>
      <w:b/>
    </w:rPr>
  </w:style>
  <w:style w:type="character" w:customStyle="1" w:styleId="Underlined">
    <w:name w:val="Underlined"/>
    <w:basedOn w:val="DefaultParagraphFont"/>
    <w:rsid w:val="000C20B7"/>
    <w:rPr>
      <w:u w:val="single"/>
    </w:rPr>
  </w:style>
  <w:style w:type="paragraph" w:customStyle="1" w:styleId="TableBodyTextRight">
    <w:name w:val="Table Body Text Right"/>
    <w:basedOn w:val="TableBodyText"/>
    <w:rsid w:val="000C20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20B7"/>
    <w:rPr>
      <w:sz w:val="18"/>
    </w:rPr>
  </w:style>
  <w:style w:type="paragraph" w:customStyle="1" w:styleId="BodySmallRight">
    <w:name w:val="Body Small Right"/>
    <w:basedOn w:val="BodyTextRight"/>
    <w:rsid w:val="000C20B7"/>
    <w:rPr>
      <w:sz w:val="18"/>
      <w:szCs w:val="18"/>
    </w:rPr>
  </w:style>
  <w:style w:type="paragraph" w:customStyle="1" w:styleId="MarginEdition">
    <w:name w:val="Margin Edition"/>
    <w:basedOn w:val="MarginNote"/>
    <w:rsid w:val="000C20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20B7"/>
    <w:rPr>
      <w:sz w:val="2"/>
      <w:szCs w:val="2"/>
    </w:rPr>
  </w:style>
  <w:style w:type="character" w:customStyle="1" w:styleId="Small">
    <w:name w:val="Small"/>
    <w:basedOn w:val="DefaultParagraphFont"/>
    <w:rsid w:val="000C20B7"/>
    <w:rPr>
      <w:sz w:val="16"/>
    </w:rPr>
  </w:style>
  <w:style w:type="paragraph" w:customStyle="1" w:styleId="WideTable">
    <w:name w:val="Wide Table"/>
    <w:basedOn w:val="Normal"/>
    <w:rsid w:val="000C20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20B7"/>
  </w:style>
  <w:style w:type="paragraph" w:styleId="Quote">
    <w:name w:val="Quote"/>
    <w:basedOn w:val="Heading1"/>
    <w:link w:val="QuoteChar"/>
    <w:qFormat/>
    <w:rsid w:val="000C20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20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20B7"/>
    <w:pPr>
      <w:pageBreakBefore/>
    </w:pPr>
  </w:style>
  <w:style w:type="paragraph" w:customStyle="1" w:styleId="Border">
    <w:name w:val="Border"/>
    <w:basedOn w:val="Normal"/>
    <w:qFormat/>
    <w:rsid w:val="000C20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20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0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0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20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20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20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20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20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20B7"/>
    <w:rPr>
      <w:u w:val="single"/>
    </w:rPr>
  </w:style>
  <w:style w:type="character" w:customStyle="1" w:styleId="BoldandItalics">
    <w:name w:val="Bold and Italics"/>
    <w:qFormat/>
    <w:rsid w:val="000C20B7"/>
    <w:rPr>
      <w:b/>
      <w:i/>
      <w:u w:val="none"/>
    </w:rPr>
  </w:style>
  <w:style w:type="paragraph" w:styleId="BalloonText">
    <w:name w:val="Balloon Text"/>
    <w:basedOn w:val="Normal"/>
    <w:link w:val="BalloonTextChar"/>
    <w:rsid w:val="000C20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20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20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20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20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20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20B7"/>
    <w:pPr>
      <w:spacing w:before="0" w:after="0"/>
    </w:pPr>
  </w:style>
  <w:style w:type="paragraph" w:customStyle="1" w:styleId="BodyTextBold">
    <w:name w:val="Body Text Bold"/>
    <w:basedOn w:val="BodyText"/>
    <w:qFormat/>
    <w:rsid w:val="000C20B7"/>
    <w:rPr>
      <w:b/>
    </w:rPr>
  </w:style>
  <w:style w:type="character" w:styleId="Hyperlink">
    <w:name w:val="Hyperlink"/>
    <w:basedOn w:val="DefaultParagraphFont"/>
    <w:uiPriority w:val="99"/>
    <w:unhideWhenUsed/>
    <w:rsid w:val="00AC6C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3490</Characters>
  <Application>Microsoft Office Word</Application>
  <DocSecurity>0</DocSecurity>
  <Lines>96</Lines>
  <Paragraphs>55</Paragraphs>
  <ScaleCrop>false</ScaleCrop>
  <Company>Author-it Software Corporation Ltd.</Company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PSPTIS128 Prepare translated transcripts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2022-11-21T09:11:00Z</dcterms:created>
  <dcterms:modified xsi:type="dcterms:W3CDTF">2022-11-21T09:11:00Z</dcterms:modified>
</cp:coreProperties>
</file>