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711" w:rsidP="006A7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PSPTIS122 Translate special purpose texts from LOTE to English</w:t>
      </w:r>
      <w:r>
        <w:fldChar w:fldCharType="end"/>
      </w:r>
    </w:p>
    <w:p w:rsidR="006A7711" w:rsidP="006A7711">
      <w:pPr>
        <w:pStyle w:val="Version"/>
        <w:sectPr w:rsidSect="00256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536" w:rsidP="00256536">
      <w:pPr>
        <w:pStyle w:val="SuperHeading"/>
      </w:pPr>
      <w:r w:rsidRPr="00256536">
        <w:t>Assessment Requirements for PSPTIS122 Translate special purpose texts from LOTE to English</w:t>
      </w:r>
    </w:p>
    <w:p w:rsidR="00000000" w:rsidRPr="00256536" w:rsidP="00256536">
      <w:pPr>
        <w:pStyle w:val="Heading1"/>
      </w:pPr>
      <w:bookmarkStart w:id="1" w:name="O_1265741"/>
      <w:bookmarkEnd w:id="1"/>
      <w:r w:rsidRPr="00256536">
        <w:t>Modification History</w:t>
      </w:r>
    </w:p>
    <w:p w:rsidR="00000000" w:rsidRPr="00256536" w:rsidP="006A7711">
      <w:pPr>
        <w:pStyle w:val="BodyText"/>
      </w:pPr>
      <w:r w:rsidRPr="00256536">
        <w:t>Not applicable.</w:t>
      </w:r>
    </w:p>
    <w:p w:rsidR="00000000" w:rsidRPr="00256536" w:rsidP="00256536">
      <w:pPr>
        <w:pStyle w:val="Heading1"/>
      </w:pPr>
      <w:bookmarkStart w:id="2" w:name="O_1265744"/>
      <w:bookmarkEnd w:id="2"/>
      <w:r w:rsidRPr="00256536">
        <w:t>Performance Evidence</w:t>
      </w:r>
    </w:p>
    <w:p w:rsidR="00000000" w:rsidRPr="00256536" w:rsidP="006A7711">
      <w:pPr>
        <w:pStyle w:val="BodyText"/>
      </w:pPr>
      <w:r w:rsidRPr="00256536">
        <w:t>Evidence of the abi</w:t>
      </w:r>
      <w:r w:rsidRPr="00256536">
        <w:t>lity to complete tasks outlined in elements and performance criteria of this unit in the context of the job role, and:</w:t>
      </w:r>
    </w:p>
    <w:p w:rsidR="00000000" w:rsidRPr="00256536" w:rsidP="00256536">
      <w:pPr>
        <w:pStyle w:val="ListBullet"/>
      </w:pPr>
      <w:r w:rsidRPr="00256536">
        <w:t>translate special purpose texts from a LOTE to English on at least two occasions applying:</w:t>
      </w:r>
    </w:p>
    <w:p w:rsidR="00000000" w:rsidRPr="00256536" w:rsidP="00256536">
      <w:pPr>
        <w:pStyle w:val="ListBullet2"/>
      </w:pPr>
      <w:r w:rsidRPr="00256536">
        <w:t>advanced techniques to produce a translation</w:t>
      </w:r>
      <w:r w:rsidRPr="00256536">
        <w:t xml:space="preserve"> that has the same functional effect as the source text and is accurate and appropriate for the context, target audience and end use</w:t>
      </w:r>
    </w:p>
    <w:p w:rsidR="00000000" w:rsidRPr="00256536" w:rsidP="00256536">
      <w:pPr>
        <w:pStyle w:val="ListBullet2"/>
      </w:pPr>
      <w:r w:rsidRPr="00256536">
        <w:t>advanced bilingual research techniques and the ability to critically apply specialist resources</w:t>
      </w:r>
    </w:p>
    <w:p w:rsidR="00000000" w:rsidRPr="00256536" w:rsidP="00256536">
      <w:pPr>
        <w:pStyle w:val="ListBullet2"/>
      </w:pPr>
      <w:r w:rsidRPr="00256536">
        <w:t xml:space="preserve">a wide range of consistent </w:t>
      </w:r>
      <w:r w:rsidRPr="00256536">
        <w:t>registers and styles appropriate to end use</w:t>
      </w:r>
    </w:p>
    <w:p w:rsidR="00000000" w:rsidRPr="00256536" w:rsidP="00256536">
      <w:pPr>
        <w:pStyle w:val="ListBullet2"/>
      </w:pPr>
      <w:r w:rsidRPr="00256536">
        <w:t>correct and idiomatic collocation, lexis and syntax</w:t>
      </w:r>
    </w:p>
    <w:p w:rsidR="00000000" w:rsidRPr="00256536" w:rsidP="00256536">
      <w:pPr>
        <w:pStyle w:val="ListBullet2"/>
      </w:pPr>
      <w:r w:rsidRPr="00256536">
        <w:t>current and consistent specialist vocabulary, including foreign loan words</w:t>
      </w:r>
    </w:p>
    <w:p w:rsidR="00000000" w:rsidRPr="00256536" w:rsidP="00256536">
      <w:pPr>
        <w:pStyle w:val="ListBullet2"/>
      </w:pPr>
      <w:r w:rsidRPr="00256536">
        <w:t>correct target language orthography, punctuation and paragraphing</w:t>
      </w:r>
    </w:p>
    <w:p w:rsidR="00000000" w:rsidRPr="00256536" w:rsidP="00256536">
      <w:pPr>
        <w:pStyle w:val="ListBullet2"/>
      </w:pPr>
      <w:r w:rsidRPr="00256536">
        <w:t>textual devices tha</w:t>
      </w:r>
      <w:r w:rsidRPr="00256536">
        <w:t>t create cohesion and coherence, including cohesive markers and substitution devices</w:t>
      </w:r>
    </w:p>
    <w:p w:rsidR="00000000" w:rsidRPr="00256536" w:rsidP="00256536">
      <w:pPr>
        <w:pStyle w:val="ListBullet"/>
      </w:pPr>
      <w:r w:rsidRPr="00256536">
        <w:t>on each of the above occasions:</w:t>
      </w:r>
    </w:p>
    <w:p w:rsidR="00000000" w:rsidRPr="00256536" w:rsidP="00256536">
      <w:pPr>
        <w:pStyle w:val="ListBullet2"/>
      </w:pPr>
      <w:r w:rsidRPr="00256536">
        <w:t>ensure factual correctness, including:</w:t>
      </w:r>
    </w:p>
    <w:p w:rsidR="00000000" w:rsidRPr="00256536" w:rsidP="00256536">
      <w:pPr>
        <w:pStyle w:val="ListBullet3"/>
      </w:pPr>
      <w:r w:rsidRPr="00256536">
        <w:t>level of tense</w:t>
      </w:r>
    </w:p>
    <w:p w:rsidR="00000000" w:rsidRPr="00256536" w:rsidP="00256536">
      <w:pPr>
        <w:pStyle w:val="ListBullet3"/>
      </w:pPr>
      <w:r w:rsidRPr="00256536">
        <w:t>gender</w:t>
      </w:r>
    </w:p>
    <w:p w:rsidR="00000000" w:rsidRPr="00256536" w:rsidP="00256536">
      <w:pPr>
        <w:pStyle w:val="ListBullet3"/>
      </w:pPr>
      <w:r w:rsidRPr="00256536">
        <w:t xml:space="preserve">singular or plural </w:t>
      </w:r>
    </w:p>
    <w:p w:rsidR="00000000" w:rsidRPr="00256536" w:rsidP="00256536">
      <w:pPr>
        <w:pStyle w:val="ListBullet2"/>
      </w:pPr>
      <w:r w:rsidRPr="00256536">
        <w:t>check content and formatting of translated text for consistency and accuracy, and correct as required</w:t>
      </w:r>
    </w:p>
    <w:p w:rsidR="00000000" w:rsidRPr="00256536" w:rsidP="00256536">
      <w:pPr>
        <w:pStyle w:val="ListBullet2"/>
      </w:pPr>
      <w:r w:rsidRPr="00256536">
        <w:t>meet time and contractual requirements.</w:t>
      </w:r>
    </w:p>
    <w:p w:rsidR="00000000" w:rsidRPr="00256536" w:rsidP="00256536">
      <w:pPr>
        <w:pStyle w:val="AllowPageBreak"/>
      </w:pPr>
    </w:p>
    <w:p w:rsidR="00000000" w:rsidRPr="00256536" w:rsidP="00256536">
      <w:pPr>
        <w:pStyle w:val="Heading1"/>
      </w:pPr>
      <w:bookmarkStart w:id="3" w:name="O_1265743"/>
      <w:bookmarkEnd w:id="3"/>
      <w:r w:rsidRPr="00256536">
        <w:t>Knowledge Evidence</w:t>
      </w:r>
    </w:p>
    <w:p w:rsidR="00000000" w:rsidRPr="00256536" w:rsidP="006A7711">
      <w:pPr>
        <w:pStyle w:val="BodyText"/>
      </w:pPr>
      <w:r w:rsidRPr="00256536">
        <w:t>Demonstrated knowledge required to complete the tasks outlined in elements and performance criteria of this unit:</w:t>
      </w:r>
    </w:p>
    <w:p w:rsidR="00000000" w:rsidRPr="00256536" w:rsidP="00256536">
      <w:pPr>
        <w:pStyle w:val="ListBullet"/>
      </w:pPr>
      <w:r w:rsidRPr="00256536">
        <w:t>purpose and implications of translation of special purpose texts, including types of translation</w:t>
      </w:r>
    </w:p>
    <w:p w:rsidR="00000000" w:rsidRPr="00256536" w:rsidP="00256536">
      <w:pPr>
        <w:pStyle w:val="ListBullet"/>
      </w:pPr>
      <w:r w:rsidRPr="00256536">
        <w:t xml:space="preserve">translation techniques relevant to specific </w:t>
      </w:r>
      <w:r w:rsidRPr="00256536">
        <w:t>purpose text assignments, including principles of:</w:t>
      </w:r>
    </w:p>
    <w:p w:rsidR="00000000" w:rsidRPr="00256536" w:rsidP="00256536">
      <w:pPr>
        <w:pStyle w:val="ListBullet2"/>
      </w:pPr>
      <w:r w:rsidRPr="00256536">
        <w:t>direct and oblique translation</w:t>
      </w:r>
    </w:p>
    <w:p w:rsidR="00000000" w:rsidRPr="00256536" w:rsidP="00256536">
      <w:pPr>
        <w:pStyle w:val="ListBullet2"/>
      </w:pPr>
      <w:r w:rsidRPr="00256536">
        <w:t>formal and dynamic translation</w:t>
      </w:r>
    </w:p>
    <w:p w:rsidR="00000000" w:rsidRPr="00256536" w:rsidP="00256536">
      <w:pPr>
        <w:pStyle w:val="ListBullet2"/>
      </w:pPr>
      <w:r w:rsidRPr="00256536">
        <w:t>form based and meaning-based translation</w:t>
      </w:r>
    </w:p>
    <w:p w:rsidR="00000000" w:rsidRPr="00256536" w:rsidP="00256536">
      <w:pPr>
        <w:pStyle w:val="ListBullet2"/>
      </w:pPr>
      <w:r w:rsidRPr="00256536">
        <w:t>literal and free translation</w:t>
      </w:r>
    </w:p>
    <w:p w:rsidR="00000000" w:rsidRPr="00256536" w:rsidP="00256536">
      <w:pPr>
        <w:pStyle w:val="ListBullet2"/>
      </w:pPr>
      <w:r w:rsidRPr="00256536">
        <w:t>adaptation for clarity</w:t>
      </w:r>
    </w:p>
    <w:p w:rsidR="00000000" w:rsidRPr="00256536" w:rsidP="00256536">
      <w:pPr>
        <w:pStyle w:val="ListBullet2"/>
      </w:pPr>
      <w:r w:rsidRPr="00256536">
        <w:t>contrastive analysis of meaning and language</w:t>
      </w:r>
    </w:p>
    <w:p w:rsidR="00000000" w:rsidRPr="00256536" w:rsidP="00256536">
      <w:pPr>
        <w:pStyle w:val="ListBullet2"/>
      </w:pPr>
      <w:r w:rsidRPr="00256536">
        <w:t>equi</w:t>
      </w:r>
      <w:r w:rsidRPr="00256536">
        <w:t>valence at the level of discourse, pragmatics, syntax and word</w:t>
      </w:r>
    </w:p>
    <w:p w:rsidR="00000000" w:rsidRPr="00256536" w:rsidP="00256536">
      <w:pPr>
        <w:pStyle w:val="ListBullet2"/>
      </w:pPr>
      <w:r w:rsidRPr="00256536">
        <w:t>grammatical function transposition</w:t>
      </w:r>
    </w:p>
    <w:p w:rsidR="00000000" w:rsidRPr="00256536" w:rsidP="00256536">
      <w:pPr>
        <w:pStyle w:val="ListBullet2"/>
      </w:pPr>
      <w:r w:rsidRPr="00256536">
        <w:t>localisation</w:t>
      </w:r>
    </w:p>
    <w:p w:rsidR="00000000" w:rsidRPr="00256536" w:rsidP="00256536">
      <w:pPr>
        <w:pStyle w:val="ListBullet"/>
      </w:pPr>
      <w:r w:rsidRPr="00256536">
        <w:t>methods for researching and gathering information relevant to translating</w:t>
      </w:r>
    </w:p>
    <w:p w:rsidR="00000000" w:rsidRPr="00256536" w:rsidP="00256536">
      <w:pPr>
        <w:pStyle w:val="ListBullet"/>
      </w:pPr>
      <w:r w:rsidRPr="00256536">
        <w:t>people who can act as revisers:</w:t>
      </w:r>
    </w:p>
    <w:p w:rsidR="00000000" w:rsidRPr="00256536" w:rsidP="00256536">
      <w:pPr>
        <w:pStyle w:val="ListBullet2"/>
      </w:pPr>
      <w:r w:rsidRPr="00256536">
        <w:t>other translators</w:t>
      </w:r>
    </w:p>
    <w:p w:rsidR="00000000" w:rsidRPr="00256536" w:rsidP="00256536">
      <w:pPr>
        <w:pStyle w:val="ListBullet2"/>
      </w:pPr>
      <w:r w:rsidRPr="00256536">
        <w:t>the client</w:t>
      </w:r>
    </w:p>
    <w:p w:rsidR="00000000" w:rsidRPr="00256536" w:rsidP="00256536">
      <w:pPr>
        <w:pStyle w:val="ListBullet2"/>
      </w:pPr>
      <w:r w:rsidRPr="00256536">
        <w:t>subject matter advisors.</w:t>
      </w:r>
    </w:p>
    <w:p w:rsidR="00000000" w:rsidRPr="00256536" w:rsidP="00256536">
      <w:pPr>
        <w:pStyle w:val="AllowPageBreak"/>
      </w:pPr>
    </w:p>
    <w:p w:rsidR="00000000" w:rsidRPr="00256536" w:rsidP="00256536">
      <w:pPr>
        <w:pStyle w:val="Heading1"/>
      </w:pPr>
      <w:bookmarkStart w:id="4" w:name="O_1265742"/>
      <w:bookmarkEnd w:id="4"/>
      <w:r w:rsidRPr="00256536">
        <w:t>Assessment Conditions</w:t>
      </w:r>
    </w:p>
    <w:p w:rsidR="00000000" w:rsidRPr="00256536" w:rsidP="006A7711">
      <w:pPr>
        <w:pStyle w:val="BodyText"/>
      </w:pPr>
      <w:r w:rsidRPr="00256536">
        <w:t>Skills must be demonstrated in a workplace or simulated environment that reflects workplace conditions.</w:t>
      </w:r>
    </w:p>
    <w:p w:rsidR="00000000" w:rsidRPr="00256536" w:rsidP="006A7711">
      <w:pPr>
        <w:pStyle w:val="BodyText"/>
      </w:pPr>
      <w:r w:rsidRPr="00256536">
        <w:t>Assessment must ensure access to:</w:t>
      </w:r>
    </w:p>
    <w:p w:rsidR="00000000" w:rsidRPr="00256536" w:rsidP="00256536">
      <w:pPr>
        <w:pStyle w:val="ListBullet"/>
      </w:pPr>
      <w:r w:rsidRPr="00256536">
        <w:t>translation source and target texts, examples of re</w:t>
      </w:r>
      <w:r w:rsidRPr="00256536">
        <w:t>search and glossaries, assignment experiences or examples of interactions with colleagues and clients that require diverse skills and strategies for translating special purpose texts from source language to target language</w:t>
      </w:r>
    </w:p>
    <w:p w:rsidR="00000000" w:rsidRPr="00256536" w:rsidP="00256536">
      <w:pPr>
        <w:pStyle w:val="ListBullet"/>
      </w:pPr>
      <w:r w:rsidRPr="00256536">
        <w:t>word processing and document mana</w:t>
      </w:r>
      <w:r w:rsidRPr="00256536">
        <w:t>gement technology.</w:t>
      </w:r>
    </w:p>
    <w:p w:rsidR="00000000" w:rsidRPr="00256536" w:rsidP="006A7711">
      <w:pPr>
        <w:pStyle w:val="BodyText"/>
      </w:pPr>
      <w:r w:rsidRPr="00256536">
        <w:t>Assessors must satisfy the Standards for Registered Training Organisations’ requirements for assessors.</w:t>
      </w:r>
    </w:p>
    <w:p w:rsidR="00000000" w:rsidRPr="00256536" w:rsidP="00256536">
      <w:pPr>
        <w:pStyle w:val="Heading1"/>
      </w:pPr>
      <w:bookmarkStart w:id="5" w:name="O_1265740"/>
      <w:bookmarkEnd w:id="5"/>
      <w:r w:rsidRPr="00256536">
        <w:t>Links</w:t>
      </w:r>
    </w:p>
    <w:p w:rsidR="00000000" w:rsidRPr="00256536" w:rsidP="006A7711">
      <w:pPr>
        <w:pStyle w:val="BodyText"/>
      </w:pPr>
      <w:r w:rsidRPr="002565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2ED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6536" w:rsidP="00256536"/>
    <w:sectPr w:rsidSect="002565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6" w:rsidRPr="006A7711" w:rsidP="006A7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11" w:rsidP="00256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711" w:rsidP="00256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7711" w:rsidP="00256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536" w:rsidRPr="006A7711" w:rsidP="006A7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711" w:rsidRPr="002D2AF8" w:rsidP="00256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PSPTIS122 Translate special purpose texts from LOTE to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A7711" w:rsidP="00256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E05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8A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464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536"/>
  </w:style>
  <w:style w:type="character" w:customStyle="1" w:styleId="Heading1Char">
    <w:name w:val="Heading 1 Char"/>
    <w:basedOn w:val="DefaultParagraphFont"/>
    <w:link w:val="Heading1"/>
    <w:rsid w:val="00256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5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5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65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6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536"/>
    <w:rPr>
      <w:b/>
      <w:spacing w:val="0"/>
    </w:rPr>
  </w:style>
  <w:style w:type="paragraph" w:customStyle="1" w:styleId="SuperTitle">
    <w:name w:val="SuperTitle"/>
    <w:basedOn w:val="Title"/>
    <w:rsid w:val="00256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5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536"/>
    <w:rPr>
      <w:i/>
    </w:rPr>
  </w:style>
  <w:style w:type="paragraph" w:styleId="Caption">
    <w:name w:val="caption"/>
    <w:basedOn w:val="BodyText"/>
    <w:next w:val="Normal"/>
    <w:qFormat/>
    <w:rsid w:val="00256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536"/>
  </w:style>
  <w:style w:type="paragraph" w:styleId="TableofFigures">
    <w:name w:val="table of figures"/>
    <w:basedOn w:val="Normal"/>
    <w:next w:val="Normal"/>
    <w:semiHidden/>
    <w:rsid w:val="00256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5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6536"/>
    <w:rPr>
      <w:rFonts w:ascii="Wingdings" w:hAnsi="Wingdings"/>
    </w:rPr>
  </w:style>
  <w:style w:type="paragraph" w:customStyle="1" w:styleId="TableHeading">
    <w:name w:val="Table Heading"/>
    <w:basedOn w:val="HeadingBase"/>
    <w:rsid w:val="00256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536"/>
    <w:rPr>
      <w:color w:val="0033CC"/>
      <w:u w:val="none"/>
    </w:rPr>
  </w:style>
  <w:style w:type="paragraph" w:customStyle="1" w:styleId="BodyTextRight">
    <w:name w:val="Body Text Right"/>
    <w:basedOn w:val="BodyText"/>
    <w:rsid w:val="00256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5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536"/>
    <w:rPr>
      <w:sz w:val="32"/>
    </w:rPr>
  </w:style>
  <w:style w:type="paragraph" w:customStyle="1" w:styleId="HeadingProcedure">
    <w:name w:val="Heading Procedure"/>
    <w:basedOn w:val="HeadingBase"/>
    <w:next w:val="Normal"/>
    <w:rsid w:val="00256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536"/>
    <w:pPr>
      <w:spacing w:before="60" w:after="60"/>
    </w:pPr>
  </w:style>
  <w:style w:type="paragraph" w:styleId="ListContinue">
    <w:name w:val="List Continue"/>
    <w:basedOn w:val="List"/>
    <w:rsid w:val="00256536"/>
    <w:pPr>
      <w:ind w:firstLine="0"/>
    </w:pPr>
  </w:style>
  <w:style w:type="paragraph" w:customStyle="1" w:styleId="ListNote">
    <w:name w:val="List Note"/>
    <w:basedOn w:val="List"/>
    <w:rsid w:val="00256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536"/>
    <w:rPr>
      <w:rFonts w:ascii="Courier New" w:hAnsi="Courier New"/>
    </w:rPr>
  </w:style>
  <w:style w:type="paragraph" w:customStyle="1" w:styleId="NoteBullet">
    <w:name w:val="Note Bullet"/>
    <w:basedOn w:val="Note"/>
    <w:rsid w:val="00256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5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6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536"/>
    <w:rPr>
      <w:b/>
      <w:smallCaps/>
    </w:rPr>
  </w:style>
  <w:style w:type="paragraph" w:customStyle="1" w:styleId="TableListNumber">
    <w:name w:val="Table List Number"/>
    <w:basedOn w:val="ListNumber"/>
    <w:rsid w:val="00256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536"/>
    <w:pPr>
      <w:numPr>
        <w:numId w:val="10"/>
      </w:numPr>
    </w:pPr>
  </w:style>
  <w:style w:type="paragraph" w:customStyle="1" w:styleId="ListAlpha2">
    <w:name w:val="List Alpha 2"/>
    <w:basedOn w:val="List2"/>
    <w:rsid w:val="00256536"/>
    <w:pPr>
      <w:numPr>
        <w:numId w:val="9"/>
      </w:numPr>
    </w:pPr>
  </w:style>
  <w:style w:type="paragraph" w:styleId="List2">
    <w:name w:val="List 2"/>
    <w:basedOn w:val="BodyText"/>
    <w:rsid w:val="00256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5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65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6536"/>
    <w:pPr>
      <w:numPr>
        <w:numId w:val="5"/>
      </w:numPr>
    </w:pPr>
  </w:style>
  <w:style w:type="paragraph" w:styleId="ListContinue2">
    <w:name w:val="List Continue 2"/>
    <w:basedOn w:val="List2"/>
    <w:rsid w:val="00256536"/>
    <w:pPr>
      <w:ind w:firstLine="0"/>
    </w:pPr>
  </w:style>
  <w:style w:type="paragraph" w:styleId="ListContinue3">
    <w:name w:val="List Continue 3"/>
    <w:basedOn w:val="List3"/>
    <w:rsid w:val="00256536"/>
    <w:pPr>
      <w:ind w:left="1021" w:firstLine="0"/>
    </w:pPr>
  </w:style>
  <w:style w:type="paragraph" w:styleId="ListContinue4">
    <w:name w:val="List Continue 4"/>
    <w:basedOn w:val="List4"/>
    <w:rsid w:val="00256536"/>
    <w:pPr>
      <w:ind w:firstLine="0"/>
    </w:pPr>
  </w:style>
  <w:style w:type="paragraph" w:styleId="ListContinue5">
    <w:name w:val="List Continue 5"/>
    <w:basedOn w:val="List5"/>
    <w:rsid w:val="00256536"/>
    <w:pPr>
      <w:ind w:firstLine="0"/>
    </w:pPr>
  </w:style>
  <w:style w:type="paragraph" w:styleId="ListNumber3">
    <w:name w:val="List Number 3"/>
    <w:basedOn w:val="List3"/>
    <w:rsid w:val="00256536"/>
    <w:pPr>
      <w:numPr>
        <w:numId w:val="6"/>
      </w:numPr>
    </w:pPr>
  </w:style>
  <w:style w:type="paragraph" w:styleId="ListNumber4">
    <w:name w:val="List Number 4"/>
    <w:basedOn w:val="List4"/>
    <w:rsid w:val="00256536"/>
    <w:pPr>
      <w:numPr>
        <w:numId w:val="7"/>
      </w:numPr>
    </w:pPr>
  </w:style>
  <w:style w:type="paragraph" w:styleId="ListNumber5">
    <w:name w:val="List Number 5"/>
    <w:basedOn w:val="List5"/>
    <w:rsid w:val="00256536"/>
    <w:pPr>
      <w:numPr>
        <w:numId w:val="8"/>
      </w:numPr>
    </w:pPr>
  </w:style>
  <w:style w:type="paragraph" w:styleId="BlockText">
    <w:name w:val="Block Text"/>
    <w:basedOn w:val="Normal"/>
    <w:rsid w:val="00256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536"/>
    <w:rPr>
      <w:sz w:val="16"/>
      <w:vertAlign w:val="superscript"/>
    </w:rPr>
  </w:style>
  <w:style w:type="character" w:customStyle="1" w:styleId="Symbols">
    <w:name w:val="Symbols"/>
    <w:basedOn w:val="DefaultParagraphFont"/>
    <w:rsid w:val="00256536"/>
    <w:rPr>
      <w:rFonts w:ascii="Symbol" w:hAnsi="Symbol"/>
    </w:rPr>
  </w:style>
  <w:style w:type="character" w:customStyle="1" w:styleId="MenuOptions">
    <w:name w:val="Menu Options"/>
    <w:basedOn w:val="DefaultParagraphFont"/>
    <w:rsid w:val="00256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536"/>
    <w:rPr>
      <w:b/>
    </w:rPr>
  </w:style>
  <w:style w:type="character" w:customStyle="1" w:styleId="Underlined">
    <w:name w:val="Underlined"/>
    <w:basedOn w:val="DefaultParagraphFont"/>
    <w:rsid w:val="00256536"/>
    <w:rPr>
      <w:u w:val="single"/>
    </w:rPr>
  </w:style>
  <w:style w:type="paragraph" w:customStyle="1" w:styleId="TableBodyTextRight">
    <w:name w:val="Table Body Text Right"/>
    <w:basedOn w:val="TableBodyText"/>
    <w:rsid w:val="00256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536"/>
    <w:rPr>
      <w:sz w:val="18"/>
    </w:rPr>
  </w:style>
  <w:style w:type="paragraph" w:customStyle="1" w:styleId="BodySmallRight">
    <w:name w:val="Body Small Right"/>
    <w:basedOn w:val="BodyTextRight"/>
    <w:rsid w:val="00256536"/>
    <w:rPr>
      <w:sz w:val="18"/>
      <w:szCs w:val="18"/>
    </w:rPr>
  </w:style>
  <w:style w:type="paragraph" w:customStyle="1" w:styleId="MarginEdition">
    <w:name w:val="Margin Edition"/>
    <w:basedOn w:val="MarginNote"/>
    <w:rsid w:val="00256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536"/>
    <w:rPr>
      <w:sz w:val="2"/>
      <w:szCs w:val="2"/>
    </w:rPr>
  </w:style>
  <w:style w:type="character" w:customStyle="1" w:styleId="Small">
    <w:name w:val="Small"/>
    <w:basedOn w:val="DefaultParagraphFont"/>
    <w:rsid w:val="00256536"/>
    <w:rPr>
      <w:sz w:val="16"/>
    </w:rPr>
  </w:style>
  <w:style w:type="paragraph" w:customStyle="1" w:styleId="WideTable">
    <w:name w:val="Wide Table"/>
    <w:basedOn w:val="Normal"/>
    <w:rsid w:val="00256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536"/>
  </w:style>
  <w:style w:type="paragraph" w:styleId="Quote">
    <w:name w:val="Quote"/>
    <w:basedOn w:val="Heading1"/>
    <w:link w:val="QuoteChar"/>
    <w:qFormat/>
    <w:rsid w:val="00256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536"/>
    <w:pPr>
      <w:pageBreakBefore/>
    </w:pPr>
  </w:style>
  <w:style w:type="paragraph" w:customStyle="1" w:styleId="Border">
    <w:name w:val="Border"/>
    <w:basedOn w:val="Normal"/>
    <w:qFormat/>
    <w:rsid w:val="00256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536"/>
    <w:rPr>
      <w:u w:val="single"/>
    </w:rPr>
  </w:style>
  <w:style w:type="character" w:customStyle="1" w:styleId="BoldandItalics">
    <w:name w:val="Bold and Italics"/>
    <w:qFormat/>
    <w:rsid w:val="00256536"/>
    <w:rPr>
      <w:b/>
      <w:i/>
      <w:u w:val="none"/>
    </w:rPr>
  </w:style>
  <w:style w:type="paragraph" w:styleId="BalloonText">
    <w:name w:val="Balloon Text"/>
    <w:basedOn w:val="Normal"/>
    <w:link w:val="BalloonTextChar"/>
    <w:rsid w:val="00256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536"/>
    <w:pPr>
      <w:spacing w:before="0" w:after="0"/>
    </w:pPr>
  </w:style>
  <w:style w:type="paragraph" w:customStyle="1" w:styleId="BodyTextBold">
    <w:name w:val="Body Text Bold"/>
    <w:basedOn w:val="BodyText"/>
    <w:qFormat/>
    <w:rsid w:val="00256536"/>
    <w:rPr>
      <w:b/>
    </w:rPr>
  </w:style>
  <w:style w:type="character" w:styleId="Hyperlink">
    <w:name w:val="Hyperlink"/>
    <w:basedOn w:val="DefaultParagraphFont"/>
    <w:uiPriority w:val="99"/>
    <w:unhideWhenUsed/>
    <w:rsid w:val="006A7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2685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PSPTIS122 Translate special purpose texts from LOTE to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