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EB3" w:rsidP="00EF3EB3">
      <w:pPr>
        <w:pStyle w:val="Title"/>
      </w:pPr>
      <w:r>
        <w:fldChar w:fldCharType="begin"/>
      </w:r>
      <w:r>
        <w:instrText xml:space="preserve"> TITLE   \* MERGEFORMAT </w:instrText>
      </w:r>
      <w:r>
        <w:fldChar w:fldCharType="separate"/>
      </w:r>
      <w:r>
        <w:t>PSPTIS121 Translate special purpose texts from English to LOTE</w:t>
      </w:r>
      <w:r>
        <w:fldChar w:fldCharType="end"/>
      </w:r>
    </w:p>
    <w:p w:rsidR="00EF3EB3" w:rsidP="00EF3EB3">
      <w:pPr>
        <w:pStyle w:val="Version"/>
        <w:sectPr w:rsidSect="003C62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628A" w:rsidP="003C628A">
      <w:pPr>
        <w:pStyle w:val="SuperHeading"/>
      </w:pPr>
      <w:r w:rsidRPr="003C628A">
        <w:t>PSPTIS121</w:t>
      </w:r>
      <w:r w:rsidRPr="003C628A">
        <w:t xml:space="preserve"> Translate special purpose texts from English to LOTE</w:t>
      </w:r>
    </w:p>
    <w:p w:rsidR="00000000" w:rsidRPr="003C628A" w:rsidP="003C628A">
      <w:pPr>
        <w:pStyle w:val="Heading1"/>
      </w:pPr>
      <w:bookmarkStart w:id="1" w:name="O_1265729"/>
      <w:bookmarkEnd w:id="1"/>
      <w:r w:rsidRPr="003C628A">
        <w:t>Modification History</w:t>
      </w:r>
    </w:p>
    <w:p w:rsidR="00000000" w:rsidRPr="003C628A" w:rsidP="00EF3EB3">
      <w:pPr>
        <w:pStyle w:val="BodyText"/>
      </w:pPr>
      <w:r w:rsidRPr="003C628A">
        <w:t>Not applicable.</w:t>
      </w:r>
    </w:p>
    <w:p w:rsidR="00000000" w:rsidRPr="003C628A" w:rsidP="003C628A">
      <w:pPr>
        <w:pStyle w:val="Heading1"/>
      </w:pPr>
      <w:bookmarkStart w:id="2" w:name="O_1265734"/>
      <w:bookmarkEnd w:id="2"/>
      <w:r w:rsidRPr="003C628A">
        <w:t>Application</w:t>
      </w:r>
    </w:p>
    <w:p w:rsidR="00000000" w:rsidRPr="003C628A" w:rsidP="00EF3EB3">
      <w:pPr>
        <w:pStyle w:val="BodyText"/>
      </w:pPr>
      <w:r w:rsidRPr="003C628A">
        <w:t>This unit describes the performance outcomes, skills and knowledge required to translate special purpose texts from English to a language other than English (LOTE). It includes conveying the purpose and use of the source information in translated texts for</w:t>
      </w:r>
      <w:r w:rsidRPr="003C628A">
        <w:t xml:space="preserve"> a specific audience.</w:t>
      </w:r>
    </w:p>
    <w:p w:rsidR="00000000" w:rsidRPr="003C628A" w:rsidP="00EF3EB3">
      <w:pPr>
        <w:pStyle w:val="BodyText"/>
      </w:pPr>
      <w:r w:rsidRPr="003C628A">
        <w:t>This unit applies to those working as translators of special purpose texts.</w:t>
      </w:r>
    </w:p>
    <w:p w:rsidR="00000000" w:rsidRPr="003C628A" w:rsidP="00EF3EB3">
      <w:pPr>
        <w:pStyle w:val="BodyText"/>
      </w:pPr>
      <w:r w:rsidRPr="003C628A">
        <w:t>Special purpose texts convey information in translated texts for a specific audience, or to a wide unknown audience in translated or signed texts, with the sa</w:t>
      </w:r>
      <w:r w:rsidRPr="003C628A">
        <w:t>me functional effect as the source texts, and which are accurate and appropriate to the context, target audience and end use. Special purpose texts contain significant equivalence problems between source and target texts and the text may have its own speci</w:t>
      </w:r>
      <w:r w:rsidRPr="003C628A">
        <w:t>fic terminology. There may be a need to undertake extensive research and translate complex language and concepts, or significant implications for client reputation and image.</w:t>
      </w:r>
    </w:p>
    <w:p w:rsidR="00000000" w:rsidRPr="003C628A" w:rsidP="00EF3EB3">
      <w:pPr>
        <w:pStyle w:val="BodyText"/>
      </w:pPr>
      <w:r w:rsidRPr="003C628A">
        <w:t>The skills in this unit must be applied in accordance with Commonwealth and State</w:t>
      </w:r>
      <w:r w:rsidRPr="003C628A">
        <w:t xml:space="preserve"> or Territory legislation, Australian Standards and industry codes of practice.</w:t>
      </w:r>
    </w:p>
    <w:p w:rsidR="00000000" w:rsidRPr="003C628A" w:rsidP="00EF3EB3">
      <w:pPr>
        <w:pStyle w:val="BodyText"/>
      </w:pPr>
      <w:r w:rsidRPr="003C628A">
        <w:t>No occupational licensing, certification or specific legislative requirements apply to this unit at the time of publication.</w:t>
      </w:r>
    </w:p>
    <w:p w:rsidR="00000000" w:rsidRPr="003C628A" w:rsidP="003C628A">
      <w:pPr>
        <w:pStyle w:val="Heading1"/>
      </w:pPr>
      <w:bookmarkStart w:id="3" w:name="O_1265733"/>
      <w:bookmarkEnd w:id="3"/>
      <w:r w:rsidRPr="003C628A">
        <w:t>Competency Field</w:t>
      </w:r>
    </w:p>
    <w:p w:rsidR="00000000" w:rsidRPr="003C628A" w:rsidP="00EF3EB3">
      <w:pPr>
        <w:pStyle w:val="BodyText"/>
      </w:pPr>
      <w:r w:rsidRPr="003C628A">
        <w:t>Translating and</w:t>
      </w:r>
      <w:r w:rsidRPr="003C628A">
        <w:t xml:space="preserve"> Interpreting</w:t>
      </w:r>
    </w:p>
    <w:p w:rsidR="00000000" w:rsidRPr="003C628A" w:rsidP="003C628A">
      <w:pPr>
        <w:pStyle w:val="Heading1"/>
      </w:pPr>
      <w:bookmarkStart w:id="4" w:name="O_1265732"/>
      <w:bookmarkEnd w:id="4"/>
      <w:r w:rsidRPr="003C628A">
        <w:t>Elements and Performance Criteria</w:t>
      </w:r>
    </w:p>
    <w:tbl>
      <w:tblPr>
        <w:tblW w:w="0" w:type="auto"/>
        <w:tblLayout w:type="fixed"/>
        <w:tblCellMar>
          <w:left w:w="62" w:type="dxa"/>
          <w:right w:w="62" w:type="dxa"/>
        </w:tblCellMar>
        <w:tblLook w:val="0000"/>
      </w:tblPr>
      <w:tblGrid>
        <w:gridCol w:w="2694"/>
        <w:gridCol w:w="6350"/>
      </w:tblGrid>
      <w:tr w:rsidTr="003C62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C628A" w:rsidP="003C628A">
            <w:pPr>
              <w:pStyle w:val="BodyText"/>
            </w:pPr>
            <w:r w:rsidRPr="003C628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C628A">
            <w:pPr>
              <w:pStyle w:val="BodyText"/>
              <w:rPr>
                <w:lang w:val="en-NZ"/>
              </w:rPr>
            </w:pPr>
            <w:r w:rsidRPr="003C628A">
              <w:rPr>
                <w:rStyle w:val="SpecialBold"/>
              </w:rPr>
              <w:t>PERFORMANCE</w:t>
            </w:r>
            <w:r w:rsidRPr="003C628A">
              <w:t xml:space="preserve"> </w:t>
            </w:r>
            <w:r w:rsidRPr="003C628A">
              <w:rPr>
                <w:rStyle w:val="SpecialBold"/>
              </w:rPr>
              <w:t>CRITERIA</w:t>
            </w:r>
          </w:p>
        </w:tc>
      </w:tr>
      <w:tr w:rsidTr="003C628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C628A" w:rsidP="003C628A">
            <w:pPr>
              <w:pStyle w:val="BodyText"/>
            </w:pPr>
            <w:r w:rsidRPr="003C628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C628A">
            <w:pPr>
              <w:pStyle w:val="BodyText"/>
              <w:rPr>
                <w:lang w:val="en-NZ"/>
              </w:rPr>
            </w:pPr>
            <w:r w:rsidRPr="003C628A">
              <w:rPr>
                <w:rStyle w:val="Emphasis"/>
              </w:rPr>
              <w:t>Performance criteria describe the performance needed to demonstrate achievement of the element.</w:t>
            </w:r>
          </w:p>
        </w:tc>
      </w:tr>
      <w:tr w:rsidTr="003C628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C628A">
            <w:pPr>
              <w:pStyle w:val="List"/>
              <w:rPr>
                <w:lang w:val="en-NZ"/>
              </w:rPr>
            </w:pPr>
            <w:r w:rsidRPr="003C628A">
              <w:t>1.  Analyse English special purpose source texts.</w:t>
            </w:r>
          </w:p>
        </w:tc>
        <w:tc>
          <w:tcPr>
            <w:tcW w:w="6350" w:type="dxa"/>
            <w:tcBorders>
              <w:top w:val="nil"/>
              <w:left w:val="nil"/>
              <w:bottom w:val="nil"/>
              <w:right w:val="nil"/>
            </w:tcBorders>
            <w:tcMar>
              <w:top w:w="0" w:type="dxa"/>
              <w:left w:w="62" w:type="dxa"/>
              <w:bottom w:w="0" w:type="dxa"/>
              <w:right w:w="62" w:type="dxa"/>
            </w:tcMar>
          </w:tcPr>
          <w:p w:rsidR="00000000" w:rsidRPr="003C628A" w:rsidP="003C628A">
            <w:pPr>
              <w:pStyle w:val="List"/>
            </w:pPr>
            <w:r w:rsidRPr="003C628A">
              <w:t>1.1. Receive and manage source texts according to client requirements and conditions, and confirm they are complete and legible.</w:t>
            </w:r>
          </w:p>
          <w:p w:rsidR="00000000" w:rsidRPr="003C628A" w:rsidP="003C628A">
            <w:pPr>
              <w:pStyle w:val="List"/>
            </w:pPr>
            <w:r w:rsidRPr="003C628A">
              <w:t>1.2. Identify complex areas of content and language requiring additional rese</w:t>
            </w:r>
            <w:r w:rsidRPr="003C628A">
              <w:t>arch and gather reference material.</w:t>
            </w:r>
          </w:p>
          <w:p w:rsidR="00000000" w:rsidRPr="003C628A" w:rsidP="003C628A">
            <w:pPr>
              <w:pStyle w:val="List"/>
            </w:pPr>
            <w:r w:rsidRPr="003C628A">
              <w:t xml:space="preserve">1.3. Analyse source texts and apply knowledge of subject and context and experiences in related texts to determine key </w:t>
            </w:r>
            <w:r w:rsidRPr="003C628A">
              <w:t>elements and potential translation problems.</w:t>
            </w:r>
          </w:p>
          <w:p w:rsidR="00000000" w:rsidP="003C628A">
            <w:pPr>
              <w:pStyle w:val="List"/>
              <w:rPr>
                <w:lang w:val="en-NZ"/>
              </w:rPr>
            </w:pPr>
            <w:r w:rsidRPr="003C628A">
              <w:t xml:space="preserve">1.4. Choose approach to translation suitable to purpose </w:t>
            </w:r>
            <w:r w:rsidRPr="003C628A">
              <w:t>and target audience.</w:t>
            </w:r>
          </w:p>
        </w:tc>
      </w:tr>
      <w:tr w:rsidTr="003C628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C628A">
            <w:pPr>
              <w:pStyle w:val="List"/>
              <w:rPr>
                <w:lang w:val="en-NZ"/>
              </w:rPr>
            </w:pPr>
            <w:r w:rsidRPr="003C628A">
              <w:t>2.  Translate English source texts to draft texts in LOTE.</w:t>
            </w:r>
          </w:p>
        </w:tc>
        <w:tc>
          <w:tcPr>
            <w:tcW w:w="6350" w:type="dxa"/>
            <w:tcBorders>
              <w:top w:val="nil"/>
              <w:left w:val="nil"/>
              <w:bottom w:val="nil"/>
              <w:right w:val="nil"/>
            </w:tcBorders>
            <w:tcMar>
              <w:top w:w="0" w:type="dxa"/>
              <w:left w:w="62" w:type="dxa"/>
              <w:bottom w:w="0" w:type="dxa"/>
              <w:right w:w="62" w:type="dxa"/>
            </w:tcMar>
          </w:tcPr>
          <w:p w:rsidR="00000000" w:rsidRPr="003C628A" w:rsidP="003C628A">
            <w:pPr>
              <w:pStyle w:val="List"/>
            </w:pPr>
            <w:r w:rsidRPr="003C628A">
              <w:t>2.1. Research and apply established translation precedents and information from resources, to ensure consistent outcomes.</w:t>
            </w:r>
          </w:p>
          <w:p w:rsidR="00000000" w:rsidRPr="003C628A" w:rsidP="003C628A">
            <w:pPr>
              <w:pStyle w:val="List"/>
            </w:pPr>
            <w:r w:rsidRPr="003C628A">
              <w:t>2.2. Apply recognised target language conventions, st</w:t>
            </w:r>
            <w:r w:rsidRPr="003C628A">
              <w:t>andards and formats to translation.</w:t>
            </w:r>
          </w:p>
          <w:p w:rsidR="00000000" w:rsidRPr="003C628A" w:rsidP="003C628A">
            <w:pPr>
              <w:pStyle w:val="List"/>
            </w:pPr>
            <w:r w:rsidRPr="003C628A">
              <w:t>2.3. Analyse and adapt cultural and linguistic content of source texts as appropriate for document end use.</w:t>
            </w:r>
          </w:p>
          <w:p w:rsidR="00000000" w:rsidRPr="003C628A" w:rsidP="003C628A">
            <w:pPr>
              <w:pStyle w:val="List"/>
            </w:pPr>
            <w:r w:rsidRPr="003C628A">
              <w:t>2.4. Produce draft translations of source texts that are accurate and coherent and appropriate for end use.</w:t>
            </w:r>
          </w:p>
          <w:p w:rsidR="00000000" w:rsidRPr="003C628A" w:rsidP="003C628A">
            <w:pPr>
              <w:pStyle w:val="List"/>
            </w:pPr>
            <w:r w:rsidRPr="003C628A">
              <w:t>2.5.</w:t>
            </w:r>
            <w:r w:rsidRPr="003C628A">
              <w:t xml:space="preserve"> Produce written or word processed documents, applying basic design elements to text.</w:t>
            </w:r>
          </w:p>
          <w:p w:rsidR="00000000" w:rsidP="003C628A">
            <w:pPr>
              <w:pStyle w:val="List"/>
              <w:rPr>
                <w:lang w:val="en-NZ"/>
              </w:rPr>
            </w:pPr>
            <w:r w:rsidRPr="003C628A">
              <w:t>2.6. Record translation decisions and justification in glossary.</w:t>
            </w:r>
          </w:p>
        </w:tc>
      </w:tr>
      <w:tr w:rsidTr="003C628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C628A">
            <w:pPr>
              <w:pStyle w:val="List"/>
              <w:rPr>
                <w:lang w:val="en-NZ"/>
              </w:rPr>
            </w:pPr>
            <w:r w:rsidRPr="003C628A">
              <w:t>3.  Check draft translations.</w:t>
            </w:r>
          </w:p>
        </w:tc>
        <w:tc>
          <w:tcPr>
            <w:tcW w:w="6350" w:type="dxa"/>
            <w:tcBorders>
              <w:top w:val="nil"/>
              <w:left w:val="nil"/>
              <w:bottom w:val="nil"/>
              <w:right w:val="nil"/>
            </w:tcBorders>
            <w:tcMar>
              <w:top w:w="0" w:type="dxa"/>
              <w:left w:w="62" w:type="dxa"/>
              <w:bottom w:w="0" w:type="dxa"/>
              <w:right w:w="62" w:type="dxa"/>
            </w:tcMar>
          </w:tcPr>
          <w:p w:rsidR="00000000" w:rsidRPr="003C628A" w:rsidP="003C628A">
            <w:pPr>
              <w:pStyle w:val="List"/>
            </w:pPr>
            <w:r w:rsidRPr="003C628A">
              <w:t>3.1. Identify and correct errors, fidelity issues and unsupported translation decisions.</w:t>
            </w:r>
          </w:p>
          <w:p w:rsidR="00000000" w:rsidRPr="003C628A" w:rsidP="003C628A">
            <w:pPr>
              <w:pStyle w:val="List"/>
            </w:pPr>
            <w:r w:rsidRPr="003C628A">
              <w:t>3.2. Refine and improve target texts.</w:t>
            </w:r>
          </w:p>
          <w:p w:rsidR="00000000" w:rsidRPr="003C628A" w:rsidP="003C628A">
            <w:pPr>
              <w:pStyle w:val="List"/>
            </w:pPr>
            <w:r w:rsidRPr="003C628A">
              <w:t>3.3. Evaluate subject-specific terminology and concepts, consistency, accuracy and functional equivalence of translated text.</w:t>
            </w:r>
          </w:p>
          <w:p w:rsidR="00000000" w:rsidRPr="003C628A" w:rsidP="003C628A">
            <w:pPr>
              <w:pStyle w:val="List"/>
            </w:pPr>
            <w:r w:rsidRPr="003C628A">
              <w:t>3.4</w:t>
            </w:r>
            <w:r w:rsidRPr="003C628A">
              <w:t>. Ensure text type and document objectives are achieved and requirements are met in target text.</w:t>
            </w:r>
          </w:p>
          <w:p w:rsidR="00000000" w:rsidP="003C628A">
            <w:pPr>
              <w:pStyle w:val="List"/>
              <w:rPr>
                <w:lang w:val="en-NZ"/>
              </w:rPr>
            </w:pPr>
            <w:r w:rsidRPr="003C628A">
              <w:t>3.5. Submit draft translation and glossary to independent reviser or subject advisor for review.</w:t>
            </w:r>
          </w:p>
        </w:tc>
      </w:tr>
      <w:tr w:rsidTr="003C628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C628A">
            <w:pPr>
              <w:pStyle w:val="List"/>
              <w:rPr>
                <w:lang w:val="en-NZ"/>
              </w:rPr>
            </w:pPr>
            <w:r w:rsidRPr="003C628A">
              <w:t>4.  Revise translations.</w:t>
            </w:r>
          </w:p>
        </w:tc>
        <w:tc>
          <w:tcPr>
            <w:tcW w:w="6350" w:type="dxa"/>
            <w:tcBorders>
              <w:top w:val="nil"/>
              <w:left w:val="nil"/>
              <w:bottom w:val="nil"/>
              <w:right w:val="nil"/>
            </w:tcBorders>
            <w:tcMar>
              <w:top w:w="0" w:type="dxa"/>
              <w:left w:w="62" w:type="dxa"/>
              <w:bottom w:w="0" w:type="dxa"/>
              <w:right w:w="62" w:type="dxa"/>
            </w:tcMar>
          </w:tcPr>
          <w:p w:rsidR="00000000" w:rsidRPr="003C628A" w:rsidP="003C628A">
            <w:pPr>
              <w:pStyle w:val="List"/>
            </w:pPr>
            <w:r w:rsidRPr="003C628A">
              <w:t>4.1. Assess and incorporate advice f</w:t>
            </w:r>
            <w:r w:rsidRPr="003C628A">
              <w:t>rom independent reviser or subject advisor.</w:t>
            </w:r>
          </w:p>
          <w:p w:rsidR="00000000" w:rsidRPr="003C628A" w:rsidP="003C628A">
            <w:pPr>
              <w:pStyle w:val="List"/>
            </w:pPr>
            <w:r w:rsidRPr="003C628A">
              <w:t>4.2. Discuss and resolve outstanding issues with appropriate persons, as necessary.</w:t>
            </w:r>
          </w:p>
          <w:p w:rsidR="00000000" w:rsidP="003C628A">
            <w:pPr>
              <w:pStyle w:val="List"/>
              <w:rPr>
                <w:lang w:val="en-NZ"/>
              </w:rPr>
            </w:pPr>
            <w:r w:rsidRPr="003C628A">
              <w:t>4.3. Undertake further self-revision until target text accurately reflects content and intent of the source text.</w:t>
            </w:r>
          </w:p>
        </w:tc>
      </w:tr>
      <w:tr w:rsidTr="003C628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C628A">
            <w:pPr>
              <w:pStyle w:val="List"/>
              <w:rPr>
                <w:lang w:val="en-NZ"/>
              </w:rPr>
            </w:pPr>
            <w:r w:rsidRPr="003C628A">
              <w:t xml:space="preserve">5.  Finalise </w:t>
            </w:r>
            <w:r w:rsidRPr="003C628A">
              <w:t>and evaluate translations.</w:t>
            </w:r>
          </w:p>
        </w:tc>
        <w:tc>
          <w:tcPr>
            <w:tcW w:w="6350" w:type="dxa"/>
            <w:tcBorders>
              <w:top w:val="nil"/>
              <w:left w:val="nil"/>
              <w:bottom w:val="nil"/>
              <w:right w:val="nil"/>
            </w:tcBorders>
            <w:tcMar>
              <w:top w:w="0" w:type="dxa"/>
              <w:left w:w="62" w:type="dxa"/>
              <w:bottom w:w="0" w:type="dxa"/>
              <w:right w:w="62" w:type="dxa"/>
            </w:tcMar>
          </w:tcPr>
          <w:p w:rsidR="00000000" w:rsidRPr="003C628A" w:rsidP="003C628A">
            <w:pPr>
              <w:pStyle w:val="List"/>
            </w:pPr>
            <w:r w:rsidRPr="003C628A">
              <w:t>5.1. Use technology to format translated texts according to agreed specifications and end use requirements.</w:t>
            </w:r>
          </w:p>
          <w:p w:rsidR="00000000" w:rsidRPr="003C628A" w:rsidP="003C628A">
            <w:pPr>
              <w:pStyle w:val="List"/>
            </w:pPr>
            <w:r w:rsidRPr="003C628A">
              <w:t>5.2. Proofread formatted texts using standard methods to annotate proof corrections.</w:t>
            </w:r>
          </w:p>
          <w:p w:rsidR="00000000" w:rsidRPr="003C628A" w:rsidP="003C628A">
            <w:pPr>
              <w:pStyle w:val="List"/>
            </w:pPr>
            <w:r w:rsidRPr="003C628A">
              <w:t>5.3. Submit final version of transla</w:t>
            </w:r>
            <w:r w:rsidRPr="003C628A">
              <w:t>ted text and supporting documentation to clients.</w:t>
            </w:r>
          </w:p>
        </w:tc>
      </w:tr>
    </w:tbl>
    <w:p w:rsidR="00000000" w:rsidRPr="003C628A" w:rsidP="003C628A">
      <w:pPr>
        <w:pStyle w:val="BodyText"/>
      </w:pPr>
    </w:p>
    <w:p w:rsidR="00000000" w:rsidRPr="003C628A" w:rsidP="003C628A">
      <w:pPr>
        <w:pStyle w:val="AllowPageBreak"/>
      </w:pPr>
    </w:p>
    <w:p w:rsidR="00000000" w:rsidRPr="003C628A" w:rsidP="003C628A">
      <w:pPr>
        <w:pStyle w:val="Heading1"/>
      </w:pPr>
      <w:bookmarkStart w:id="5" w:name="O_1265731"/>
      <w:bookmarkEnd w:id="5"/>
      <w:r w:rsidRPr="003C628A">
        <w:t>Foundation Skills</w:t>
      </w:r>
    </w:p>
    <w:p w:rsidR="00000000" w:rsidRPr="00EF3EB3" w:rsidP="00EF3EB3">
      <w:pPr>
        <w:pStyle w:val="BodyText"/>
        <w:rPr>
          <w:i/>
        </w:rPr>
      </w:pPr>
      <w:r w:rsidRPr="00EF3EB3">
        <w:rPr>
          <w:rStyle w:val="Emphasis"/>
        </w:rPr>
        <w:t>Foundation skills essential to performance are explicit in the performance criteria of this unit of competency.</w:t>
      </w:r>
    </w:p>
    <w:p w:rsidR="00000000" w:rsidRPr="003C628A" w:rsidP="003C628A">
      <w:pPr>
        <w:pStyle w:val="Heading1"/>
      </w:pPr>
      <w:bookmarkStart w:id="6" w:name="O_1265730"/>
      <w:bookmarkEnd w:id="6"/>
      <w:r w:rsidRPr="003C628A">
        <w:t>Unit Mapping Information</w:t>
      </w:r>
    </w:p>
    <w:p w:rsidR="00000000" w:rsidRPr="003C628A" w:rsidP="00EF3EB3">
      <w:pPr>
        <w:pStyle w:val="BodyText"/>
      </w:pPr>
      <w:r w:rsidRPr="003C628A">
        <w:t>Supersedes and is not equivalent to PSPTIS062 Translate special purpose texts from English to LOTE.</w:t>
      </w:r>
    </w:p>
    <w:p w:rsidR="00000000" w:rsidRPr="003C628A" w:rsidP="003C628A">
      <w:pPr>
        <w:pStyle w:val="Heading1"/>
      </w:pPr>
      <w:bookmarkStart w:id="7" w:name="O_1265723"/>
      <w:bookmarkEnd w:id="7"/>
      <w:r w:rsidRPr="003C628A">
        <w:t>Links</w:t>
      </w:r>
    </w:p>
    <w:p w:rsidR="00000000" w:rsidRPr="003C628A" w:rsidP="00EF3EB3">
      <w:pPr>
        <w:pStyle w:val="BodyText"/>
      </w:pPr>
      <w:r w:rsidRPr="003C628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268E">
        <w:rPr>
          <w:rStyle w:val="Hyperlink"/>
        </w:rPr>
        <w:t>https://vetnet.gov.au/Pages/TrainingDocs.aspx?q=bebbece7-ff48-4d2c-8876-405679019623</w:t>
      </w:r>
      <w:r>
        <w:fldChar w:fldCharType="end"/>
      </w:r>
    </w:p>
    <w:p w:rsidR="00000000" w:rsidRPr="003C628A" w:rsidP="003C628A"/>
    <w:sectPr w:rsidSect="003C62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2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28A" w:rsidRPr="00EF3EB3" w:rsidP="00EF3E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2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EB3" w:rsidP="003C62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3EB3" w:rsidP="003C62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F3EB3" w:rsidP="003C62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2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E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628A" w:rsidRPr="00EF3EB3" w:rsidP="00EF3E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2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EB3" w:rsidRPr="002D2AF8" w:rsidP="003C628A">
    <w:pPr>
      <w:pStyle w:val="Header"/>
      <w:framePr w:wrap="around"/>
    </w:pPr>
    <w:r>
      <w:fldChar w:fldCharType="begin"/>
    </w:r>
    <w:r>
      <w:instrText xml:space="preserve"> TITLE   \* MERGEFORMAT </w:instrText>
    </w:r>
    <w:r>
      <w:fldChar w:fldCharType="separate"/>
    </w:r>
    <w:r>
      <w:t>PSPTIS121 Translate special purpose texts from English to LOTE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EF3EB3" w:rsidP="003C62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2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628A"/>
    <w:pPr>
      <w:spacing w:before="360" w:after="60"/>
      <w:outlineLvl w:val="0"/>
    </w:pPr>
    <w:rPr>
      <w:sz w:val="32"/>
    </w:rPr>
  </w:style>
  <w:style w:type="paragraph" w:styleId="Heading2">
    <w:name w:val="heading 2"/>
    <w:basedOn w:val="HeadingBase"/>
    <w:next w:val="BodyText"/>
    <w:link w:val="Heading2Char"/>
    <w:qFormat/>
    <w:rsid w:val="003C628A"/>
    <w:pPr>
      <w:keepLines/>
      <w:spacing w:before="240" w:after="120"/>
      <w:outlineLvl w:val="1"/>
    </w:pPr>
    <w:rPr>
      <w:sz w:val="28"/>
      <w:szCs w:val="40"/>
    </w:rPr>
  </w:style>
  <w:style w:type="paragraph" w:styleId="Heading3">
    <w:name w:val="heading 3"/>
    <w:basedOn w:val="HeadingBase"/>
    <w:next w:val="BodyText"/>
    <w:link w:val="Heading3Char"/>
    <w:qFormat/>
    <w:rsid w:val="003C628A"/>
    <w:pPr>
      <w:spacing w:before="180" w:after="120"/>
      <w:outlineLvl w:val="2"/>
    </w:pPr>
    <w:rPr>
      <w:spacing w:val="-10"/>
      <w:kern w:val="32"/>
    </w:rPr>
  </w:style>
  <w:style w:type="paragraph" w:styleId="Heading4">
    <w:name w:val="heading 4"/>
    <w:basedOn w:val="HeadingBase"/>
    <w:next w:val="BodyText"/>
    <w:link w:val="Heading4Char"/>
    <w:qFormat/>
    <w:rsid w:val="003C628A"/>
    <w:pPr>
      <w:spacing w:before="160" w:after="120"/>
      <w:outlineLvl w:val="3"/>
    </w:pPr>
    <w:rPr>
      <w:sz w:val="22"/>
    </w:rPr>
  </w:style>
  <w:style w:type="paragraph" w:styleId="Heading5">
    <w:name w:val="heading 5"/>
    <w:basedOn w:val="HeadingBase"/>
    <w:next w:val="Normal"/>
    <w:link w:val="Heading5Char"/>
    <w:qFormat/>
    <w:rsid w:val="003C628A"/>
    <w:pPr>
      <w:spacing w:before="80"/>
      <w:outlineLvl w:val="4"/>
    </w:pPr>
    <w:rPr>
      <w:color w:val="918585"/>
      <w:sz w:val="20"/>
    </w:rPr>
  </w:style>
  <w:style w:type="paragraph" w:styleId="Heading6">
    <w:name w:val="heading 6"/>
    <w:basedOn w:val="HeadingBase"/>
    <w:next w:val="Normal"/>
    <w:link w:val="Heading6Char"/>
    <w:qFormat/>
    <w:rsid w:val="003C628A"/>
    <w:pPr>
      <w:spacing w:before="60"/>
      <w:outlineLvl w:val="5"/>
    </w:pPr>
    <w:rPr>
      <w:color w:val="918585"/>
      <w:sz w:val="20"/>
    </w:rPr>
  </w:style>
  <w:style w:type="paragraph" w:styleId="Heading7">
    <w:name w:val="heading 7"/>
    <w:basedOn w:val="Normal"/>
    <w:next w:val="Normal"/>
    <w:link w:val="Heading7Char"/>
    <w:qFormat/>
    <w:rsid w:val="003C628A"/>
    <w:pPr>
      <w:ind w:left="720"/>
      <w:outlineLvl w:val="6"/>
    </w:pPr>
    <w:rPr>
      <w:i/>
    </w:rPr>
  </w:style>
  <w:style w:type="paragraph" w:styleId="Heading8">
    <w:name w:val="heading 8"/>
    <w:basedOn w:val="Normal"/>
    <w:next w:val="Normal"/>
    <w:link w:val="Heading8Char"/>
    <w:qFormat/>
    <w:rsid w:val="003C628A"/>
    <w:pPr>
      <w:ind w:left="720"/>
      <w:outlineLvl w:val="7"/>
    </w:pPr>
    <w:rPr>
      <w:i/>
    </w:rPr>
  </w:style>
  <w:style w:type="paragraph" w:styleId="Heading9">
    <w:name w:val="heading 9"/>
    <w:basedOn w:val="Normal"/>
    <w:next w:val="Normal"/>
    <w:link w:val="Heading9Char"/>
    <w:qFormat/>
    <w:rsid w:val="003C628A"/>
    <w:pPr>
      <w:ind w:left="720"/>
      <w:outlineLvl w:val="8"/>
    </w:pPr>
    <w:rPr>
      <w:i/>
    </w:rPr>
  </w:style>
  <w:style w:type="character" w:default="1" w:styleId="DefaultParagraphFont">
    <w:name w:val="Default Paragraph Font"/>
    <w:uiPriority w:val="1"/>
    <w:unhideWhenUsed/>
    <w:rsid w:val="003C62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628A"/>
  </w:style>
  <w:style w:type="character" w:customStyle="1" w:styleId="Heading1Char">
    <w:name w:val="Heading 1 Char"/>
    <w:basedOn w:val="DefaultParagraphFont"/>
    <w:link w:val="Heading1"/>
    <w:rsid w:val="003C628A"/>
    <w:rPr>
      <w:rFonts w:ascii="Times New Roman" w:eastAsia="Times New Roman" w:hAnsi="Times New Roman" w:cs="Times New Roman"/>
      <w:b/>
      <w:sz w:val="32"/>
      <w:szCs w:val="20"/>
      <w:lang w:eastAsia="en-US"/>
    </w:rPr>
  </w:style>
  <w:style w:type="paragraph" w:styleId="BodyText">
    <w:name w:val="Body Text"/>
    <w:basedOn w:val="Normal"/>
    <w:link w:val="BodyTextChar"/>
    <w:rsid w:val="003C62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628A"/>
    <w:rPr>
      <w:rFonts w:ascii="Times New Roman" w:eastAsia="Times New Roman" w:hAnsi="Times New Roman" w:cs="Times New Roman"/>
      <w:sz w:val="24"/>
      <w:lang w:eastAsia="en-US"/>
    </w:rPr>
  </w:style>
  <w:style w:type="paragraph" w:styleId="List">
    <w:name w:val="List"/>
    <w:basedOn w:val="BodyText"/>
    <w:next w:val="BodyText"/>
    <w:rsid w:val="003C628A"/>
    <w:pPr>
      <w:tabs>
        <w:tab w:val="left" w:pos="340"/>
      </w:tabs>
      <w:spacing w:before="60" w:after="60"/>
      <w:ind w:left="340" w:hanging="340"/>
    </w:pPr>
  </w:style>
  <w:style w:type="character" w:customStyle="1" w:styleId="SpecialBold">
    <w:name w:val="Special Bold"/>
    <w:basedOn w:val="DefaultParagraphFont"/>
    <w:rsid w:val="003C628A"/>
    <w:rPr>
      <w:b/>
      <w:spacing w:val="0"/>
    </w:rPr>
  </w:style>
  <w:style w:type="character" w:styleId="Emphasis">
    <w:name w:val="Emphasis"/>
    <w:basedOn w:val="DefaultParagraphFont"/>
    <w:qFormat/>
    <w:rsid w:val="003C628A"/>
    <w:rPr>
      <w:i/>
    </w:rPr>
  </w:style>
  <w:style w:type="paragraph" w:customStyle="1" w:styleId="SuperHeading">
    <w:name w:val="SuperHeading"/>
    <w:basedOn w:val="Normal"/>
    <w:rsid w:val="003C628A"/>
    <w:pPr>
      <w:spacing w:before="240" w:after="120"/>
      <w:outlineLvl w:val="0"/>
    </w:pPr>
    <w:rPr>
      <w:rFonts w:ascii="Times New Roman" w:hAnsi="Times New Roman"/>
      <w:b/>
      <w:sz w:val="32"/>
    </w:rPr>
  </w:style>
  <w:style w:type="paragraph" w:customStyle="1" w:styleId="AllowPageBreak">
    <w:name w:val="AllowPageBreak"/>
    <w:rsid w:val="003C62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62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62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62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62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62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62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62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628A"/>
    <w:rPr>
      <w:rFonts w:ascii="Courier New" w:eastAsia="Times New Roman" w:hAnsi="Courier New" w:cs="Times New Roman"/>
      <w:i/>
      <w:szCs w:val="20"/>
      <w:lang w:eastAsia="en-US"/>
    </w:rPr>
  </w:style>
  <w:style w:type="paragraph" w:customStyle="1" w:styleId="HeadingBase">
    <w:name w:val="Heading Base"/>
    <w:rsid w:val="003C62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628A"/>
    <w:pPr>
      <w:tabs>
        <w:tab w:val="right" w:leader="dot" w:pos="9072"/>
      </w:tabs>
      <w:ind w:left="567"/>
    </w:pPr>
    <w:rPr>
      <w:szCs w:val="22"/>
    </w:rPr>
  </w:style>
  <w:style w:type="paragraph" w:customStyle="1" w:styleId="TOCBase">
    <w:name w:val="TOC Base"/>
    <w:rsid w:val="003C62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628A"/>
    <w:pPr>
      <w:tabs>
        <w:tab w:val="right" w:leader="dot" w:pos="9072"/>
      </w:tabs>
      <w:spacing w:before="40" w:after="40"/>
      <w:ind w:left="284"/>
    </w:pPr>
    <w:rPr>
      <w:rFonts w:ascii="Times New Roman" w:hAnsi="Times New Roman"/>
    </w:rPr>
  </w:style>
  <w:style w:type="paragraph" w:styleId="TOC1">
    <w:name w:val="toc 1"/>
    <w:basedOn w:val="TOCBase"/>
    <w:next w:val="Normal"/>
    <w:rsid w:val="003C62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62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628A"/>
    <w:rPr>
      <w:rFonts w:ascii="Times New Roman" w:eastAsia="Times New Roman" w:hAnsi="Times New Roman" w:cs="Times New Roman"/>
      <w:sz w:val="16"/>
      <w:lang w:eastAsia="en-US"/>
    </w:rPr>
  </w:style>
  <w:style w:type="paragraph" w:styleId="Title">
    <w:name w:val="Title"/>
    <w:basedOn w:val="HeadingBase"/>
    <w:link w:val="TitleChar"/>
    <w:qFormat/>
    <w:rsid w:val="003C628A"/>
    <w:pPr>
      <w:spacing w:before="5040"/>
      <w:jc w:val="center"/>
    </w:pPr>
    <w:rPr>
      <w:sz w:val="48"/>
      <w:szCs w:val="72"/>
      <w:lang w:val="en-US"/>
    </w:rPr>
  </w:style>
  <w:style w:type="character" w:customStyle="1" w:styleId="TitleChar">
    <w:name w:val="Title Char"/>
    <w:basedOn w:val="DefaultParagraphFont"/>
    <w:link w:val="Title"/>
    <w:rsid w:val="003C62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628A"/>
    <w:pPr>
      <w:tabs>
        <w:tab w:val="left" w:pos="3600"/>
        <w:tab w:val="left" w:pos="3958"/>
      </w:tabs>
    </w:pPr>
  </w:style>
  <w:style w:type="paragraph" w:styleId="ListBullet">
    <w:name w:val="List Bullet"/>
    <w:basedOn w:val="List"/>
    <w:rsid w:val="003C628A"/>
    <w:pPr>
      <w:numPr>
        <w:numId w:val="10"/>
      </w:numPr>
      <w:tabs>
        <w:tab w:val="clear" w:pos="340"/>
      </w:tabs>
      <w:spacing w:before="40" w:after="40"/>
    </w:pPr>
  </w:style>
  <w:style w:type="paragraph" w:customStyle="1" w:styleId="Note">
    <w:name w:val="Note"/>
    <w:basedOn w:val="BodyText"/>
    <w:rsid w:val="003C62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628A"/>
    <w:pPr>
      <w:framePr w:wrap="auto" w:hAnchor="text" w:y="6049"/>
    </w:pPr>
    <w:rPr>
      <w:color w:val="000000"/>
      <w:sz w:val="40"/>
    </w:rPr>
  </w:style>
  <w:style w:type="paragraph" w:customStyle="1" w:styleId="TOCTitle">
    <w:name w:val="TOCTitle"/>
    <w:basedOn w:val="Heading1"/>
    <w:rsid w:val="003C628A"/>
    <w:pPr>
      <w:spacing w:after="240"/>
      <w:jc w:val="center"/>
      <w:outlineLvl w:val="9"/>
    </w:pPr>
    <w:rPr>
      <w:caps/>
    </w:rPr>
  </w:style>
  <w:style w:type="paragraph" w:customStyle="1" w:styleId="Version">
    <w:name w:val="Version"/>
    <w:rsid w:val="003C62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628A"/>
    <w:pPr>
      <w:numPr>
        <w:numId w:val="11"/>
      </w:numPr>
      <w:tabs>
        <w:tab w:val="clear" w:pos="680"/>
      </w:tabs>
    </w:pPr>
  </w:style>
  <w:style w:type="paragraph" w:styleId="Index1">
    <w:name w:val="index 1"/>
    <w:basedOn w:val="Normal"/>
    <w:next w:val="Normal"/>
    <w:semiHidden/>
    <w:rsid w:val="003C628A"/>
    <w:pPr>
      <w:keepNext w:val="0"/>
      <w:tabs>
        <w:tab w:val="right" w:pos="4176"/>
      </w:tabs>
      <w:ind w:left="198" w:hanging="198"/>
    </w:pPr>
    <w:rPr>
      <w:rFonts w:ascii="Garamond" w:hAnsi="Garamond"/>
    </w:rPr>
  </w:style>
  <w:style w:type="paragraph" w:styleId="IndexHeading">
    <w:name w:val="index heading"/>
    <w:basedOn w:val="Normal"/>
    <w:next w:val="Index1"/>
    <w:semiHidden/>
    <w:rsid w:val="003C628A"/>
    <w:pPr>
      <w:spacing w:before="120" w:after="120"/>
    </w:pPr>
    <w:rPr>
      <w:rFonts w:ascii="Arial" w:hAnsi="Arial"/>
      <w:b/>
      <w:color w:val="918585"/>
      <w:sz w:val="24"/>
    </w:rPr>
  </w:style>
  <w:style w:type="paragraph" w:styleId="Header">
    <w:name w:val="header"/>
    <w:basedOn w:val="Normal"/>
    <w:link w:val="HeaderChar"/>
    <w:rsid w:val="003C62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628A"/>
    <w:rPr>
      <w:rFonts w:ascii="Times New Roman" w:eastAsia="Times New Roman" w:hAnsi="Times New Roman" w:cs="Times New Roman"/>
      <w:sz w:val="16"/>
      <w:szCs w:val="20"/>
      <w:lang w:val="en-GB" w:eastAsia="en-US"/>
    </w:rPr>
  </w:style>
  <w:style w:type="paragraph" w:customStyle="1" w:styleId="Chapter">
    <w:name w:val="Chapter"/>
    <w:basedOn w:val="Normal"/>
    <w:rsid w:val="003C628A"/>
    <w:pPr>
      <w:spacing w:before="240"/>
    </w:pPr>
    <w:rPr>
      <w:rFonts w:ascii="Times New Roman" w:hAnsi="Times New Roman"/>
      <w:smallCaps/>
      <w:spacing w:val="80"/>
      <w:sz w:val="28"/>
    </w:rPr>
  </w:style>
  <w:style w:type="paragraph" w:customStyle="1" w:styleId="InChapter">
    <w:name w:val="InChapter"/>
    <w:basedOn w:val="Heading3"/>
    <w:rsid w:val="003C628A"/>
    <w:pPr>
      <w:spacing w:after="240"/>
      <w:outlineLvl w:val="9"/>
    </w:pPr>
    <w:rPr>
      <w:noProof/>
    </w:rPr>
  </w:style>
  <w:style w:type="paragraph" w:styleId="Index2">
    <w:name w:val="index 2"/>
    <w:basedOn w:val="Normal"/>
    <w:next w:val="Normal"/>
    <w:semiHidden/>
    <w:rsid w:val="003C628A"/>
    <w:pPr>
      <w:tabs>
        <w:tab w:val="right" w:pos="4176"/>
      </w:tabs>
      <w:ind w:left="568" w:hanging="284"/>
    </w:pPr>
    <w:rPr>
      <w:rFonts w:ascii="Garamond" w:hAnsi="Garamond"/>
    </w:rPr>
  </w:style>
  <w:style w:type="paragraph" w:customStyle="1" w:styleId="Byline">
    <w:name w:val="Byline"/>
    <w:rsid w:val="003C62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628A"/>
    <w:pPr>
      <w:tabs>
        <w:tab w:val="clear" w:pos="3600"/>
        <w:tab w:val="clear" w:pos="3958"/>
      </w:tabs>
      <w:jc w:val="right"/>
    </w:pPr>
  </w:style>
  <w:style w:type="paragraph" w:styleId="Caption">
    <w:name w:val="caption"/>
    <w:basedOn w:val="BodyText"/>
    <w:next w:val="Normal"/>
    <w:qFormat/>
    <w:rsid w:val="003C628A"/>
    <w:pPr>
      <w:framePr w:w="2268" w:hSpace="181" w:vSpace="181" w:wrap="around" w:vAnchor="text" w:hAnchor="page" w:x="1135" w:y="285" w:anchorLock="1"/>
    </w:pPr>
    <w:rPr>
      <w:i/>
    </w:rPr>
  </w:style>
  <w:style w:type="paragraph" w:customStyle="1" w:styleId="MiniTOCTitle">
    <w:name w:val="MiniTOCTitle"/>
    <w:basedOn w:val="Heading4"/>
    <w:rsid w:val="003C628A"/>
    <w:pPr>
      <w:spacing w:before="240"/>
      <w:outlineLvl w:val="9"/>
    </w:pPr>
    <w:rPr>
      <w:noProof/>
      <w:sz w:val="24"/>
    </w:rPr>
  </w:style>
  <w:style w:type="paragraph" w:customStyle="1" w:styleId="MiniTOCItem">
    <w:name w:val="MiniTOCItem"/>
    <w:basedOn w:val="ListBullet"/>
    <w:rsid w:val="003C628A"/>
    <w:pPr>
      <w:numPr>
        <w:numId w:val="0"/>
      </w:numPr>
      <w:tabs>
        <w:tab w:val="right" w:leader="dot" w:pos="6521"/>
      </w:tabs>
      <w:spacing w:before="0" w:after="0"/>
    </w:pPr>
  </w:style>
  <w:style w:type="paragraph" w:customStyle="1" w:styleId="TOFTitle">
    <w:name w:val="TOFTitle"/>
    <w:basedOn w:val="TOCTitle"/>
    <w:rsid w:val="003C628A"/>
  </w:style>
  <w:style w:type="paragraph" w:styleId="TableofFigures">
    <w:name w:val="table of figures"/>
    <w:basedOn w:val="Normal"/>
    <w:next w:val="Normal"/>
    <w:semiHidden/>
    <w:rsid w:val="003C628A"/>
    <w:pPr>
      <w:tabs>
        <w:tab w:val="right" w:leader="dot" w:pos="9072"/>
      </w:tabs>
      <w:ind w:left="970" w:hanging="403"/>
    </w:pPr>
    <w:rPr>
      <w:rFonts w:ascii="Times New Roman" w:hAnsi="Times New Roman"/>
      <w:b/>
    </w:rPr>
  </w:style>
  <w:style w:type="paragraph" w:styleId="ListNumber">
    <w:name w:val="List Number"/>
    <w:basedOn w:val="List"/>
    <w:rsid w:val="003C628A"/>
    <w:pPr>
      <w:numPr>
        <w:numId w:val="13"/>
      </w:numPr>
      <w:tabs>
        <w:tab w:val="clear" w:pos="340"/>
      </w:tabs>
    </w:pPr>
  </w:style>
  <w:style w:type="character" w:customStyle="1" w:styleId="WingdingSymbols">
    <w:name w:val="Wingding Symbols"/>
    <w:rsid w:val="003C628A"/>
    <w:rPr>
      <w:rFonts w:ascii="Wingdings" w:hAnsi="Wingdings"/>
    </w:rPr>
  </w:style>
  <w:style w:type="paragraph" w:customStyle="1" w:styleId="TableHeading">
    <w:name w:val="Table Heading"/>
    <w:basedOn w:val="HeadingBase"/>
    <w:rsid w:val="003C628A"/>
    <w:pPr>
      <w:keepLines/>
      <w:pBdr>
        <w:bottom w:val="single" w:sz="6" w:space="1" w:color="918585"/>
      </w:pBdr>
      <w:spacing w:before="240"/>
    </w:pPr>
  </w:style>
  <w:style w:type="character" w:customStyle="1" w:styleId="HotSpot">
    <w:name w:val="HotSpot"/>
    <w:rsid w:val="003C628A"/>
    <w:rPr>
      <w:color w:val="0033CC"/>
      <w:u w:val="none"/>
    </w:rPr>
  </w:style>
  <w:style w:type="paragraph" w:customStyle="1" w:styleId="BodyTextRight">
    <w:name w:val="Body Text Right"/>
    <w:basedOn w:val="BodyText"/>
    <w:rsid w:val="003C628A"/>
    <w:pPr>
      <w:spacing w:before="0" w:after="0"/>
      <w:jc w:val="right"/>
    </w:pPr>
  </w:style>
  <w:style w:type="paragraph" w:styleId="Index3">
    <w:name w:val="index 3"/>
    <w:basedOn w:val="ListNumber2"/>
    <w:next w:val="Normal"/>
    <w:semiHidden/>
    <w:rsid w:val="003C628A"/>
    <w:pPr>
      <w:numPr>
        <w:numId w:val="0"/>
      </w:numPr>
      <w:tabs>
        <w:tab w:val="right" w:leader="dot" w:pos="4176"/>
      </w:tabs>
    </w:pPr>
  </w:style>
  <w:style w:type="paragraph" w:styleId="ListNumber2">
    <w:name w:val="List Number 2"/>
    <w:basedOn w:val="List2"/>
    <w:rsid w:val="003C628A"/>
    <w:pPr>
      <w:numPr>
        <w:numId w:val="8"/>
      </w:numPr>
      <w:tabs>
        <w:tab w:val="clear" w:pos="1060"/>
      </w:tabs>
    </w:pPr>
  </w:style>
  <w:style w:type="paragraph" w:customStyle="1" w:styleId="MarginNote">
    <w:name w:val="Margin Note"/>
    <w:basedOn w:val="BodyText"/>
    <w:rsid w:val="003C62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62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62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628A"/>
    <w:rPr>
      <w:sz w:val="32"/>
    </w:rPr>
  </w:style>
  <w:style w:type="paragraph" w:customStyle="1" w:styleId="HeadingProcedure">
    <w:name w:val="Heading Procedure"/>
    <w:basedOn w:val="HeadingBase"/>
    <w:next w:val="Normal"/>
    <w:rsid w:val="003C628A"/>
    <w:pPr>
      <w:tabs>
        <w:tab w:val="left" w:pos="0"/>
      </w:tabs>
      <w:spacing w:before="120" w:after="60"/>
    </w:pPr>
    <w:rPr>
      <w:i/>
      <w:color w:val="918585"/>
      <w:sz w:val="22"/>
    </w:rPr>
  </w:style>
  <w:style w:type="paragraph" w:customStyle="1" w:styleId="TableBodyText">
    <w:name w:val="Table Body Text"/>
    <w:basedOn w:val="BodyText"/>
    <w:rsid w:val="003C628A"/>
    <w:pPr>
      <w:spacing w:before="60" w:after="60"/>
    </w:pPr>
  </w:style>
  <w:style w:type="paragraph" w:styleId="ListContinue">
    <w:name w:val="List Continue"/>
    <w:basedOn w:val="List"/>
    <w:rsid w:val="003C628A"/>
    <w:pPr>
      <w:ind w:firstLine="0"/>
    </w:pPr>
  </w:style>
  <w:style w:type="paragraph" w:customStyle="1" w:styleId="ListNote">
    <w:name w:val="List Note"/>
    <w:basedOn w:val="List"/>
    <w:rsid w:val="003C628A"/>
    <w:pPr>
      <w:pBdr>
        <w:top w:val="single" w:sz="6" w:space="2" w:color="918585"/>
        <w:bottom w:val="single" w:sz="6" w:space="2" w:color="918585"/>
      </w:pBdr>
      <w:tabs>
        <w:tab w:val="left" w:pos="1021"/>
      </w:tabs>
      <w:ind w:firstLine="0"/>
    </w:pPr>
  </w:style>
  <w:style w:type="paragraph" w:customStyle="1" w:styleId="Warning">
    <w:name w:val="Warning"/>
    <w:basedOn w:val="BodyText"/>
    <w:rsid w:val="003C628A"/>
    <w:pPr>
      <w:shd w:val="clear" w:color="auto" w:fill="D9D9D9"/>
      <w:tabs>
        <w:tab w:val="left" w:pos="992"/>
      </w:tabs>
      <w:ind w:left="119" w:right="119"/>
    </w:pPr>
    <w:rPr>
      <w:sz w:val="20"/>
    </w:rPr>
  </w:style>
  <w:style w:type="paragraph" w:customStyle="1" w:styleId="MarginIcons">
    <w:name w:val="Margin Icons"/>
    <w:basedOn w:val="BodyText"/>
    <w:rsid w:val="003C62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628A"/>
    <w:rPr>
      <w:rFonts w:ascii="Courier New" w:hAnsi="Courier New"/>
    </w:rPr>
  </w:style>
  <w:style w:type="paragraph" w:customStyle="1" w:styleId="NoteBullet">
    <w:name w:val="Note Bullet"/>
    <w:basedOn w:val="Note"/>
    <w:rsid w:val="003C628A"/>
    <w:pPr>
      <w:tabs>
        <w:tab w:val="clear" w:pos="680"/>
      </w:tabs>
      <w:spacing w:before="60" w:after="60"/>
    </w:pPr>
  </w:style>
  <w:style w:type="paragraph" w:customStyle="1" w:styleId="SubHeading2">
    <w:name w:val="SubHeading2"/>
    <w:basedOn w:val="HeadingBase"/>
    <w:rsid w:val="003C628A"/>
    <w:pPr>
      <w:spacing w:before="240" w:after="60"/>
    </w:pPr>
    <w:rPr>
      <w:sz w:val="20"/>
    </w:rPr>
  </w:style>
  <w:style w:type="paragraph" w:customStyle="1" w:styleId="SubHeading1">
    <w:name w:val="SubHeading1"/>
    <w:basedOn w:val="HeadingBase"/>
    <w:rsid w:val="003C628A"/>
    <w:pPr>
      <w:spacing w:before="240" w:after="60"/>
    </w:pPr>
    <w:rPr>
      <w:color w:val="918585"/>
      <w:sz w:val="22"/>
    </w:rPr>
  </w:style>
  <w:style w:type="paragraph" w:customStyle="1" w:styleId="SideHeading">
    <w:name w:val="Side Heading"/>
    <w:basedOn w:val="HeadingBase"/>
    <w:rsid w:val="003C62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628A"/>
    <w:pPr>
      <w:numPr>
        <w:numId w:val="9"/>
      </w:numPr>
    </w:pPr>
  </w:style>
  <w:style w:type="paragraph" w:styleId="PlainText">
    <w:name w:val="Plain Text"/>
    <w:basedOn w:val="Normal"/>
    <w:link w:val="PlainTextChar"/>
    <w:rsid w:val="003C628A"/>
    <w:rPr>
      <w:sz w:val="20"/>
    </w:rPr>
  </w:style>
  <w:style w:type="character" w:customStyle="1" w:styleId="PlainTextChar">
    <w:name w:val="Plain Text Char"/>
    <w:basedOn w:val="DefaultParagraphFont"/>
    <w:link w:val="PlainText"/>
    <w:rsid w:val="003C628A"/>
    <w:rPr>
      <w:rFonts w:ascii="Courier New" w:eastAsia="Times New Roman" w:hAnsi="Courier New" w:cs="Times New Roman"/>
      <w:sz w:val="20"/>
      <w:szCs w:val="20"/>
      <w:lang w:eastAsia="en-US"/>
    </w:rPr>
  </w:style>
  <w:style w:type="character" w:customStyle="1" w:styleId="MenuOption">
    <w:name w:val="Menu Option"/>
    <w:basedOn w:val="DefaultParagraphFont"/>
    <w:rsid w:val="003C628A"/>
    <w:rPr>
      <w:b/>
      <w:smallCaps/>
    </w:rPr>
  </w:style>
  <w:style w:type="paragraph" w:customStyle="1" w:styleId="TableListNumber">
    <w:name w:val="Table List Number"/>
    <w:basedOn w:val="ListNumber"/>
    <w:rsid w:val="003C628A"/>
    <w:pPr>
      <w:numPr>
        <w:numId w:val="0"/>
      </w:numPr>
    </w:pPr>
  </w:style>
  <w:style w:type="paragraph" w:styleId="TOC4">
    <w:name w:val="toc 4"/>
    <w:basedOn w:val="TOCBase"/>
    <w:next w:val="Normal"/>
    <w:semiHidden/>
    <w:rsid w:val="003C628A"/>
    <w:pPr>
      <w:tabs>
        <w:tab w:val="right" w:leader="dot" w:pos="9071"/>
      </w:tabs>
      <w:ind w:left="1701"/>
    </w:pPr>
  </w:style>
  <w:style w:type="paragraph" w:customStyle="1" w:styleId="ListAlpha">
    <w:name w:val="List Alpha"/>
    <w:basedOn w:val="List"/>
    <w:rsid w:val="003C628A"/>
    <w:pPr>
      <w:numPr>
        <w:numId w:val="7"/>
      </w:numPr>
    </w:pPr>
  </w:style>
  <w:style w:type="paragraph" w:customStyle="1" w:styleId="ListAlpha2">
    <w:name w:val="List Alpha 2"/>
    <w:basedOn w:val="List2"/>
    <w:rsid w:val="003C628A"/>
    <w:pPr>
      <w:numPr>
        <w:numId w:val="6"/>
      </w:numPr>
    </w:pPr>
  </w:style>
  <w:style w:type="paragraph" w:styleId="List2">
    <w:name w:val="List 2"/>
    <w:basedOn w:val="BodyText"/>
    <w:rsid w:val="003C628A"/>
    <w:pPr>
      <w:tabs>
        <w:tab w:val="left" w:pos="680"/>
      </w:tabs>
      <w:spacing w:before="60" w:after="60"/>
      <w:ind w:left="680" w:hanging="340"/>
    </w:pPr>
  </w:style>
  <w:style w:type="paragraph" w:styleId="List3">
    <w:name w:val="List 3"/>
    <w:basedOn w:val="BodyText"/>
    <w:rsid w:val="003C628A"/>
    <w:pPr>
      <w:tabs>
        <w:tab w:val="left" w:pos="1021"/>
      </w:tabs>
      <w:spacing w:before="60" w:after="60"/>
      <w:ind w:left="1020" w:hanging="340"/>
    </w:pPr>
  </w:style>
  <w:style w:type="paragraph" w:styleId="List4">
    <w:name w:val="List 4"/>
    <w:basedOn w:val="BodyText"/>
    <w:rsid w:val="003C628A"/>
    <w:pPr>
      <w:tabs>
        <w:tab w:val="left" w:pos="1361"/>
      </w:tabs>
      <w:spacing w:before="60" w:after="60"/>
      <w:ind w:left="1361" w:hanging="340"/>
    </w:pPr>
  </w:style>
  <w:style w:type="paragraph" w:styleId="List5">
    <w:name w:val="List 5"/>
    <w:basedOn w:val="BodyText"/>
    <w:rsid w:val="003C628A"/>
    <w:pPr>
      <w:tabs>
        <w:tab w:val="left" w:pos="1701"/>
      </w:tabs>
      <w:spacing w:before="60" w:after="60"/>
      <w:ind w:left="1701" w:hanging="340"/>
    </w:pPr>
  </w:style>
  <w:style w:type="paragraph" w:styleId="ListBullet3">
    <w:name w:val="List Bullet 3"/>
    <w:basedOn w:val="List3"/>
    <w:rsid w:val="003C628A"/>
    <w:pPr>
      <w:numPr>
        <w:numId w:val="12"/>
      </w:numPr>
      <w:tabs>
        <w:tab w:val="clear" w:pos="1021"/>
      </w:tabs>
      <w:ind w:left="1037" w:hanging="357"/>
    </w:pPr>
  </w:style>
  <w:style w:type="paragraph" w:styleId="ListBullet4">
    <w:name w:val="List Bullet 4"/>
    <w:basedOn w:val="List4"/>
    <w:rsid w:val="003C628A"/>
    <w:pPr>
      <w:numPr>
        <w:numId w:val="1"/>
      </w:numPr>
      <w:tabs>
        <w:tab w:val="clear" w:pos="1361"/>
      </w:tabs>
    </w:pPr>
  </w:style>
  <w:style w:type="paragraph" w:styleId="ListBullet5">
    <w:name w:val="List Bullet 5"/>
    <w:basedOn w:val="List5"/>
    <w:rsid w:val="003C628A"/>
    <w:pPr>
      <w:numPr>
        <w:numId w:val="2"/>
      </w:numPr>
    </w:pPr>
  </w:style>
  <w:style w:type="paragraph" w:styleId="ListContinue2">
    <w:name w:val="List Continue 2"/>
    <w:basedOn w:val="List2"/>
    <w:rsid w:val="003C628A"/>
    <w:pPr>
      <w:ind w:firstLine="0"/>
    </w:pPr>
  </w:style>
  <w:style w:type="paragraph" w:styleId="ListContinue3">
    <w:name w:val="List Continue 3"/>
    <w:basedOn w:val="List3"/>
    <w:rsid w:val="003C628A"/>
    <w:pPr>
      <w:ind w:left="1021" w:firstLine="0"/>
    </w:pPr>
  </w:style>
  <w:style w:type="paragraph" w:styleId="ListContinue4">
    <w:name w:val="List Continue 4"/>
    <w:basedOn w:val="List4"/>
    <w:rsid w:val="003C628A"/>
    <w:pPr>
      <w:ind w:firstLine="0"/>
    </w:pPr>
  </w:style>
  <w:style w:type="paragraph" w:styleId="ListContinue5">
    <w:name w:val="List Continue 5"/>
    <w:basedOn w:val="List5"/>
    <w:rsid w:val="003C628A"/>
    <w:pPr>
      <w:ind w:firstLine="0"/>
    </w:pPr>
  </w:style>
  <w:style w:type="paragraph" w:styleId="ListNumber3">
    <w:name w:val="List Number 3"/>
    <w:basedOn w:val="List3"/>
    <w:rsid w:val="003C628A"/>
    <w:pPr>
      <w:numPr>
        <w:numId w:val="3"/>
      </w:numPr>
    </w:pPr>
  </w:style>
  <w:style w:type="paragraph" w:styleId="ListNumber4">
    <w:name w:val="List Number 4"/>
    <w:basedOn w:val="List4"/>
    <w:rsid w:val="003C628A"/>
    <w:pPr>
      <w:numPr>
        <w:numId w:val="4"/>
      </w:numPr>
    </w:pPr>
  </w:style>
  <w:style w:type="paragraph" w:styleId="ListNumber5">
    <w:name w:val="List Number 5"/>
    <w:basedOn w:val="List5"/>
    <w:rsid w:val="003C628A"/>
    <w:pPr>
      <w:numPr>
        <w:numId w:val="5"/>
      </w:numPr>
    </w:pPr>
  </w:style>
  <w:style w:type="paragraph" w:styleId="BlockText">
    <w:name w:val="Block Text"/>
    <w:basedOn w:val="Normal"/>
    <w:rsid w:val="003C628A"/>
    <w:pPr>
      <w:spacing w:after="120"/>
      <w:ind w:left="1440" w:right="1440"/>
    </w:pPr>
  </w:style>
  <w:style w:type="character" w:customStyle="1" w:styleId="Subscript">
    <w:name w:val="Subscript"/>
    <w:basedOn w:val="DefaultParagraphFont"/>
    <w:rsid w:val="003C628A"/>
    <w:rPr>
      <w:sz w:val="16"/>
      <w:vertAlign w:val="subscript"/>
    </w:rPr>
  </w:style>
  <w:style w:type="character" w:customStyle="1" w:styleId="Superscript">
    <w:name w:val="Superscript"/>
    <w:basedOn w:val="DefaultParagraphFont"/>
    <w:rsid w:val="003C628A"/>
    <w:rPr>
      <w:sz w:val="16"/>
      <w:vertAlign w:val="superscript"/>
    </w:rPr>
  </w:style>
  <w:style w:type="character" w:customStyle="1" w:styleId="Symbols">
    <w:name w:val="Symbols"/>
    <w:basedOn w:val="DefaultParagraphFont"/>
    <w:rsid w:val="003C628A"/>
    <w:rPr>
      <w:rFonts w:ascii="Symbol" w:hAnsi="Symbol"/>
    </w:rPr>
  </w:style>
  <w:style w:type="character" w:customStyle="1" w:styleId="MenuOptions">
    <w:name w:val="Menu Options"/>
    <w:basedOn w:val="DefaultParagraphFont"/>
    <w:rsid w:val="003C628A"/>
    <w:rPr>
      <w:rFonts w:ascii="Arial Narrow" w:hAnsi="Arial Narrow"/>
      <w:smallCaps/>
    </w:rPr>
  </w:style>
  <w:style w:type="character" w:customStyle="1" w:styleId="Buttons">
    <w:name w:val="Buttons"/>
    <w:basedOn w:val="DefaultParagraphFont"/>
    <w:rsid w:val="003C628A"/>
    <w:rPr>
      <w:b/>
    </w:rPr>
  </w:style>
  <w:style w:type="character" w:customStyle="1" w:styleId="Underlined">
    <w:name w:val="Underlined"/>
    <w:basedOn w:val="DefaultParagraphFont"/>
    <w:rsid w:val="003C628A"/>
    <w:rPr>
      <w:u w:val="single"/>
    </w:rPr>
  </w:style>
  <w:style w:type="paragraph" w:customStyle="1" w:styleId="TableBodyTextRight">
    <w:name w:val="Table Body Text Right"/>
    <w:basedOn w:val="TableBodyText"/>
    <w:rsid w:val="003C628A"/>
    <w:pPr>
      <w:widowControl w:val="0"/>
      <w:autoSpaceDE w:val="0"/>
      <w:autoSpaceDN w:val="0"/>
      <w:adjustRightInd w:val="0"/>
      <w:jc w:val="right"/>
    </w:pPr>
    <w:rPr>
      <w:rFonts w:cs="Arial"/>
      <w:szCs w:val="18"/>
    </w:rPr>
  </w:style>
  <w:style w:type="paragraph" w:customStyle="1" w:styleId="CopyrightText">
    <w:name w:val="Copyright Text"/>
    <w:basedOn w:val="BodyText"/>
    <w:rsid w:val="003C628A"/>
    <w:rPr>
      <w:sz w:val="18"/>
    </w:rPr>
  </w:style>
  <w:style w:type="paragraph" w:customStyle="1" w:styleId="BodySmallRight">
    <w:name w:val="Body Small Right"/>
    <w:basedOn w:val="BodyTextRight"/>
    <w:rsid w:val="003C628A"/>
    <w:rPr>
      <w:sz w:val="18"/>
      <w:szCs w:val="18"/>
    </w:rPr>
  </w:style>
  <w:style w:type="paragraph" w:customStyle="1" w:styleId="MarginEdition">
    <w:name w:val="Margin Edition"/>
    <w:basedOn w:val="MarginNote"/>
    <w:rsid w:val="003C628A"/>
    <w:pPr>
      <w:spacing w:before="0" w:after="0"/>
    </w:pPr>
    <w:rPr>
      <w:rFonts w:ascii="Times New Roman" w:hAnsi="Times New Roman"/>
      <w:color w:val="999999"/>
    </w:rPr>
  </w:style>
  <w:style w:type="paragraph" w:customStyle="1" w:styleId="Spacer">
    <w:name w:val="Spacer"/>
    <w:basedOn w:val="Normal"/>
    <w:rsid w:val="003C628A"/>
    <w:rPr>
      <w:sz w:val="2"/>
      <w:szCs w:val="2"/>
    </w:rPr>
  </w:style>
  <w:style w:type="character" w:customStyle="1" w:styleId="Small">
    <w:name w:val="Small"/>
    <w:basedOn w:val="DefaultParagraphFont"/>
    <w:rsid w:val="003C628A"/>
    <w:rPr>
      <w:sz w:val="16"/>
    </w:rPr>
  </w:style>
  <w:style w:type="paragraph" w:customStyle="1" w:styleId="WideTable">
    <w:name w:val="Wide Table"/>
    <w:basedOn w:val="Normal"/>
    <w:rsid w:val="003C628A"/>
    <w:pPr>
      <w:ind w:left="-1418"/>
    </w:pPr>
    <w:rPr>
      <w:sz w:val="2"/>
      <w:szCs w:val="2"/>
    </w:rPr>
  </w:style>
  <w:style w:type="character" w:styleId="PageNumber">
    <w:name w:val="page number"/>
    <w:basedOn w:val="DefaultParagraphFont"/>
    <w:rsid w:val="003C628A"/>
  </w:style>
  <w:style w:type="paragraph" w:styleId="Quote">
    <w:name w:val="Quote"/>
    <w:basedOn w:val="Heading1"/>
    <w:link w:val="QuoteChar"/>
    <w:qFormat/>
    <w:rsid w:val="003C628A"/>
    <w:rPr>
      <w:b w:val="0"/>
      <w:sz w:val="72"/>
      <w:szCs w:val="72"/>
      <w:lang w:val="en-NZ"/>
    </w:rPr>
  </w:style>
  <w:style w:type="character" w:customStyle="1" w:styleId="QuoteChar">
    <w:name w:val="Quote Char"/>
    <w:basedOn w:val="DefaultParagraphFont"/>
    <w:link w:val="Quote"/>
    <w:rsid w:val="003C62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628A"/>
    <w:pPr>
      <w:pageBreakBefore/>
    </w:pPr>
  </w:style>
  <w:style w:type="paragraph" w:customStyle="1" w:styleId="Border">
    <w:name w:val="Border"/>
    <w:basedOn w:val="Normal"/>
    <w:qFormat/>
    <w:rsid w:val="003C62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628A"/>
    <w:rPr>
      <w:b/>
      <w:bCs/>
      <w:i/>
      <w:iCs/>
      <w:color w:val="auto"/>
    </w:rPr>
  </w:style>
  <w:style w:type="paragraph" w:styleId="IntenseQuote">
    <w:name w:val="Intense Quote"/>
    <w:basedOn w:val="Normal"/>
    <w:next w:val="Normal"/>
    <w:link w:val="IntenseQuoteChar"/>
    <w:uiPriority w:val="30"/>
    <w:qFormat/>
    <w:rsid w:val="003C62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62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628A"/>
    <w:rPr>
      <w:smallCaps/>
      <w:color w:val="auto"/>
      <w:u w:val="single"/>
    </w:rPr>
  </w:style>
  <w:style w:type="character" w:styleId="IntenseReference">
    <w:name w:val="Intense Reference"/>
    <w:basedOn w:val="DefaultParagraphFont"/>
    <w:uiPriority w:val="32"/>
    <w:qFormat/>
    <w:rsid w:val="003C628A"/>
    <w:rPr>
      <w:b/>
      <w:bCs/>
      <w:smallCaps/>
      <w:color w:val="auto"/>
      <w:spacing w:val="5"/>
      <w:u w:val="single"/>
    </w:rPr>
  </w:style>
  <w:style w:type="paragraph" w:customStyle="1" w:styleId="2ColumnHeading">
    <w:name w:val="2Column Heading"/>
    <w:basedOn w:val="BodyText"/>
    <w:qFormat/>
    <w:rsid w:val="003C628A"/>
    <w:pPr>
      <w:spacing w:after="60"/>
      <w:ind w:left="-2268"/>
    </w:pPr>
    <w:rPr>
      <w:b/>
    </w:rPr>
  </w:style>
  <w:style w:type="paragraph" w:customStyle="1" w:styleId="Heading1TOC">
    <w:name w:val="Heading1 TOC"/>
    <w:basedOn w:val="Normal"/>
    <w:qFormat/>
    <w:rsid w:val="003C628A"/>
    <w:pPr>
      <w:spacing w:before="240" w:after="120"/>
    </w:pPr>
    <w:rPr>
      <w:rFonts w:ascii="Times New Roman" w:hAnsi="Times New Roman"/>
      <w:b/>
      <w:sz w:val="32"/>
    </w:rPr>
  </w:style>
  <w:style w:type="paragraph" w:customStyle="1" w:styleId="Heading2TOC">
    <w:name w:val="Heading2 TOC"/>
    <w:basedOn w:val="Normal"/>
    <w:qFormat/>
    <w:rsid w:val="003C628A"/>
    <w:pPr>
      <w:spacing w:before="240" w:after="60"/>
    </w:pPr>
    <w:rPr>
      <w:rFonts w:ascii="Times New Roman" w:hAnsi="Times New Roman"/>
      <w:b/>
      <w:sz w:val="28"/>
    </w:rPr>
  </w:style>
  <w:style w:type="character" w:customStyle="1" w:styleId="Underline">
    <w:name w:val="Underline"/>
    <w:basedOn w:val="DefaultParagraphFont"/>
    <w:qFormat/>
    <w:rsid w:val="003C628A"/>
    <w:rPr>
      <w:u w:val="single"/>
    </w:rPr>
  </w:style>
  <w:style w:type="character" w:customStyle="1" w:styleId="BoldandItalics">
    <w:name w:val="Bold and Italics"/>
    <w:qFormat/>
    <w:rsid w:val="003C628A"/>
    <w:rPr>
      <w:b/>
      <w:i/>
      <w:u w:val="none"/>
    </w:rPr>
  </w:style>
  <w:style w:type="paragraph" w:styleId="BalloonText">
    <w:name w:val="Balloon Text"/>
    <w:basedOn w:val="Normal"/>
    <w:link w:val="BalloonTextChar"/>
    <w:rsid w:val="003C628A"/>
    <w:rPr>
      <w:rFonts w:ascii="Tahoma" w:hAnsi="Tahoma" w:cs="Tahoma"/>
      <w:sz w:val="16"/>
      <w:szCs w:val="16"/>
    </w:rPr>
  </w:style>
  <w:style w:type="character" w:customStyle="1" w:styleId="BalloonTextChar">
    <w:name w:val="Balloon Text Char"/>
    <w:basedOn w:val="DefaultParagraphFont"/>
    <w:link w:val="BalloonText"/>
    <w:rsid w:val="003C62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62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62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628A"/>
    <w:rPr>
      <w:b/>
      <w:color w:val="660033"/>
      <w:spacing w:val="0"/>
    </w:rPr>
  </w:style>
  <w:style w:type="paragraph" w:customStyle="1" w:styleId="Nameditemlist">
    <w:name w:val="Named item list"/>
    <w:basedOn w:val="BodyText"/>
    <w:qFormat/>
    <w:rsid w:val="003C628A"/>
    <w:pPr>
      <w:tabs>
        <w:tab w:val="left" w:pos="2835"/>
      </w:tabs>
      <w:ind w:left="2835" w:hanging="2835"/>
    </w:pPr>
  </w:style>
  <w:style w:type="paragraph" w:customStyle="1" w:styleId="BodyTextnopadding">
    <w:name w:val="Body Text no padding"/>
    <w:basedOn w:val="BodyText"/>
    <w:qFormat/>
    <w:rsid w:val="003C628A"/>
    <w:pPr>
      <w:spacing w:before="0" w:after="0"/>
    </w:pPr>
  </w:style>
  <w:style w:type="paragraph" w:customStyle="1" w:styleId="BodyTextBold">
    <w:name w:val="Body Text Bold"/>
    <w:basedOn w:val="BodyText"/>
    <w:qFormat/>
    <w:rsid w:val="003C628A"/>
    <w:rPr>
      <w:b/>
    </w:rPr>
  </w:style>
  <w:style w:type="character" w:styleId="Hyperlink">
    <w:name w:val="Hyperlink"/>
    <w:basedOn w:val="DefaultParagraphFont"/>
    <w:uiPriority w:val="99"/>
    <w:unhideWhenUsed/>
    <w:rsid w:val="00EF3E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3899</Characters>
  <Application>Microsoft Office Word</Application>
  <DocSecurity>0</DocSecurity>
  <Lines>108</Lines>
  <Paragraphs>60</Paragraphs>
  <ScaleCrop>false</ScaleCrop>
  <Company>Author-it Software Corporation Ltd.</Company>
  <LinksUpToDate>false</LinksUpToDate>
  <CharactersWithSpaces>4466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PSPTIS121 Translate special purpose texts from English to LOTE</dc:title>
  <dc:subject>Approved</dc:subject>
  <dc:creator>SkillsIQ</dc:creator>
  <cp:keywords>Release: 1</cp:keywords>
  <dc:description>Review Date: 12 April 2008</dc:description>
  <cp:lastModifiedBy>HSD_TPCMSd.prod</cp:lastModifiedBy>
  <cp:revision>3</cp:revision>
  <dcterms:created xsi:type="dcterms:W3CDTF">2022-11-21T08:51:00Z</dcterms:created>
  <dcterms:modified xsi:type="dcterms:W3CDTF">2022-11-21T08:51:00Z</dcterms:modified>
</cp:coreProperties>
</file>