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840" w:rsidP="002E08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PSPTIS118 Use routine health terminology in two languages</w:t>
      </w:r>
      <w:r>
        <w:fldChar w:fldCharType="end"/>
      </w:r>
    </w:p>
    <w:p w:rsidR="002E0840" w:rsidP="002E0840">
      <w:pPr>
        <w:pStyle w:val="Version"/>
        <w:sectPr w:rsidSect="00B72B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B25" w:rsidP="00B72B25">
      <w:pPr>
        <w:pStyle w:val="SuperHeading"/>
      </w:pPr>
      <w:r w:rsidRPr="00B72B25">
        <w:t>Assessment Requirements for PSPTIS118 Use routine health terminology in two languages</w:t>
      </w:r>
    </w:p>
    <w:p w:rsidR="00000000" w:rsidRPr="00B72B25" w:rsidP="00B72B25">
      <w:pPr>
        <w:pStyle w:val="Heading1"/>
      </w:pPr>
      <w:bookmarkStart w:id="1" w:name="O_1264532"/>
      <w:bookmarkEnd w:id="1"/>
      <w:r w:rsidRPr="00B72B25">
        <w:t>Modification History</w:t>
      </w:r>
    </w:p>
    <w:p w:rsidR="00000000" w:rsidRPr="00B72B25" w:rsidP="002E0840">
      <w:pPr>
        <w:pStyle w:val="BodyText"/>
      </w:pPr>
      <w:r w:rsidRPr="00B72B25">
        <w:t>Not applicable.</w:t>
      </w:r>
    </w:p>
    <w:p w:rsidR="00000000" w:rsidRPr="00B72B25" w:rsidP="00B72B25">
      <w:pPr>
        <w:pStyle w:val="Heading1"/>
      </w:pPr>
      <w:bookmarkStart w:id="2" w:name="O_1264535"/>
      <w:bookmarkEnd w:id="2"/>
      <w:r w:rsidRPr="00B72B25">
        <w:t>Performance Evidence</w:t>
      </w:r>
    </w:p>
    <w:p w:rsidR="00000000" w:rsidRPr="00B72B25" w:rsidP="002E0840">
      <w:pPr>
        <w:pStyle w:val="BodyText"/>
      </w:pPr>
      <w:r w:rsidRPr="00B72B25">
        <w:t xml:space="preserve">Evidence of the ability </w:t>
      </w:r>
      <w:r w:rsidRPr="00B72B25">
        <w:t>to complete tasks outlined in elements and performance criteria of this unit in the context of the job role, and:</w:t>
      </w:r>
    </w:p>
    <w:p w:rsidR="00000000" w:rsidRPr="00B72B25" w:rsidP="00B72B25">
      <w:pPr>
        <w:pStyle w:val="ListBullet"/>
      </w:pPr>
      <w:r w:rsidRPr="00B72B25">
        <w:t>use routine health terminology in two languages on at least two occasions, one in each language direction, including:</w:t>
      </w:r>
    </w:p>
    <w:p w:rsidR="00000000" w:rsidRPr="00B72B25" w:rsidP="00B72B25">
      <w:pPr>
        <w:pStyle w:val="ListBullet2"/>
      </w:pPr>
      <w:r w:rsidRPr="00B72B25">
        <w:t>using social, cultural</w:t>
      </w:r>
      <w:r w:rsidRPr="00B72B25">
        <w:t xml:space="preserve"> and professional conventions appropriate to the languages being used in a routine health or allied health setting, including:</w:t>
      </w:r>
    </w:p>
    <w:p w:rsidR="00000000" w:rsidRPr="00B72B25" w:rsidP="00B72B25">
      <w:pPr>
        <w:pStyle w:val="ListBullet3"/>
      </w:pPr>
      <w:r w:rsidRPr="00B72B25">
        <w:t>customs, protocols and taboos</w:t>
      </w:r>
    </w:p>
    <w:p w:rsidR="00000000" w:rsidRPr="00B72B25" w:rsidP="00B72B25">
      <w:pPr>
        <w:pStyle w:val="ListBullet3"/>
      </w:pPr>
      <w:r w:rsidRPr="00B72B25">
        <w:t>language varieties</w:t>
      </w:r>
    </w:p>
    <w:p w:rsidR="00000000" w:rsidRPr="00B72B25" w:rsidP="00B72B25">
      <w:pPr>
        <w:pStyle w:val="ListBullet3"/>
      </w:pPr>
      <w:r w:rsidRPr="00B72B25">
        <w:t>idiom and colloquialisms</w:t>
      </w:r>
    </w:p>
    <w:p w:rsidR="00000000" w:rsidRPr="00B72B25" w:rsidP="00B72B25">
      <w:pPr>
        <w:pStyle w:val="ListBullet3"/>
      </w:pPr>
      <w:r w:rsidRPr="00B72B25">
        <w:t>consistent use of forms of address.</w:t>
      </w:r>
    </w:p>
    <w:p w:rsidR="00000000" w:rsidRPr="00B72B25" w:rsidP="00B72B25">
      <w:pPr>
        <w:pStyle w:val="AllowPageBreak"/>
      </w:pPr>
    </w:p>
    <w:p w:rsidR="00000000" w:rsidRPr="00B72B25" w:rsidP="00B72B25">
      <w:pPr>
        <w:pStyle w:val="Heading1"/>
      </w:pPr>
      <w:bookmarkStart w:id="3" w:name="O_1264534"/>
      <w:bookmarkEnd w:id="3"/>
      <w:r w:rsidRPr="00B72B25">
        <w:t>Knowledge Evidence</w:t>
      </w:r>
    </w:p>
    <w:p w:rsidR="00000000" w:rsidRPr="00B72B25" w:rsidP="002E0840">
      <w:pPr>
        <w:pStyle w:val="BodyText"/>
      </w:pPr>
      <w:r w:rsidRPr="00B72B25">
        <w:t>Demonstrated knowledge required to complete the tasks outlined in elements and performance criteria of this unit:</w:t>
      </w:r>
    </w:p>
    <w:p w:rsidR="00000000" w:rsidRPr="00B72B25" w:rsidP="00B72B25">
      <w:pPr>
        <w:pStyle w:val="ListBullet"/>
      </w:pPr>
      <w:r w:rsidRPr="00B72B25">
        <w:t>basic anatomy and body systems</w:t>
      </w:r>
    </w:p>
    <w:p w:rsidR="00000000" w:rsidRPr="00B72B25" w:rsidP="00B72B25">
      <w:pPr>
        <w:pStyle w:val="ListBullet"/>
      </w:pPr>
      <w:r w:rsidRPr="00B72B25">
        <w:t>basic patient signs and symptoms</w:t>
      </w:r>
    </w:p>
    <w:p w:rsidR="00000000" w:rsidRPr="00B72B25" w:rsidP="00B72B25">
      <w:pPr>
        <w:pStyle w:val="ListBullet"/>
      </w:pPr>
      <w:r w:rsidRPr="00B72B25">
        <w:t>basic principles of health and disability insuran</w:t>
      </w:r>
      <w:r w:rsidRPr="00B72B25">
        <w:t>ce systems</w:t>
      </w:r>
    </w:p>
    <w:p w:rsidR="00000000" w:rsidRPr="00B72B25" w:rsidP="00B72B25">
      <w:pPr>
        <w:pStyle w:val="ListBullet"/>
      </w:pPr>
      <w:r w:rsidRPr="00B72B25">
        <w:t>basic principles of medications and prescriptions</w:t>
      </w:r>
    </w:p>
    <w:p w:rsidR="00000000" w:rsidRPr="00B72B25" w:rsidP="00B72B25">
      <w:pPr>
        <w:pStyle w:val="ListBullet"/>
      </w:pPr>
      <w:r w:rsidRPr="00B72B25">
        <w:t>departments and sections in a hospital</w:t>
      </w:r>
    </w:p>
    <w:p w:rsidR="00000000" w:rsidRPr="00B72B25" w:rsidP="00B72B25">
      <w:pPr>
        <w:pStyle w:val="ListBullet"/>
      </w:pPr>
      <w:r w:rsidRPr="00B72B25">
        <w:t>key community health services and their functions</w:t>
      </w:r>
    </w:p>
    <w:p w:rsidR="00000000" w:rsidRPr="00B72B25" w:rsidP="00B72B25">
      <w:pPr>
        <w:pStyle w:val="ListBullet"/>
      </w:pPr>
      <w:r w:rsidRPr="00B72B25">
        <w:t>health and allied health specialties</w:t>
      </w:r>
    </w:p>
    <w:p w:rsidR="00000000" w:rsidRPr="00B72B25" w:rsidP="00B72B25">
      <w:pPr>
        <w:pStyle w:val="ListBullet"/>
      </w:pPr>
      <w:r w:rsidRPr="00B72B25">
        <w:t>key roles and institutions relevant to health and allied health systems</w:t>
      </w:r>
    </w:p>
    <w:p w:rsidR="00000000" w:rsidRPr="00B72B25" w:rsidP="00B72B25">
      <w:pPr>
        <w:pStyle w:val="ListBullet"/>
      </w:pPr>
      <w:r w:rsidRPr="00B72B25">
        <w:t>information sources for increasing health knowledge and vocabulary and expressions</w:t>
      </w:r>
    </w:p>
    <w:p w:rsidR="00000000" w:rsidRPr="00B72B25" w:rsidP="00B72B25">
      <w:pPr>
        <w:pStyle w:val="ListBullet"/>
      </w:pPr>
      <w:r w:rsidRPr="00B72B25">
        <w:t>routine medical conditions and investigations</w:t>
      </w:r>
    </w:p>
    <w:p w:rsidR="00000000" w:rsidRPr="00B72B25" w:rsidP="00B72B25">
      <w:pPr>
        <w:pStyle w:val="ListBullet"/>
      </w:pPr>
      <w:r w:rsidRPr="00B72B25">
        <w:t>routine medical procedures and relevant equipment</w:t>
      </w:r>
    </w:p>
    <w:p w:rsidR="00000000" w:rsidRPr="00B72B25" w:rsidP="00B72B25">
      <w:pPr>
        <w:pStyle w:val="ListBullet"/>
      </w:pPr>
      <w:r w:rsidRPr="00B72B25">
        <w:t>requi</w:t>
      </w:r>
      <w:r w:rsidRPr="00B72B25">
        <w:t>rements for obtaining valid consent to treatment</w:t>
      </w:r>
    </w:p>
    <w:p w:rsidR="00000000" w:rsidRPr="00B72B25" w:rsidP="00B72B25">
      <w:pPr>
        <w:pStyle w:val="ListBullet"/>
      </w:pPr>
      <w:r w:rsidRPr="00B72B25">
        <w:t>security, confidentiality and privacy requirements</w:t>
      </w:r>
    </w:p>
    <w:p w:rsidR="00000000" w:rsidRPr="00B72B25" w:rsidP="00B72B25">
      <w:pPr>
        <w:pStyle w:val="ListBullet"/>
      </w:pPr>
      <w:r w:rsidRPr="00B72B25">
        <w:t>nature and structure of interpersonal and institutional dynamics relevant to health and allied health contexts</w:t>
      </w:r>
    </w:p>
    <w:p w:rsidR="00000000" w:rsidRPr="00B72B25" w:rsidP="00B72B25">
      <w:pPr>
        <w:pStyle w:val="ListBullet"/>
      </w:pPr>
      <w:r w:rsidRPr="00B72B25">
        <w:t>relevant legislation and government policies</w:t>
      </w:r>
    </w:p>
    <w:p w:rsidR="00000000" w:rsidRPr="00B72B25" w:rsidP="00B72B25">
      <w:pPr>
        <w:pStyle w:val="ListBullet"/>
      </w:pPr>
      <w:r w:rsidRPr="00B72B25">
        <w:t>Work Health and Safety (WHS) relevant to working in routine health contexts, including hygiene and infection control.</w:t>
      </w:r>
    </w:p>
    <w:p w:rsidR="00000000" w:rsidRPr="00B72B25" w:rsidP="00B72B25">
      <w:pPr>
        <w:pStyle w:val="AllowPageBreak"/>
      </w:pPr>
    </w:p>
    <w:p w:rsidR="00000000" w:rsidRPr="00B72B25" w:rsidP="00B72B25">
      <w:pPr>
        <w:pStyle w:val="Heading1"/>
      </w:pPr>
      <w:bookmarkStart w:id="4" w:name="O_1264533"/>
      <w:bookmarkEnd w:id="4"/>
      <w:r w:rsidRPr="00B72B25">
        <w:t>Assessment Conditions</w:t>
      </w:r>
    </w:p>
    <w:p w:rsidR="00000000" w:rsidRPr="00B72B25" w:rsidP="002E0840">
      <w:pPr>
        <w:pStyle w:val="BodyText"/>
      </w:pPr>
      <w:r w:rsidRPr="00B72B25">
        <w:t>Skills must be demonstrated in a workplace or simulated environment that reflects workplace condi</w:t>
      </w:r>
      <w:r w:rsidRPr="00B72B25">
        <w:t>tions.</w:t>
      </w:r>
    </w:p>
    <w:p w:rsidR="00000000" w:rsidRPr="00B72B25" w:rsidP="002E0840">
      <w:pPr>
        <w:pStyle w:val="BodyText"/>
      </w:pPr>
      <w:r w:rsidRPr="00B72B25">
        <w:t>Assessment must ensure access to:</w:t>
      </w:r>
    </w:p>
    <w:p w:rsidR="00000000" w:rsidRPr="00B72B25" w:rsidP="00B72B25">
      <w:pPr>
        <w:pStyle w:val="ListBullet"/>
      </w:pPr>
      <w:r w:rsidRPr="00B72B25">
        <w:t>scenarios, case studies, experiences or examples of interactions with colleagues and clients that require diverse skills and strategies for interpreting.</w:t>
      </w:r>
    </w:p>
    <w:p w:rsidR="00000000" w:rsidRPr="00B72B25" w:rsidP="002E0840">
      <w:pPr>
        <w:pStyle w:val="BodyText"/>
      </w:pPr>
      <w:r w:rsidRPr="00B72B25">
        <w:t>Assessors must satisfy the Standards for Registered Training</w:t>
      </w:r>
      <w:r w:rsidRPr="00B72B25">
        <w:t xml:space="preserve"> Organisations’ requirements for assessors.</w:t>
      </w:r>
    </w:p>
    <w:p w:rsidR="00000000" w:rsidRPr="00B72B25" w:rsidP="00B72B25">
      <w:pPr>
        <w:pStyle w:val="Heading1"/>
      </w:pPr>
      <w:bookmarkStart w:id="5" w:name="O_1264531"/>
      <w:bookmarkEnd w:id="5"/>
      <w:r w:rsidRPr="00B72B25">
        <w:t>Links</w:t>
      </w:r>
    </w:p>
    <w:p w:rsidR="00000000" w:rsidRPr="00B72B25" w:rsidP="002E0840">
      <w:pPr>
        <w:pStyle w:val="BodyText"/>
      </w:pPr>
      <w:r w:rsidRPr="00B72B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50A8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72B25" w:rsidP="00B72B25"/>
    <w:sectPr w:rsidSect="00B72B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25" w:rsidRPr="002E0840" w:rsidP="002E08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840" w:rsidP="00B72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0840" w:rsidP="00B72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E0840" w:rsidP="00B72B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8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B25" w:rsidRPr="002E0840" w:rsidP="002E08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840" w:rsidRPr="002D2AF8" w:rsidP="00B72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PSPTIS118 Use routine health terminology in two languages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E0840" w:rsidP="00B72B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0E40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9E6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989E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B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B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B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B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B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B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B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B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B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B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B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B25"/>
  </w:style>
  <w:style w:type="character" w:customStyle="1" w:styleId="Heading1Char">
    <w:name w:val="Heading 1 Char"/>
    <w:basedOn w:val="DefaultParagraphFont"/>
    <w:link w:val="Heading1"/>
    <w:rsid w:val="00B72B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B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B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B2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2B2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2B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B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2B2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2B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B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B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B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B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B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B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B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B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B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B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B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B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B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B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B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2B25"/>
    <w:rPr>
      <w:b/>
      <w:spacing w:val="0"/>
    </w:rPr>
  </w:style>
  <w:style w:type="paragraph" w:customStyle="1" w:styleId="SuperTitle">
    <w:name w:val="SuperTitle"/>
    <w:basedOn w:val="Title"/>
    <w:rsid w:val="00B72B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B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B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2B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B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B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B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B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B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B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B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B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B25"/>
    <w:rPr>
      <w:i/>
    </w:rPr>
  </w:style>
  <w:style w:type="paragraph" w:styleId="Caption">
    <w:name w:val="caption"/>
    <w:basedOn w:val="BodyText"/>
    <w:next w:val="Normal"/>
    <w:qFormat/>
    <w:rsid w:val="00B72B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B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B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B25"/>
  </w:style>
  <w:style w:type="paragraph" w:styleId="TableofFigures">
    <w:name w:val="table of figures"/>
    <w:basedOn w:val="Normal"/>
    <w:next w:val="Normal"/>
    <w:semiHidden/>
    <w:rsid w:val="00B72B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B2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2B25"/>
    <w:rPr>
      <w:rFonts w:ascii="Wingdings" w:hAnsi="Wingdings"/>
    </w:rPr>
  </w:style>
  <w:style w:type="paragraph" w:customStyle="1" w:styleId="TableHeading">
    <w:name w:val="Table Heading"/>
    <w:basedOn w:val="HeadingBase"/>
    <w:rsid w:val="00B72B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B25"/>
    <w:rPr>
      <w:color w:val="0033CC"/>
      <w:u w:val="none"/>
    </w:rPr>
  </w:style>
  <w:style w:type="paragraph" w:customStyle="1" w:styleId="BodyTextRight">
    <w:name w:val="Body Text Right"/>
    <w:basedOn w:val="BodyText"/>
    <w:rsid w:val="00B72B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B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B2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B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B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B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B25"/>
    <w:rPr>
      <w:sz w:val="32"/>
    </w:rPr>
  </w:style>
  <w:style w:type="paragraph" w:customStyle="1" w:styleId="HeadingProcedure">
    <w:name w:val="Heading Procedure"/>
    <w:basedOn w:val="HeadingBase"/>
    <w:next w:val="Normal"/>
    <w:rsid w:val="00B72B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B25"/>
    <w:pPr>
      <w:spacing w:before="60" w:after="60"/>
    </w:pPr>
  </w:style>
  <w:style w:type="paragraph" w:styleId="ListContinue">
    <w:name w:val="List Continue"/>
    <w:basedOn w:val="List"/>
    <w:rsid w:val="00B72B25"/>
    <w:pPr>
      <w:ind w:firstLine="0"/>
    </w:pPr>
  </w:style>
  <w:style w:type="paragraph" w:customStyle="1" w:styleId="ListNote">
    <w:name w:val="List Note"/>
    <w:basedOn w:val="List"/>
    <w:rsid w:val="00B72B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B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B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B25"/>
    <w:rPr>
      <w:rFonts w:ascii="Courier New" w:hAnsi="Courier New"/>
    </w:rPr>
  </w:style>
  <w:style w:type="paragraph" w:customStyle="1" w:styleId="NoteBullet">
    <w:name w:val="Note Bullet"/>
    <w:basedOn w:val="Note"/>
    <w:rsid w:val="00B72B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B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B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B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B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2B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B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B25"/>
    <w:rPr>
      <w:b/>
      <w:smallCaps/>
    </w:rPr>
  </w:style>
  <w:style w:type="paragraph" w:customStyle="1" w:styleId="TableListNumber">
    <w:name w:val="Table List Number"/>
    <w:basedOn w:val="ListNumber"/>
    <w:rsid w:val="00B72B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B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B25"/>
    <w:pPr>
      <w:numPr>
        <w:numId w:val="10"/>
      </w:numPr>
    </w:pPr>
  </w:style>
  <w:style w:type="paragraph" w:customStyle="1" w:styleId="ListAlpha2">
    <w:name w:val="List Alpha 2"/>
    <w:basedOn w:val="List2"/>
    <w:rsid w:val="00B72B25"/>
    <w:pPr>
      <w:numPr>
        <w:numId w:val="9"/>
      </w:numPr>
    </w:pPr>
  </w:style>
  <w:style w:type="paragraph" w:styleId="List2">
    <w:name w:val="List 2"/>
    <w:basedOn w:val="BodyText"/>
    <w:rsid w:val="00B72B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B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B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B2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2B2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2B25"/>
    <w:pPr>
      <w:numPr>
        <w:numId w:val="5"/>
      </w:numPr>
    </w:pPr>
  </w:style>
  <w:style w:type="paragraph" w:styleId="ListContinue2">
    <w:name w:val="List Continue 2"/>
    <w:basedOn w:val="List2"/>
    <w:rsid w:val="00B72B25"/>
    <w:pPr>
      <w:ind w:firstLine="0"/>
    </w:pPr>
  </w:style>
  <w:style w:type="paragraph" w:styleId="ListContinue3">
    <w:name w:val="List Continue 3"/>
    <w:basedOn w:val="List3"/>
    <w:rsid w:val="00B72B25"/>
    <w:pPr>
      <w:ind w:left="1021" w:firstLine="0"/>
    </w:pPr>
  </w:style>
  <w:style w:type="paragraph" w:styleId="ListContinue4">
    <w:name w:val="List Continue 4"/>
    <w:basedOn w:val="List4"/>
    <w:rsid w:val="00B72B25"/>
    <w:pPr>
      <w:ind w:firstLine="0"/>
    </w:pPr>
  </w:style>
  <w:style w:type="paragraph" w:styleId="ListContinue5">
    <w:name w:val="List Continue 5"/>
    <w:basedOn w:val="List5"/>
    <w:rsid w:val="00B72B25"/>
    <w:pPr>
      <w:ind w:firstLine="0"/>
    </w:pPr>
  </w:style>
  <w:style w:type="paragraph" w:styleId="ListNumber3">
    <w:name w:val="List Number 3"/>
    <w:basedOn w:val="List3"/>
    <w:rsid w:val="00B72B25"/>
    <w:pPr>
      <w:numPr>
        <w:numId w:val="6"/>
      </w:numPr>
    </w:pPr>
  </w:style>
  <w:style w:type="paragraph" w:styleId="ListNumber4">
    <w:name w:val="List Number 4"/>
    <w:basedOn w:val="List4"/>
    <w:rsid w:val="00B72B25"/>
    <w:pPr>
      <w:numPr>
        <w:numId w:val="7"/>
      </w:numPr>
    </w:pPr>
  </w:style>
  <w:style w:type="paragraph" w:styleId="ListNumber5">
    <w:name w:val="List Number 5"/>
    <w:basedOn w:val="List5"/>
    <w:rsid w:val="00B72B25"/>
    <w:pPr>
      <w:numPr>
        <w:numId w:val="8"/>
      </w:numPr>
    </w:pPr>
  </w:style>
  <w:style w:type="paragraph" w:styleId="BlockText">
    <w:name w:val="Block Text"/>
    <w:basedOn w:val="Normal"/>
    <w:rsid w:val="00B72B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B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B25"/>
    <w:rPr>
      <w:sz w:val="16"/>
      <w:vertAlign w:val="superscript"/>
    </w:rPr>
  </w:style>
  <w:style w:type="character" w:customStyle="1" w:styleId="Symbols">
    <w:name w:val="Symbols"/>
    <w:basedOn w:val="DefaultParagraphFont"/>
    <w:rsid w:val="00B72B25"/>
    <w:rPr>
      <w:rFonts w:ascii="Symbol" w:hAnsi="Symbol"/>
    </w:rPr>
  </w:style>
  <w:style w:type="character" w:customStyle="1" w:styleId="MenuOptions">
    <w:name w:val="Menu Options"/>
    <w:basedOn w:val="DefaultParagraphFont"/>
    <w:rsid w:val="00B72B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B25"/>
    <w:rPr>
      <w:b/>
    </w:rPr>
  </w:style>
  <w:style w:type="character" w:customStyle="1" w:styleId="Underlined">
    <w:name w:val="Underlined"/>
    <w:basedOn w:val="DefaultParagraphFont"/>
    <w:rsid w:val="00B72B25"/>
    <w:rPr>
      <w:u w:val="single"/>
    </w:rPr>
  </w:style>
  <w:style w:type="paragraph" w:customStyle="1" w:styleId="TableBodyTextRight">
    <w:name w:val="Table Body Text Right"/>
    <w:basedOn w:val="TableBodyText"/>
    <w:rsid w:val="00B72B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B25"/>
    <w:rPr>
      <w:sz w:val="18"/>
    </w:rPr>
  </w:style>
  <w:style w:type="paragraph" w:customStyle="1" w:styleId="BodySmallRight">
    <w:name w:val="Body Small Right"/>
    <w:basedOn w:val="BodyTextRight"/>
    <w:rsid w:val="00B72B25"/>
    <w:rPr>
      <w:sz w:val="18"/>
      <w:szCs w:val="18"/>
    </w:rPr>
  </w:style>
  <w:style w:type="paragraph" w:customStyle="1" w:styleId="MarginEdition">
    <w:name w:val="Margin Edition"/>
    <w:basedOn w:val="MarginNote"/>
    <w:rsid w:val="00B72B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B25"/>
    <w:rPr>
      <w:sz w:val="2"/>
      <w:szCs w:val="2"/>
    </w:rPr>
  </w:style>
  <w:style w:type="character" w:customStyle="1" w:styleId="Small">
    <w:name w:val="Small"/>
    <w:basedOn w:val="DefaultParagraphFont"/>
    <w:rsid w:val="00B72B25"/>
    <w:rPr>
      <w:sz w:val="16"/>
    </w:rPr>
  </w:style>
  <w:style w:type="paragraph" w:customStyle="1" w:styleId="WideTable">
    <w:name w:val="Wide Table"/>
    <w:basedOn w:val="Normal"/>
    <w:rsid w:val="00B72B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B25"/>
  </w:style>
  <w:style w:type="paragraph" w:styleId="Quote">
    <w:name w:val="Quote"/>
    <w:basedOn w:val="Heading1"/>
    <w:link w:val="QuoteChar"/>
    <w:qFormat/>
    <w:rsid w:val="00B72B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B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B25"/>
    <w:pPr>
      <w:pageBreakBefore/>
    </w:pPr>
  </w:style>
  <w:style w:type="paragraph" w:customStyle="1" w:styleId="Border">
    <w:name w:val="Border"/>
    <w:basedOn w:val="Normal"/>
    <w:qFormat/>
    <w:rsid w:val="00B72B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B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B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B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B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B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B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B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B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B25"/>
    <w:rPr>
      <w:u w:val="single"/>
    </w:rPr>
  </w:style>
  <w:style w:type="character" w:customStyle="1" w:styleId="BoldandItalics">
    <w:name w:val="Bold and Italics"/>
    <w:qFormat/>
    <w:rsid w:val="00B72B25"/>
    <w:rPr>
      <w:b/>
      <w:i/>
      <w:u w:val="none"/>
    </w:rPr>
  </w:style>
  <w:style w:type="paragraph" w:styleId="BalloonText">
    <w:name w:val="Balloon Text"/>
    <w:basedOn w:val="Normal"/>
    <w:link w:val="BalloonTextChar"/>
    <w:rsid w:val="00B72B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B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B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B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B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B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B25"/>
    <w:pPr>
      <w:spacing w:before="0" w:after="0"/>
    </w:pPr>
  </w:style>
  <w:style w:type="paragraph" w:customStyle="1" w:styleId="BodyTextBold">
    <w:name w:val="Body Text Bold"/>
    <w:basedOn w:val="BodyText"/>
    <w:qFormat/>
    <w:rsid w:val="00B72B25"/>
    <w:rPr>
      <w:b/>
    </w:rPr>
  </w:style>
  <w:style w:type="character" w:styleId="Hyperlink">
    <w:name w:val="Hyperlink"/>
    <w:basedOn w:val="DefaultParagraphFont"/>
    <w:uiPriority w:val="99"/>
    <w:unhideWhenUsed/>
    <w:rsid w:val="002E08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2230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PSPTIS118 Use routine health terminology in two languages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2022-11-21T08:59:00Z</dcterms:created>
  <dcterms:modified xsi:type="dcterms:W3CDTF">2022-11-21T08:59:00Z</dcterms:modified>
</cp:coreProperties>
</file>