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67B1" w:rsidP="008767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PSPTIS116 Demonstrate routine language proficiency in different subjects and cultural contexts</w:t>
      </w:r>
      <w:r>
        <w:fldChar w:fldCharType="end"/>
      </w:r>
    </w:p>
    <w:p w:rsidR="008767B1" w:rsidP="008767B1">
      <w:pPr>
        <w:pStyle w:val="Version"/>
        <w:sectPr w:rsidSect="00BE0F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0F1A" w:rsidP="00BE0F1A">
      <w:pPr>
        <w:pStyle w:val="SuperHeading"/>
      </w:pPr>
      <w:r w:rsidRPr="00BE0F1A">
        <w:t>PSPTIS116</w:t>
      </w:r>
      <w:r w:rsidRPr="00BE0F1A">
        <w:t xml:space="preserve"> Demonstrate routine language proficiency in different subjects and cultural contexts</w:t>
      </w:r>
    </w:p>
    <w:p w:rsidR="00000000" w:rsidRPr="00BE0F1A" w:rsidP="00BE0F1A">
      <w:pPr>
        <w:pStyle w:val="Heading1"/>
      </w:pPr>
      <w:bookmarkStart w:id="1" w:name="O_1264481"/>
      <w:bookmarkEnd w:id="1"/>
      <w:r w:rsidRPr="00BE0F1A">
        <w:t>Modification History</w:t>
      </w:r>
    </w:p>
    <w:p w:rsidR="00000000" w:rsidRPr="00BE0F1A" w:rsidP="008767B1">
      <w:pPr>
        <w:pStyle w:val="BodyText"/>
      </w:pPr>
      <w:r w:rsidRPr="00BE0F1A">
        <w:t>Not applicable.</w:t>
      </w:r>
    </w:p>
    <w:p w:rsidR="00000000" w:rsidRPr="00BE0F1A" w:rsidP="00BE0F1A">
      <w:pPr>
        <w:pStyle w:val="Heading1"/>
      </w:pPr>
      <w:bookmarkStart w:id="2" w:name="O_1264486"/>
      <w:bookmarkEnd w:id="2"/>
      <w:r w:rsidRPr="00BE0F1A">
        <w:t>Application</w:t>
      </w:r>
    </w:p>
    <w:p w:rsidR="00000000" w:rsidRPr="00BE0F1A" w:rsidP="008767B1">
      <w:pPr>
        <w:pStyle w:val="BodyText"/>
      </w:pPr>
      <w:r w:rsidRPr="00BE0F1A">
        <w:t>This unit describes the performance outcomes, skills and knowledge required to conduct predictable and non-routine, varied communications, transactions and interactions in a designated language to meet the oral or signed language and communication needs of</w:t>
      </w:r>
      <w:r w:rsidRPr="00BE0F1A">
        <w:t xml:space="preserve"> interpreting in general settings. It involves conversing with others, providing detailed information and advice, responding to unpredictable situations and conducting negotiations at a functional level.</w:t>
      </w:r>
    </w:p>
    <w:p w:rsidR="00000000" w:rsidRPr="00BE0F1A" w:rsidP="008767B1">
      <w:pPr>
        <w:pStyle w:val="BodyText"/>
      </w:pPr>
      <w:r w:rsidRPr="00BE0F1A">
        <w:t>This unit applies to those working as interpreters i</w:t>
      </w:r>
      <w:r w:rsidRPr="00BE0F1A">
        <w:t>n a range of fields or contexts.</w:t>
      </w:r>
    </w:p>
    <w:p w:rsidR="00000000" w:rsidRPr="00BE0F1A" w:rsidP="008767B1">
      <w:pPr>
        <w:pStyle w:val="BodyText"/>
      </w:pPr>
      <w:r w:rsidRPr="00BE0F1A">
        <w:t>RTOs delivering this unit must ensure that learners have sufficient capability in the designated language to undertake this unit.</w:t>
      </w:r>
    </w:p>
    <w:p w:rsidR="00000000" w:rsidRPr="00BE0F1A" w:rsidP="008767B1">
      <w:pPr>
        <w:pStyle w:val="BodyText"/>
      </w:pPr>
      <w:r w:rsidRPr="00BE0F1A">
        <w:t>The skills in this unit must be applied in accordance with Commonwealth and State or Territor</w:t>
      </w:r>
      <w:r w:rsidRPr="00BE0F1A">
        <w:t>y legislation, Australian Standards and industry codes of practice.</w:t>
      </w:r>
    </w:p>
    <w:p w:rsidR="00000000" w:rsidRPr="00BE0F1A" w:rsidP="008767B1">
      <w:pPr>
        <w:pStyle w:val="BodyText"/>
      </w:pPr>
      <w:r w:rsidRPr="00BE0F1A">
        <w:t>No occupational licensing, certification or specific legislative requirements apply to this unit at the time of publication.</w:t>
      </w:r>
    </w:p>
    <w:p w:rsidR="00000000" w:rsidRPr="00BE0F1A" w:rsidP="00BE0F1A">
      <w:pPr>
        <w:pStyle w:val="Heading1"/>
      </w:pPr>
      <w:bookmarkStart w:id="3" w:name="O_1264485"/>
      <w:bookmarkEnd w:id="3"/>
      <w:r w:rsidRPr="00BE0F1A">
        <w:t>Competency Field</w:t>
      </w:r>
    </w:p>
    <w:p w:rsidR="00000000" w:rsidRPr="00BE0F1A" w:rsidP="008767B1">
      <w:pPr>
        <w:pStyle w:val="BodyText"/>
      </w:pPr>
      <w:r w:rsidRPr="00BE0F1A">
        <w:t>Translating and Interpretin</w:t>
      </w:r>
      <w:r w:rsidRPr="00BE0F1A">
        <w:t>g</w:t>
      </w:r>
    </w:p>
    <w:p w:rsidR="00000000" w:rsidRPr="00BE0F1A" w:rsidP="00BE0F1A">
      <w:pPr>
        <w:pStyle w:val="Heading1"/>
      </w:pPr>
      <w:bookmarkStart w:id="4" w:name="O_1264484"/>
      <w:bookmarkEnd w:id="4"/>
      <w:r w:rsidRPr="00BE0F1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E0F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F1A" w:rsidP="00BE0F1A">
            <w:pPr>
              <w:pStyle w:val="BodyText"/>
            </w:pPr>
            <w:r w:rsidRPr="00BE0F1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F1A">
            <w:pPr>
              <w:pStyle w:val="BodyText"/>
              <w:rPr>
                <w:lang w:val="en-NZ"/>
              </w:rPr>
            </w:pPr>
            <w:r w:rsidRPr="00BE0F1A">
              <w:rPr>
                <w:rStyle w:val="SpecialBold"/>
              </w:rPr>
              <w:t>PERFORMANCE</w:t>
            </w:r>
            <w:r w:rsidRPr="00BE0F1A">
              <w:t xml:space="preserve"> </w:t>
            </w:r>
            <w:r w:rsidRPr="00BE0F1A">
              <w:rPr>
                <w:rStyle w:val="SpecialBold"/>
              </w:rPr>
              <w:t>CRITERIA</w:t>
            </w:r>
          </w:p>
        </w:tc>
      </w:tr>
      <w:tr w:rsidTr="00BE0F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F1A" w:rsidP="00BE0F1A">
            <w:pPr>
              <w:pStyle w:val="BodyText"/>
            </w:pPr>
            <w:r w:rsidRPr="00BE0F1A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F1A">
            <w:pPr>
              <w:pStyle w:val="BodyText"/>
              <w:rPr>
                <w:lang w:val="en-NZ"/>
              </w:rPr>
            </w:pPr>
            <w:r w:rsidRPr="00BE0F1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E0F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F1A">
            <w:pPr>
              <w:pStyle w:val="List"/>
              <w:rPr>
                <w:lang w:val="en-NZ"/>
              </w:rPr>
            </w:pPr>
            <w:r w:rsidRPr="00BE0F1A">
              <w:t>1.  Converse with others.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F1A" w:rsidP="00BE0F1A">
            <w:pPr>
              <w:pStyle w:val="List"/>
            </w:pPr>
            <w:r w:rsidRPr="00BE0F1A">
              <w:t>1.1. Use techniques to extend interactions with others.</w:t>
            </w:r>
          </w:p>
          <w:p w:rsidR="00000000" w:rsidRPr="00BE0F1A" w:rsidP="00BE0F1A">
            <w:pPr>
              <w:pStyle w:val="List"/>
            </w:pPr>
            <w:r w:rsidRPr="00BE0F1A">
              <w:t>1.2. Seek and offer additional information and assistance to support quality of communication and service.</w:t>
            </w:r>
          </w:p>
          <w:p w:rsidR="00000000" w:rsidRPr="00BE0F1A" w:rsidP="00BE0F1A">
            <w:pPr>
              <w:pStyle w:val="List"/>
            </w:pPr>
            <w:r w:rsidRPr="00BE0F1A">
              <w:t xml:space="preserve">1.3. Support communication with comments on topical familiar matters, workplace business and </w:t>
            </w:r>
            <w:r w:rsidRPr="00BE0F1A">
              <w:t>events.</w:t>
            </w:r>
          </w:p>
          <w:p w:rsidR="00000000" w:rsidP="00BE0F1A">
            <w:pPr>
              <w:pStyle w:val="List"/>
              <w:rPr>
                <w:lang w:val="en-NZ"/>
              </w:rPr>
            </w:pPr>
            <w:r w:rsidRPr="00BE0F1A">
              <w:t>1.4. Use non-verbal communication to convey an acceptance of and sensitivity towards others.</w:t>
            </w:r>
          </w:p>
        </w:tc>
      </w:tr>
      <w:tr w:rsidTr="00BE0F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F1A">
            <w:pPr>
              <w:pStyle w:val="List"/>
              <w:rPr>
                <w:lang w:val="en-NZ"/>
              </w:rPr>
            </w:pPr>
            <w:r w:rsidRPr="00BE0F1A">
              <w:t xml:space="preserve">2.  Provide detailed </w:t>
            </w:r>
            <w:r w:rsidRPr="00BE0F1A">
              <w:t>information and advice.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F1A" w:rsidP="00BE0F1A">
            <w:pPr>
              <w:pStyle w:val="List"/>
            </w:pPr>
            <w:r w:rsidRPr="00BE0F1A">
              <w:t>2.1. Identify need for detailed information and advice.</w:t>
            </w:r>
          </w:p>
          <w:p w:rsidR="00000000" w:rsidRPr="00BE0F1A" w:rsidP="00BE0F1A">
            <w:pPr>
              <w:pStyle w:val="List"/>
            </w:pPr>
            <w:r w:rsidRPr="00BE0F1A">
              <w:t>2.2. Convey detailed information and advice using nar</w:t>
            </w:r>
            <w:r w:rsidRPr="00BE0F1A">
              <w:t>rative and descriptive statements.</w:t>
            </w:r>
          </w:p>
          <w:p w:rsidR="00000000" w:rsidRPr="00BE0F1A" w:rsidP="00BE0F1A">
            <w:pPr>
              <w:pStyle w:val="List"/>
            </w:pPr>
            <w:r w:rsidRPr="00BE0F1A">
              <w:t>2.3. Repeat, paraphrase and clarify communications to avoid misunderstanding and to explain difficult points.</w:t>
            </w:r>
          </w:p>
          <w:p w:rsidR="00000000" w:rsidP="00BE0F1A">
            <w:pPr>
              <w:pStyle w:val="List"/>
              <w:rPr>
                <w:lang w:val="en-NZ"/>
              </w:rPr>
            </w:pPr>
            <w:r w:rsidRPr="00BE0F1A">
              <w:t>2.4. Use workplace documents, materials and other references to support explanations as required.</w:t>
            </w:r>
          </w:p>
        </w:tc>
      </w:tr>
      <w:tr w:rsidTr="00BE0F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F1A">
            <w:pPr>
              <w:pStyle w:val="List"/>
              <w:rPr>
                <w:lang w:val="en-NZ"/>
              </w:rPr>
            </w:pPr>
            <w:r w:rsidRPr="00BE0F1A">
              <w:t>3.  Respond to unpredictable situations and problems.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F1A" w:rsidP="00BE0F1A">
            <w:pPr>
              <w:pStyle w:val="List"/>
            </w:pPr>
            <w:r w:rsidRPr="00BE0F1A">
              <w:t>3.1. Identify key facts of problems and facilitate solutions through open communication with relevant people.</w:t>
            </w:r>
          </w:p>
          <w:p w:rsidR="00000000" w:rsidRPr="00BE0F1A" w:rsidP="00BE0F1A">
            <w:pPr>
              <w:pStyle w:val="List"/>
            </w:pPr>
            <w:r w:rsidRPr="00BE0F1A">
              <w:t>3.2. Provide appropriate advice in response to requests, unpredictable situations and proble</w:t>
            </w:r>
            <w:r w:rsidRPr="00BE0F1A">
              <w:t>ms.</w:t>
            </w:r>
          </w:p>
          <w:p w:rsidR="00000000" w:rsidP="00BE0F1A">
            <w:pPr>
              <w:pStyle w:val="List"/>
              <w:rPr>
                <w:lang w:val="en-NZ"/>
              </w:rPr>
            </w:pPr>
            <w:r w:rsidRPr="00BE0F1A">
              <w:t>3.3. Convey appropriate apologies and expressions of regret as required.</w:t>
            </w:r>
          </w:p>
        </w:tc>
      </w:tr>
      <w:tr w:rsidTr="00BE0F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F1A">
            <w:pPr>
              <w:pStyle w:val="List"/>
              <w:rPr>
                <w:lang w:val="en-NZ"/>
              </w:rPr>
            </w:pPr>
            <w:r w:rsidRPr="00BE0F1A">
              <w:t>4.  Negotiate a simple agreement.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F1A" w:rsidP="00BE0F1A">
            <w:pPr>
              <w:pStyle w:val="List"/>
            </w:pPr>
            <w:r w:rsidRPr="00BE0F1A">
              <w:t>4.1. Exchange key information and reach agreement on details.</w:t>
            </w:r>
          </w:p>
          <w:p w:rsidR="00000000" w:rsidRPr="00BE0F1A" w:rsidP="00BE0F1A">
            <w:pPr>
              <w:pStyle w:val="List"/>
            </w:pPr>
            <w:r w:rsidRPr="00BE0F1A">
              <w:t>4.2. Provide appropriate explanations about products and services.</w:t>
            </w:r>
          </w:p>
          <w:p w:rsidR="00000000" w:rsidRPr="00BE0F1A" w:rsidP="00BE0F1A">
            <w:pPr>
              <w:pStyle w:val="List"/>
            </w:pPr>
            <w:r w:rsidRPr="00BE0F1A">
              <w:t>4.3. Achieve mu</w:t>
            </w:r>
            <w:r w:rsidRPr="00BE0F1A">
              <w:t>tual understanding and agreement.</w:t>
            </w:r>
          </w:p>
        </w:tc>
      </w:tr>
    </w:tbl>
    <w:p w:rsidR="00000000" w:rsidRPr="00BE0F1A" w:rsidP="00BE0F1A">
      <w:pPr>
        <w:pStyle w:val="BodyText"/>
      </w:pPr>
    </w:p>
    <w:p w:rsidR="00000000" w:rsidRPr="00BE0F1A" w:rsidP="00BE0F1A">
      <w:pPr>
        <w:pStyle w:val="AllowPageBreak"/>
      </w:pPr>
    </w:p>
    <w:p w:rsidR="00000000" w:rsidRPr="00BE0F1A" w:rsidP="00BE0F1A">
      <w:pPr>
        <w:pStyle w:val="Heading1"/>
      </w:pPr>
      <w:bookmarkStart w:id="5" w:name="O_1264483"/>
      <w:bookmarkEnd w:id="5"/>
      <w:r w:rsidRPr="00BE0F1A">
        <w:t>Foundation Skills</w:t>
      </w:r>
    </w:p>
    <w:p w:rsidR="00000000" w:rsidRPr="008767B1" w:rsidP="008767B1">
      <w:pPr>
        <w:pStyle w:val="BodyText"/>
        <w:rPr>
          <w:i/>
        </w:rPr>
      </w:pPr>
      <w:r w:rsidRPr="008767B1">
        <w:rPr>
          <w:rStyle w:val="Emphasis"/>
        </w:rPr>
        <w:t>Foundation skills essential to performance are explicit in the performance criteria of this unit of competency.</w:t>
      </w:r>
    </w:p>
    <w:p w:rsidR="00000000" w:rsidRPr="00BE0F1A" w:rsidP="00BE0F1A">
      <w:pPr>
        <w:pStyle w:val="Heading1"/>
      </w:pPr>
      <w:bookmarkStart w:id="6" w:name="O_1264482"/>
      <w:bookmarkEnd w:id="6"/>
      <w:r w:rsidRPr="00BE0F1A">
        <w:t>Unit Mapping Information</w:t>
      </w:r>
    </w:p>
    <w:p w:rsidR="00000000" w:rsidRPr="00BE0F1A" w:rsidP="008767B1">
      <w:pPr>
        <w:pStyle w:val="BodyText"/>
      </w:pPr>
      <w:r w:rsidRPr="00BE0F1A">
        <w:t>Supersedes and is not equiv</w:t>
      </w:r>
      <w:r w:rsidRPr="00BE0F1A">
        <w:t>alent to PSPTIS044 Demonstrate routine LOTE proficiency in different subjects and cultural contexts and PSPTIS045 Demonstrate routine English proficiency in different subjects and cultural contexts.</w:t>
      </w:r>
    </w:p>
    <w:p w:rsidR="00000000" w:rsidRPr="00BE0F1A" w:rsidP="00BE0F1A">
      <w:pPr>
        <w:pStyle w:val="Heading1"/>
      </w:pPr>
      <w:bookmarkStart w:id="7" w:name="O_1264475"/>
      <w:bookmarkEnd w:id="7"/>
      <w:r w:rsidRPr="00BE0F1A">
        <w:t>Links</w:t>
      </w:r>
    </w:p>
    <w:p w:rsidR="00000000" w:rsidRPr="00BE0F1A" w:rsidP="008767B1">
      <w:pPr>
        <w:pStyle w:val="BodyText"/>
      </w:pPr>
      <w:r w:rsidRPr="00BE0F1A">
        <w:t xml:space="preserve">Companion Volume implementation </w:t>
      </w:r>
      <w:r w:rsidRPr="00BE0F1A">
        <w:t xml:space="preserve">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340A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E0F1A" w:rsidP="00BE0F1A"/>
    <w:sectPr w:rsidSect="00BE0F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F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F1A" w:rsidRPr="008767B1" w:rsidP="008767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F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7B1" w:rsidP="00BE0F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767B1" w:rsidP="00BE0F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767B1" w:rsidP="00BE0F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F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7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0F1A" w:rsidRPr="008767B1" w:rsidP="008767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F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7B1" w:rsidRPr="002D2AF8" w:rsidP="00BE0F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PSPTIS116 Demonstrate routine language proficiency in different subjects and cultural contexts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8767B1" w:rsidP="00BE0F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F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0F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0F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0F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0F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0F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0F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0F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0F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0F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0F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0F1A"/>
  </w:style>
  <w:style w:type="character" w:customStyle="1" w:styleId="Heading1Char">
    <w:name w:val="Heading 1 Char"/>
    <w:basedOn w:val="DefaultParagraphFont"/>
    <w:link w:val="Heading1"/>
    <w:rsid w:val="00BE0F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0F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0F1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E0F1A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BE0F1A"/>
    <w:rPr>
      <w:b/>
      <w:spacing w:val="0"/>
    </w:rPr>
  </w:style>
  <w:style w:type="character" w:styleId="Emphasis">
    <w:name w:val="Emphasis"/>
    <w:basedOn w:val="DefaultParagraphFont"/>
    <w:qFormat/>
    <w:rsid w:val="00BE0F1A"/>
    <w:rPr>
      <w:i/>
    </w:rPr>
  </w:style>
  <w:style w:type="paragraph" w:customStyle="1" w:styleId="SuperHeading">
    <w:name w:val="SuperHeading"/>
    <w:basedOn w:val="Normal"/>
    <w:rsid w:val="00BE0F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0F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0F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0F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0F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0F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0F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0F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0F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0F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0F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0F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0F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0F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0F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0F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0F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0F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0F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0F1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E0F1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E0F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0F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0F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0F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0F1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0F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0F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0F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0F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0F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0F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0F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0F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0F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0F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0F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0F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0F1A"/>
  </w:style>
  <w:style w:type="paragraph" w:styleId="TableofFigures">
    <w:name w:val="table of figures"/>
    <w:basedOn w:val="Normal"/>
    <w:next w:val="Normal"/>
    <w:semiHidden/>
    <w:rsid w:val="00BE0F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0F1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E0F1A"/>
    <w:rPr>
      <w:rFonts w:ascii="Wingdings" w:hAnsi="Wingdings"/>
    </w:rPr>
  </w:style>
  <w:style w:type="paragraph" w:customStyle="1" w:styleId="TableHeading">
    <w:name w:val="Table Heading"/>
    <w:basedOn w:val="HeadingBase"/>
    <w:rsid w:val="00BE0F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0F1A"/>
    <w:rPr>
      <w:color w:val="0033CC"/>
      <w:u w:val="none"/>
    </w:rPr>
  </w:style>
  <w:style w:type="paragraph" w:customStyle="1" w:styleId="BodyTextRight">
    <w:name w:val="Body Text Right"/>
    <w:basedOn w:val="BodyText"/>
    <w:rsid w:val="00BE0F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0F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0F1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0F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0F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0F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0F1A"/>
    <w:rPr>
      <w:sz w:val="32"/>
    </w:rPr>
  </w:style>
  <w:style w:type="paragraph" w:customStyle="1" w:styleId="HeadingProcedure">
    <w:name w:val="Heading Procedure"/>
    <w:basedOn w:val="HeadingBase"/>
    <w:next w:val="Normal"/>
    <w:rsid w:val="00BE0F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0F1A"/>
    <w:pPr>
      <w:spacing w:before="60" w:after="60"/>
    </w:pPr>
  </w:style>
  <w:style w:type="paragraph" w:styleId="ListContinue">
    <w:name w:val="List Continue"/>
    <w:basedOn w:val="List"/>
    <w:rsid w:val="00BE0F1A"/>
    <w:pPr>
      <w:ind w:firstLine="0"/>
    </w:pPr>
  </w:style>
  <w:style w:type="paragraph" w:customStyle="1" w:styleId="ListNote">
    <w:name w:val="List Note"/>
    <w:basedOn w:val="List"/>
    <w:rsid w:val="00BE0F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0F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0F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0F1A"/>
    <w:rPr>
      <w:rFonts w:ascii="Courier New" w:hAnsi="Courier New"/>
    </w:rPr>
  </w:style>
  <w:style w:type="paragraph" w:customStyle="1" w:styleId="NoteBullet">
    <w:name w:val="Note Bullet"/>
    <w:basedOn w:val="Note"/>
    <w:rsid w:val="00BE0F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0F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0F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0F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0F1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E0F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0F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0F1A"/>
    <w:rPr>
      <w:b/>
      <w:smallCaps/>
    </w:rPr>
  </w:style>
  <w:style w:type="paragraph" w:customStyle="1" w:styleId="TableListNumber">
    <w:name w:val="Table List Number"/>
    <w:basedOn w:val="ListNumber"/>
    <w:rsid w:val="00BE0F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0F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0F1A"/>
    <w:pPr>
      <w:numPr>
        <w:numId w:val="7"/>
      </w:numPr>
    </w:pPr>
  </w:style>
  <w:style w:type="paragraph" w:customStyle="1" w:styleId="ListAlpha2">
    <w:name w:val="List Alpha 2"/>
    <w:basedOn w:val="List2"/>
    <w:rsid w:val="00BE0F1A"/>
    <w:pPr>
      <w:numPr>
        <w:numId w:val="6"/>
      </w:numPr>
    </w:pPr>
  </w:style>
  <w:style w:type="paragraph" w:styleId="List2">
    <w:name w:val="List 2"/>
    <w:basedOn w:val="BodyText"/>
    <w:rsid w:val="00BE0F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0F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0F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0F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0F1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0F1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E0F1A"/>
    <w:pPr>
      <w:numPr>
        <w:numId w:val="2"/>
      </w:numPr>
    </w:pPr>
  </w:style>
  <w:style w:type="paragraph" w:styleId="ListContinue2">
    <w:name w:val="List Continue 2"/>
    <w:basedOn w:val="List2"/>
    <w:rsid w:val="00BE0F1A"/>
    <w:pPr>
      <w:ind w:firstLine="0"/>
    </w:pPr>
  </w:style>
  <w:style w:type="paragraph" w:styleId="ListContinue3">
    <w:name w:val="List Continue 3"/>
    <w:basedOn w:val="List3"/>
    <w:rsid w:val="00BE0F1A"/>
    <w:pPr>
      <w:ind w:left="1021" w:firstLine="0"/>
    </w:pPr>
  </w:style>
  <w:style w:type="paragraph" w:styleId="ListContinue4">
    <w:name w:val="List Continue 4"/>
    <w:basedOn w:val="List4"/>
    <w:rsid w:val="00BE0F1A"/>
    <w:pPr>
      <w:ind w:firstLine="0"/>
    </w:pPr>
  </w:style>
  <w:style w:type="paragraph" w:styleId="ListContinue5">
    <w:name w:val="List Continue 5"/>
    <w:basedOn w:val="List5"/>
    <w:rsid w:val="00BE0F1A"/>
    <w:pPr>
      <w:ind w:firstLine="0"/>
    </w:pPr>
  </w:style>
  <w:style w:type="paragraph" w:styleId="ListNumber3">
    <w:name w:val="List Number 3"/>
    <w:basedOn w:val="List3"/>
    <w:rsid w:val="00BE0F1A"/>
    <w:pPr>
      <w:numPr>
        <w:numId w:val="3"/>
      </w:numPr>
    </w:pPr>
  </w:style>
  <w:style w:type="paragraph" w:styleId="ListNumber4">
    <w:name w:val="List Number 4"/>
    <w:basedOn w:val="List4"/>
    <w:rsid w:val="00BE0F1A"/>
    <w:pPr>
      <w:numPr>
        <w:numId w:val="4"/>
      </w:numPr>
    </w:pPr>
  </w:style>
  <w:style w:type="paragraph" w:styleId="ListNumber5">
    <w:name w:val="List Number 5"/>
    <w:basedOn w:val="List5"/>
    <w:rsid w:val="00BE0F1A"/>
    <w:pPr>
      <w:numPr>
        <w:numId w:val="5"/>
      </w:numPr>
    </w:pPr>
  </w:style>
  <w:style w:type="paragraph" w:styleId="BlockText">
    <w:name w:val="Block Text"/>
    <w:basedOn w:val="Normal"/>
    <w:rsid w:val="00BE0F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0F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0F1A"/>
    <w:rPr>
      <w:sz w:val="16"/>
      <w:vertAlign w:val="superscript"/>
    </w:rPr>
  </w:style>
  <w:style w:type="character" w:customStyle="1" w:styleId="Symbols">
    <w:name w:val="Symbols"/>
    <w:basedOn w:val="DefaultParagraphFont"/>
    <w:rsid w:val="00BE0F1A"/>
    <w:rPr>
      <w:rFonts w:ascii="Symbol" w:hAnsi="Symbol"/>
    </w:rPr>
  </w:style>
  <w:style w:type="character" w:customStyle="1" w:styleId="MenuOptions">
    <w:name w:val="Menu Options"/>
    <w:basedOn w:val="DefaultParagraphFont"/>
    <w:rsid w:val="00BE0F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0F1A"/>
    <w:rPr>
      <w:b/>
    </w:rPr>
  </w:style>
  <w:style w:type="character" w:customStyle="1" w:styleId="Underlined">
    <w:name w:val="Underlined"/>
    <w:basedOn w:val="DefaultParagraphFont"/>
    <w:rsid w:val="00BE0F1A"/>
    <w:rPr>
      <w:u w:val="single"/>
    </w:rPr>
  </w:style>
  <w:style w:type="paragraph" w:customStyle="1" w:styleId="TableBodyTextRight">
    <w:name w:val="Table Body Text Right"/>
    <w:basedOn w:val="TableBodyText"/>
    <w:rsid w:val="00BE0F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0F1A"/>
    <w:rPr>
      <w:sz w:val="18"/>
    </w:rPr>
  </w:style>
  <w:style w:type="paragraph" w:customStyle="1" w:styleId="BodySmallRight">
    <w:name w:val="Body Small Right"/>
    <w:basedOn w:val="BodyTextRight"/>
    <w:rsid w:val="00BE0F1A"/>
    <w:rPr>
      <w:sz w:val="18"/>
      <w:szCs w:val="18"/>
    </w:rPr>
  </w:style>
  <w:style w:type="paragraph" w:customStyle="1" w:styleId="MarginEdition">
    <w:name w:val="Margin Edition"/>
    <w:basedOn w:val="MarginNote"/>
    <w:rsid w:val="00BE0F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0F1A"/>
    <w:rPr>
      <w:sz w:val="2"/>
      <w:szCs w:val="2"/>
    </w:rPr>
  </w:style>
  <w:style w:type="character" w:customStyle="1" w:styleId="Small">
    <w:name w:val="Small"/>
    <w:basedOn w:val="DefaultParagraphFont"/>
    <w:rsid w:val="00BE0F1A"/>
    <w:rPr>
      <w:sz w:val="16"/>
    </w:rPr>
  </w:style>
  <w:style w:type="paragraph" w:customStyle="1" w:styleId="WideTable">
    <w:name w:val="Wide Table"/>
    <w:basedOn w:val="Normal"/>
    <w:rsid w:val="00BE0F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0F1A"/>
  </w:style>
  <w:style w:type="paragraph" w:styleId="Quote">
    <w:name w:val="Quote"/>
    <w:basedOn w:val="Heading1"/>
    <w:link w:val="QuoteChar"/>
    <w:qFormat/>
    <w:rsid w:val="00BE0F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0F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0F1A"/>
    <w:pPr>
      <w:pageBreakBefore/>
    </w:pPr>
  </w:style>
  <w:style w:type="paragraph" w:customStyle="1" w:styleId="Border">
    <w:name w:val="Border"/>
    <w:basedOn w:val="Normal"/>
    <w:qFormat/>
    <w:rsid w:val="00BE0F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0F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0F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0F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0F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0F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0F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0F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0F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0F1A"/>
    <w:rPr>
      <w:u w:val="single"/>
    </w:rPr>
  </w:style>
  <w:style w:type="character" w:customStyle="1" w:styleId="BoldandItalics">
    <w:name w:val="Bold and Italics"/>
    <w:qFormat/>
    <w:rsid w:val="00BE0F1A"/>
    <w:rPr>
      <w:b/>
      <w:i/>
      <w:u w:val="none"/>
    </w:rPr>
  </w:style>
  <w:style w:type="paragraph" w:styleId="BalloonText">
    <w:name w:val="Balloon Text"/>
    <w:basedOn w:val="Normal"/>
    <w:link w:val="BalloonTextChar"/>
    <w:rsid w:val="00BE0F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0F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0F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0F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0F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0F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0F1A"/>
    <w:pPr>
      <w:spacing w:before="0" w:after="0"/>
    </w:pPr>
  </w:style>
  <w:style w:type="paragraph" w:customStyle="1" w:styleId="BodyTextBold">
    <w:name w:val="Body Text Bold"/>
    <w:basedOn w:val="BodyText"/>
    <w:qFormat/>
    <w:rsid w:val="00BE0F1A"/>
    <w:rPr>
      <w:b/>
    </w:rPr>
  </w:style>
  <w:style w:type="character" w:styleId="Hyperlink">
    <w:name w:val="Hyperlink"/>
    <w:basedOn w:val="DefaultParagraphFont"/>
    <w:uiPriority w:val="99"/>
    <w:unhideWhenUsed/>
    <w:rsid w:val="008767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455</Words>
  <Characters>3041</Characters>
  <Application>Microsoft Office Word</Application>
  <DocSecurity>0</DocSecurity>
  <Lines>89</Lines>
  <Paragraphs>50</Paragraphs>
  <ScaleCrop>false</ScaleCrop>
  <Company>Author-it Software Corporation Ltd.</Company>
  <LinksUpToDate>false</LinksUpToDate>
  <CharactersWithSpaces>3446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PSPTIS116 Demonstrate routine language proficiency in different subjects and cultural contexts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2022-11-21T09:10:00Z</dcterms:created>
  <dcterms:modified xsi:type="dcterms:W3CDTF">2022-11-21T09:10:00Z</dcterms:modified>
</cp:coreProperties>
</file>