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E3D" w:rsidP="00494E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PSPTIS114 Manage interactions in general settings</w:t>
      </w:r>
      <w:r>
        <w:fldChar w:fldCharType="end"/>
      </w:r>
    </w:p>
    <w:p w:rsidR="00494E3D" w:rsidP="00494E3D">
      <w:pPr>
        <w:pStyle w:val="Version"/>
        <w:sectPr w:rsidSect="00B21C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1C22" w:rsidP="00B21C22">
      <w:pPr>
        <w:pStyle w:val="SuperHeading"/>
      </w:pPr>
      <w:r w:rsidRPr="00B21C22">
        <w:t>Assessment Requirements for PSPTIS114 Manage interactions in general settings</w:t>
      </w:r>
    </w:p>
    <w:p w:rsidR="00000000" w:rsidRPr="00B21C22" w:rsidP="00B21C22">
      <w:pPr>
        <w:pStyle w:val="Heading1"/>
      </w:pPr>
      <w:bookmarkStart w:id="1" w:name="O_1264444"/>
      <w:bookmarkEnd w:id="1"/>
      <w:r w:rsidRPr="00B21C22">
        <w:t>Modification History</w:t>
      </w:r>
    </w:p>
    <w:p w:rsidR="00000000" w:rsidRPr="00B21C22" w:rsidP="00494E3D">
      <w:pPr>
        <w:pStyle w:val="BodyText"/>
      </w:pPr>
      <w:r w:rsidRPr="00B21C22">
        <w:t>Not applicable.</w:t>
      </w:r>
    </w:p>
    <w:p w:rsidR="00000000" w:rsidRPr="00B21C22" w:rsidP="00B21C22">
      <w:pPr>
        <w:pStyle w:val="Heading1"/>
      </w:pPr>
      <w:bookmarkStart w:id="2" w:name="O_1264447"/>
      <w:bookmarkEnd w:id="2"/>
      <w:r w:rsidRPr="00B21C22">
        <w:t>Performance Evidence</w:t>
      </w:r>
    </w:p>
    <w:p w:rsidR="00000000" w:rsidRPr="00B21C22" w:rsidP="00494E3D">
      <w:pPr>
        <w:pStyle w:val="BodyText"/>
      </w:pPr>
      <w:r w:rsidRPr="00B21C22">
        <w:t>Evidence of the ability to complete tasks outlined in elements and performance criteria of this unit in the context of the job role, and:</w:t>
      </w:r>
    </w:p>
    <w:p w:rsidR="00000000" w:rsidRPr="00B21C22" w:rsidP="00B21C22">
      <w:pPr>
        <w:pStyle w:val="ListBullet"/>
      </w:pPr>
      <w:r w:rsidRPr="00B21C22">
        <w:t>manage interactions on at least two occasions, including:</w:t>
      </w:r>
    </w:p>
    <w:p w:rsidR="00000000" w:rsidRPr="00B21C22" w:rsidP="00B21C22">
      <w:pPr>
        <w:pStyle w:val="ListBullet2"/>
      </w:pPr>
      <w:r w:rsidRPr="00B21C22">
        <w:t>applying code of ethics and conduct to work processes</w:t>
      </w:r>
    </w:p>
    <w:p w:rsidR="00000000" w:rsidRPr="00B21C22" w:rsidP="00B21C22">
      <w:pPr>
        <w:pStyle w:val="ListBullet2"/>
      </w:pPr>
      <w:r w:rsidRPr="00B21C22">
        <w:t>usin</w:t>
      </w:r>
      <w:r w:rsidRPr="00B21C22">
        <w:t>g problem solving techniques to assess and resolve barriers to effective communication</w:t>
      </w:r>
    </w:p>
    <w:p w:rsidR="00000000" w:rsidRPr="00B21C22" w:rsidP="00B21C22">
      <w:pPr>
        <w:pStyle w:val="ListBullet2"/>
      </w:pPr>
      <w:r w:rsidRPr="00B21C22">
        <w:t>supporting parties to understand and reach agreement on the interpreting process</w:t>
      </w:r>
    </w:p>
    <w:p w:rsidR="00000000" w:rsidRPr="00B21C22" w:rsidP="00B21C22">
      <w:pPr>
        <w:pStyle w:val="ListBullet2"/>
      </w:pPr>
      <w:r w:rsidRPr="00B21C22">
        <w:t>deflecting pressure from other parties to perform duties other than interpreting or that</w:t>
      </w:r>
      <w:r w:rsidRPr="00B21C22">
        <w:t xml:space="preserve"> are beyond the competence of the interpreter</w:t>
      </w:r>
    </w:p>
    <w:p w:rsidR="00000000" w:rsidRPr="00B21C22" w:rsidP="00B21C22">
      <w:pPr>
        <w:pStyle w:val="ListBullet2"/>
      </w:pPr>
      <w:r w:rsidRPr="00B21C22">
        <w:t>seeking debriefing and support where required.</w:t>
      </w:r>
    </w:p>
    <w:p w:rsidR="00000000" w:rsidRPr="00B21C22" w:rsidP="00B21C22">
      <w:pPr>
        <w:pStyle w:val="AllowPageBreak"/>
      </w:pPr>
    </w:p>
    <w:p w:rsidR="00000000" w:rsidRPr="00B21C22" w:rsidP="00B21C22">
      <w:pPr>
        <w:pStyle w:val="Heading1"/>
      </w:pPr>
      <w:bookmarkStart w:id="3" w:name="O_1264446"/>
      <w:bookmarkEnd w:id="3"/>
      <w:r w:rsidRPr="00B21C22">
        <w:t>Knowledge Evidence</w:t>
      </w:r>
    </w:p>
    <w:p w:rsidR="00000000" w:rsidRPr="00B21C22" w:rsidP="00494E3D">
      <w:pPr>
        <w:pStyle w:val="BodyText"/>
      </w:pPr>
      <w:r w:rsidRPr="00B21C22">
        <w:t>Demonstrated knowledge required to complete the tasks outlined in elements and performance criteria of this unit:</w:t>
      </w:r>
    </w:p>
    <w:p w:rsidR="00000000" w:rsidRPr="00B21C22" w:rsidP="00B21C22">
      <w:pPr>
        <w:pStyle w:val="ListBullet"/>
      </w:pPr>
      <w:r w:rsidRPr="00B21C22">
        <w:t>factors that may impact interpreting in general settings, including barriers to face to face and remote communication</w:t>
      </w:r>
    </w:p>
    <w:p w:rsidR="00000000" w:rsidRPr="00B21C22" w:rsidP="00B21C22">
      <w:pPr>
        <w:pStyle w:val="ListBullet"/>
      </w:pPr>
      <w:r w:rsidRPr="00B21C22">
        <w:t>communication techniques that facilitate communication flow and interactional management in general settings</w:t>
      </w:r>
    </w:p>
    <w:p w:rsidR="00000000" w:rsidRPr="00B21C22" w:rsidP="00B21C22">
      <w:pPr>
        <w:pStyle w:val="ListBullet"/>
      </w:pPr>
      <w:r w:rsidRPr="00B21C22">
        <w:t>culture-specific knowledge to</w:t>
      </w:r>
      <w:r w:rsidRPr="00B21C22">
        <w:t xml:space="preserve"> arrange work environment and confirm relationships between and with parties</w:t>
      </w:r>
    </w:p>
    <w:p w:rsidR="00000000" w:rsidRPr="00B21C22" w:rsidP="00B21C22">
      <w:pPr>
        <w:pStyle w:val="ListBullet"/>
      </w:pPr>
      <w:r w:rsidRPr="00B21C22">
        <w:t>cross-cultural barriers to communication arising from culture-specific attitudes and behaviour and cultural conflicts specific to the language pair</w:t>
      </w:r>
    </w:p>
    <w:p w:rsidR="00000000" w:rsidRPr="00B21C22" w:rsidP="00B21C22">
      <w:pPr>
        <w:pStyle w:val="ListBullet"/>
      </w:pPr>
      <w:r w:rsidRPr="00B21C22">
        <w:t>strategies and techniques for w</w:t>
      </w:r>
      <w:r w:rsidRPr="00B21C22">
        <w:t>orking with people with special communication needs</w:t>
      </w:r>
    </w:p>
    <w:p w:rsidR="00000000" w:rsidRPr="00B21C22" w:rsidP="00B21C22">
      <w:pPr>
        <w:pStyle w:val="ListBullet"/>
      </w:pPr>
      <w:r w:rsidRPr="00B21C22">
        <w:t>relevant professional standards and codes</w:t>
      </w:r>
    </w:p>
    <w:p w:rsidR="00000000" w:rsidRPr="00B21C22" w:rsidP="00B21C22">
      <w:pPr>
        <w:pStyle w:val="ListBullet"/>
      </w:pPr>
      <w:r w:rsidRPr="00B21C22">
        <w:t>limitations of work role, responsibility and professional abilities</w:t>
      </w:r>
    </w:p>
    <w:p w:rsidR="00000000" w:rsidRPr="00B21C22" w:rsidP="00B21C22">
      <w:pPr>
        <w:pStyle w:val="ListBullet"/>
      </w:pPr>
      <w:r w:rsidRPr="00B21C22">
        <w:t>processes for seeking clarification and self-correcting misinterpretations</w:t>
      </w:r>
    </w:p>
    <w:p w:rsidR="00000000" w:rsidRPr="00B21C22" w:rsidP="00B21C22">
      <w:pPr>
        <w:pStyle w:val="ListBullet"/>
      </w:pPr>
      <w:r w:rsidRPr="00B21C22">
        <w:t>Work Health and Saf</w:t>
      </w:r>
      <w:r w:rsidRPr="00B21C22">
        <w:t>ety (WHS) and risk management practices and procedures relevant to nature of assignment</w:t>
      </w:r>
    </w:p>
    <w:p w:rsidR="00000000" w:rsidRPr="00B21C22" w:rsidP="00B21C22">
      <w:pPr>
        <w:pStyle w:val="ListBullet"/>
      </w:pPr>
      <w:r w:rsidRPr="00B21C22">
        <w:t>processes to evaluate effectiveness of performance.</w:t>
      </w:r>
    </w:p>
    <w:p w:rsidR="00000000" w:rsidRPr="00B21C22" w:rsidP="00B21C22">
      <w:pPr>
        <w:pStyle w:val="AllowPageBreak"/>
      </w:pPr>
    </w:p>
    <w:p w:rsidR="00000000" w:rsidRPr="00B21C22" w:rsidP="00B21C22">
      <w:pPr>
        <w:pStyle w:val="Heading1"/>
      </w:pPr>
      <w:bookmarkStart w:id="4" w:name="O_1264445"/>
      <w:bookmarkEnd w:id="4"/>
      <w:r w:rsidRPr="00B21C22">
        <w:t>Assessment Conditions</w:t>
      </w:r>
    </w:p>
    <w:p w:rsidR="00000000" w:rsidRPr="00B21C22" w:rsidP="00494E3D">
      <w:pPr>
        <w:pStyle w:val="BodyText"/>
      </w:pPr>
      <w:r w:rsidRPr="00B21C22">
        <w:t>Skills must be demonstrated in a workplace or simulated environment that re</w:t>
      </w:r>
      <w:r w:rsidRPr="00B21C22">
        <w:t>flects workplace conditions.</w:t>
      </w:r>
    </w:p>
    <w:p w:rsidR="00000000" w:rsidRPr="00B21C22" w:rsidP="00494E3D">
      <w:pPr>
        <w:pStyle w:val="BodyText"/>
      </w:pPr>
      <w:r w:rsidRPr="00B21C22">
        <w:t>Assessment must ensure access to:</w:t>
      </w:r>
    </w:p>
    <w:p w:rsidR="00000000" w:rsidRPr="00B21C22" w:rsidP="00B21C22">
      <w:pPr>
        <w:pStyle w:val="ListBullet"/>
      </w:pPr>
      <w:r w:rsidRPr="00B21C22">
        <w:t>scenarios, case studies, experiences or examples of interactions with colleagues and clients that require diverse skills and strategies for managing interactions in general interpreting settin</w:t>
      </w:r>
      <w:r w:rsidRPr="00B21C22">
        <w:t>gs.</w:t>
      </w:r>
    </w:p>
    <w:p w:rsidR="00000000" w:rsidRPr="00B21C22" w:rsidP="00494E3D">
      <w:pPr>
        <w:pStyle w:val="BodyText"/>
      </w:pPr>
      <w:r w:rsidRPr="00B21C22">
        <w:t>Assessors must satisfy the Standards for Registered Training Organisations’ requirements for assessors.</w:t>
      </w:r>
    </w:p>
    <w:p w:rsidR="00000000" w:rsidRPr="00B21C22" w:rsidP="00B21C22">
      <w:pPr>
        <w:pStyle w:val="Heading1"/>
      </w:pPr>
      <w:bookmarkStart w:id="5" w:name="O_1264443"/>
      <w:bookmarkEnd w:id="5"/>
      <w:r w:rsidRPr="00B21C22">
        <w:t>Links</w:t>
      </w:r>
    </w:p>
    <w:p w:rsidR="00000000" w:rsidRPr="00B21C22" w:rsidP="00494E3D">
      <w:pPr>
        <w:pStyle w:val="BodyText"/>
      </w:pPr>
      <w:r w:rsidRPr="00B21C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4728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21C22" w:rsidP="00B21C22"/>
    <w:sectPr w:rsidSect="00B21C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C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C22" w:rsidRPr="00494E3D" w:rsidP="00494E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C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E3D" w:rsidP="00B21C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4E3D" w:rsidP="00B21C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94E3D" w:rsidP="00B21C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C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E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1C22" w:rsidRPr="00494E3D" w:rsidP="00494E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C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E3D" w:rsidRPr="002D2AF8" w:rsidP="00B21C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PSPTIS114 Manage interactions in general settings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94E3D" w:rsidP="00B21C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92D9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26E8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142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C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1C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1C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1C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1C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1C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1C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1C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1C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1C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1C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1C22"/>
  </w:style>
  <w:style w:type="character" w:customStyle="1" w:styleId="Heading1Char">
    <w:name w:val="Heading 1 Char"/>
    <w:basedOn w:val="DefaultParagraphFont"/>
    <w:link w:val="Heading1"/>
    <w:rsid w:val="00B21C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1C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1C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1C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1C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1C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1C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1C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1C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1C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1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1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1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1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1C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1C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1C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1C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1C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1C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1C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1C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1C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1C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1C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1C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1C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1C22"/>
    <w:rPr>
      <w:b/>
      <w:spacing w:val="0"/>
    </w:rPr>
  </w:style>
  <w:style w:type="paragraph" w:customStyle="1" w:styleId="SuperTitle">
    <w:name w:val="SuperTitle"/>
    <w:basedOn w:val="Title"/>
    <w:rsid w:val="00B21C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1C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1C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1C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1C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1C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1C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1C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1C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1C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1C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1C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1C22"/>
    <w:rPr>
      <w:i/>
    </w:rPr>
  </w:style>
  <w:style w:type="paragraph" w:styleId="Caption">
    <w:name w:val="caption"/>
    <w:basedOn w:val="BodyText"/>
    <w:next w:val="Normal"/>
    <w:qFormat/>
    <w:rsid w:val="00B21C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1C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1C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1C22"/>
  </w:style>
  <w:style w:type="paragraph" w:styleId="TableofFigures">
    <w:name w:val="table of figures"/>
    <w:basedOn w:val="Normal"/>
    <w:next w:val="Normal"/>
    <w:semiHidden/>
    <w:rsid w:val="00B21C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1C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1C22"/>
    <w:rPr>
      <w:rFonts w:ascii="Wingdings" w:hAnsi="Wingdings"/>
    </w:rPr>
  </w:style>
  <w:style w:type="paragraph" w:customStyle="1" w:styleId="TableHeading">
    <w:name w:val="Table Heading"/>
    <w:basedOn w:val="HeadingBase"/>
    <w:rsid w:val="00B21C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1C22"/>
    <w:rPr>
      <w:color w:val="0033CC"/>
      <w:u w:val="none"/>
    </w:rPr>
  </w:style>
  <w:style w:type="paragraph" w:customStyle="1" w:styleId="BodyTextRight">
    <w:name w:val="Body Text Right"/>
    <w:basedOn w:val="BodyText"/>
    <w:rsid w:val="00B21C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1C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1C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1C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1C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1C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1C22"/>
    <w:rPr>
      <w:sz w:val="32"/>
    </w:rPr>
  </w:style>
  <w:style w:type="paragraph" w:customStyle="1" w:styleId="HeadingProcedure">
    <w:name w:val="Heading Procedure"/>
    <w:basedOn w:val="HeadingBase"/>
    <w:next w:val="Normal"/>
    <w:rsid w:val="00B21C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1C22"/>
    <w:pPr>
      <w:spacing w:before="60" w:after="60"/>
    </w:pPr>
  </w:style>
  <w:style w:type="paragraph" w:styleId="ListContinue">
    <w:name w:val="List Continue"/>
    <w:basedOn w:val="List"/>
    <w:rsid w:val="00B21C22"/>
    <w:pPr>
      <w:ind w:firstLine="0"/>
    </w:pPr>
  </w:style>
  <w:style w:type="paragraph" w:customStyle="1" w:styleId="ListNote">
    <w:name w:val="List Note"/>
    <w:basedOn w:val="List"/>
    <w:rsid w:val="00B21C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1C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1C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1C22"/>
    <w:rPr>
      <w:rFonts w:ascii="Courier New" w:hAnsi="Courier New"/>
    </w:rPr>
  </w:style>
  <w:style w:type="paragraph" w:customStyle="1" w:styleId="NoteBullet">
    <w:name w:val="Note Bullet"/>
    <w:basedOn w:val="Note"/>
    <w:rsid w:val="00B21C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1C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1C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1C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1C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1C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1C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1C22"/>
    <w:rPr>
      <w:b/>
      <w:smallCaps/>
    </w:rPr>
  </w:style>
  <w:style w:type="paragraph" w:customStyle="1" w:styleId="TableListNumber">
    <w:name w:val="Table List Number"/>
    <w:basedOn w:val="ListNumber"/>
    <w:rsid w:val="00B21C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1C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1C22"/>
    <w:pPr>
      <w:numPr>
        <w:numId w:val="9"/>
      </w:numPr>
    </w:pPr>
  </w:style>
  <w:style w:type="paragraph" w:customStyle="1" w:styleId="ListAlpha2">
    <w:name w:val="List Alpha 2"/>
    <w:basedOn w:val="List2"/>
    <w:rsid w:val="00B21C22"/>
    <w:pPr>
      <w:numPr>
        <w:numId w:val="8"/>
      </w:numPr>
    </w:pPr>
  </w:style>
  <w:style w:type="paragraph" w:styleId="List2">
    <w:name w:val="List 2"/>
    <w:basedOn w:val="BodyText"/>
    <w:rsid w:val="00B21C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1C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1C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1C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1C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1C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1C22"/>
    <w:pPr>
      <w:numPr>
        <w:numId w:val="4"/>
      </w:numPr>
    </w:pPr>
  </w:style>
  <w:style w:type="paragraph" w:styleId="ListContinue2">
    <w:name w:val="List Continue 2"/>
    <w:basedOn w:val="List2"/>
    <w:rsid w:val="00B21C22"/>
    <w:pPr>
      <w:ind w:firstLine="0"/>
    </w:pPr>
  </w:style>
  <w:style w:type="paragraph" w:styleId="ListContinue3">
    <w:name w:val="List Continue 3"/>
    <w:basedOn w:val="List3"/>
    <w:rsid w:val="00B21C22"/>
    <w:pPr>
      <w:ind w:left="1021" w:firstLine="0"/>
    </w:pPr>
  </w:style>
  <w:style w:type="paragraph" w:styleId="ListContinue4">
    <w:name w:val="List Continue 4"/>
    <w:basedOn w:val="List4"/>
    <w:rsid w:val="00B21C22"/>
    <w:pPr>
      <w:ind w:firstLine="0"/>
    </w:pPr>
  </w:style>
  <w:style w:type="paragraph" w:styleId="ListContinue5">
    <w:name w:val="List Continue 5"/>
    <w:basedOn w:val="List5"/>
    <w:rsid w:val="00B21C22"/>
    <w:pPr>
      <w:ind w:firstLine="0"/>
    </w:pPr>
  </w:style>
  <w:style w:type="paragraph" w:styleId="ListNumber3">
    <w:name w:val="List Number 3"/>
    <w:basedOn w:val="List3"/>
    <w:rsid w:val="00B21C22"/>
    <w:pPr>
      <w:numPr>
        <w:numId w:val="5"/>
      </w:numPr>
    </w:pPr>
  </w:style>
  <w:style w:type="paragraph" w:styleId="ListNumber4">
    <w:name w:val="List Number 4"/>
    <w:basedOn w:val="List4"/>
    <w:rsid w:val="00B21C22"/>
    <w:pPr>
      <w:numPr>
        <w:numId w:val="6"/>
      </w:numPr>
    </w:pPr>
  </w:style>
  <w:style w:type="paragraph" w:styleId="ListNumber5">
    <w:name w:val="List Number 5"/>
    <w:basedOn w:val="List5"/>
    <w:rsid w:val="00B21C22"/>
    <w:pPr>
      <w:numPr>
        <w:numId w:val="7"/>
      </w:numPr>
    </w:pPr>
  </w:style>
  <w:style w:type="paragraph" w:styleId="BlockText">
    <w:name w:val="Block Text"/>
    <w:basedOn w:val="Normal"/>
    <w:rsid w:val="00B21C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1C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1C22"/>
    <w:rPr>
      <w:sz w:val="16"/>
      <w:vertAlign w:val="superscript"/>
    </w:rPr>
  </w:style>
  <w:style w:type="character" w:customStyle="1" w:styleId="Symbols">
    <w:name w:val="Symbols"/>
    <w:basedOn w:val="DefaultParagraphFont"/>
    <w:rsid w:val="00B21C22"/>
    <w:rPr>
      <w:rFonts w:ascii="Symbol" w:hAnsi="Symbol"/>
    </w:rPr>
  </w:style>
  <w:style w:type="character" w:customStyle="1" w:styleId="MenuOptions">
    <w:name w:val="Menu Options"/>
    <w:basedOn w:val="DefaultParagraphFont"/>
    <w:rsid w:val="00B21C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1C22"/>
    <w:rPr>
      <w:b/>
    </w:rPr>
  </w:style>
  <w:style w:type="character" w:customStyle="1" w:styleId="Underlined">
    <w:name w:val="Underlined"/>
    <w:basedOn w:val="DefaultParagraphFont"/>
    <w:rsid w:val="00B21C22"/>
    <w:rPr>
      <w:u w:val="single"/>
    </w:rPr>
  </w:style>
  <w:style w:type="paragraph" w:customStyle="1" w:styleId="TableBodyTextRight">
    <w:name w:val="Table Body Text Right"/>
    <w:basedOn w:val="TableBodyText"/>
    <w:rsid w:val="00B21C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1C22"/>
    <w:rPr>
      <w:sz w:val="18"/>
    </w:rPr>
  </w:style>
  <w:style w:type="paragraph" w:customStyle="1" w:styleId="BodySmallRight">
    <w:name w:val="Body Small Right"/>
    <w:basedOn w:val="BodyTextRight"/>
    <w:rsid w:val="00B21C22"/>
    <w:rPr>
      <w:sz w:val="18"/>
      <w:szCs w:val="18"/>
    </w:rPr>
  </w:style>
  <w:style w:type="paragraph" w:customStyle="1" w:styleId="MarginEdition">
    <w:name w:val="Margin Edition"/>
    <w:basedOn w:val="MarginNote"/>
    <w:rsid w:val="00B21C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1C22"/>
    <w:rPr>
      <w:sz w:val="2"/>
      <w:szCs w:val="2"/>
    </w:rPr>
  </w:style>
  <w:style w:type="character" w:customStyle="1" w:styleId="Small">
    <w:name w:val="Small"/>
    <w:basedOn w:val="DefaultParagraphFont"/>
    <w:rsid w:val="00B21C22"/>
    <w:rPr>
      <w:sz w:val="16"/>
    </w:rPr>
  </w:style>
  <w:style w:type="paragraph" w:customStyle="1" w:styleId="WideTable">
    <w:name w:val="Wide Table"/>
    <w:basedOn w:val="Normal"/>
    <w:rsid w:val="00B21C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1C22"/>
  </w:style>
  <w:style w:type="paragraph" w:styleId="Quote">
    <w:name w:val="Quote"/>
    <w:basedOn w:val="Heading1"/>
    <w:link w:val="QuoteChar"/>
    <w:qFormat/>
    <w:rsid w:val="00B21C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1C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1C22"/>
    <w:pPr>
      <w:pageBreakBefore/>
    </w:pPr>
  </w:style>
  <w:style w:type="paragraph" w:customStyle="1" w:styleId="Border">
    <w:name w:val="Border"/>
    <w:basedOn w:val="Normal"/>
    <w:qFormat/>
    <w:rsid w:val="00B21C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1C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C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C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1C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1C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1C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1C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1C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1C22"/>
    <w:rPr>
      <w:u w:val="single"/>
    </w:rPr>
  </w:style>
  <w:style w:type="character" w:customStyle="1" w:styleId="BoldandItalics">
    <w:name w:val="Bold and Italics"/>
    <w:qFormat/>
    <w:rsid w:val="00B21C22"/>
    <w:rPr>
      <w:b/>
      <w:i/>
      <w:u w:val="none"/>
    </w:rPr>
  </w:style>
  <w:style w:type="paragraph" w:styleId="BalloonText">
    <w:name w:val="Balloon Text"/>
    <w:basedOn w:val="Normal"/>
    <w:link w:val="BalloonTextChar"/>
    <w:rsid w:val="00B21C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C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1C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1C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1C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1C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1C22"/>
    <w:pPr>
      <w:spacing w:before="0" w:after="0"/>
    </w:pPr>
  </w:style>
  <w:style w:type="paragraph" w:customStyle="1" w:styleId="BodyTextBold">
    <w:name w:val="Body Text Bold"/>
    <w:basedOn w:val="BodyText"/>
    <w:qFormat/>
    <w:rsid w:val="00B21C22"/>
    <w:rPr>
      <w:b/>
    </w:rPr>
  </w:style>
  <w:style w:type="character" w:styleId="Hyperlink">
    <w:name w:val="Hyperlink"/>
    <w:basedOn w:val="DefaultParagraphFont"/>
    <w:uiPriority w:val="99"/>
    <w:unhideWhenUsed/>
    <w:rsid w:val="00494E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2319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PSPTIS114 Manage interactions in general settings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2022-11-21T09:01:00Z</dcterms:created>
  <dcterms:modified xsi:type="dcterms:W3CDTF">2022-11-21T09:01:00Z</dcterms:modified>
</cp:coreProperties>
</file>