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5F1" w:rsidP="00CD25F1">
      <w:pPr>
        <w:pStyle w:val="Title"/>
      </w:pPr>
      <w:r>
        <w:fldChar w:fldCharType="begin"/>
      </w:r>
      <w:r>
        <w:instrText xml:space="preserve"> TITLE   \* MERGEFORMAT </w:instrText>
      </w:r>
      <w:r>
        <w:fldChar w:fldCharType="separate"/>
      </w:r>
      <w:r>
        <w:t>PSPTIS107 Translate general purpose texts from English to LOTE</w:t>
      </w:r>
      <w:r>
        <w:fldChar w:fldCharType="end"/>
      </w:r>
    </w:p>
    <w:p w:rsidR="00CD25F1" w:rsidP="00CD25F1">
      <w:pPr>
        <w:pStyle w:val="Version"/>
        <w:sectPr w:rsidSect="00EE6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F9E" w:rsidP="00EE6F9E">
      <w:pPr>
        <w:pStyle w:val="SuperHeading"/>
      </w:pPr>
      <w:r w:rsidRPr="00EE6F9E">
        <w:t>PSPTIS107 Translate general purpose texts from English to LOTE</w:t>
      </w:r>
    </w:p>
    <w:p w:rsidR="00000000" w:rsidRPr="00EE6F9E" w:rsidP="00EE6F9E">
      <w:pPr>
        <w:pStyle w:val="Heading1"/>
      </w:pPr>
      <w:bookmarkStart w:id="1" w:name="O_1264334"/>
      <w:bookmarkEnd w:id="1"/>
      <w:r w:rsidRPr="00EE6F9E">
        <w:t>Modification History</w:t>
      </w:r>
    </w:p>
    <w:p w:rsidR="00000000" w:rsidRPr="00EE6F9E" w:rsidP="00CD25F1">
      <w:pPr>
        <w:pStyle w:val="BodyText"/>
      </w:pPr>
      <w:r w:rsidRPr="00EE6F9E">
        <w:t>Not applicable.</w:t>
      </w:r>
    </w:p>
    <w:p w:rsidR="00000000" w:rsidRPr="00EE6F9E" w:rsidP="00EE6F9E">
      <w:pPr>
        <w:pStyle w:val="Heading1"/>
      </w:pPr>
      <w:bookmarkStart w:id="2" w:name="O_1264339"/>
      <w:bookmarkEnd w:id="2"/>
      <w:r w:rsidRPr="00EE6F9E">
        <w:t>Application</w:t>
      </w:r>
    </w:p>
    <w:p w:rsidR="00000000" w:rsidRPr="00EE6F9E" w:rsidP="00CD25F1">
      <w:pPr>
        <w:pStyle w:val="BodyText"/>
      </w:pPr>
      <w:r w:rsidRPr="00EE6F9E">
        <w:t>This unit describes the performance outcomes, skills and knowledge required to translate general purpose texts from English to a language other than English (LOTE). It includes conveying the purpose and use of the source information in translated texts for</w:t>
      </w:r>
      <w:r w:rsidRPr="00EE6F9E">
        <w:t xml:space="preserve"> a limited and known audience.</w:t>
      </w:r>
    </w:p>
    <w:p w:rsidR="00000000" w:rsidRPr="00EE6F9E" w:rsidP="00CD25F1">
      <w:pPr>
        <w:pStyle w:val="BodyText"/>
      </w:pPr>
      <w:r w:rsidRPr="00EE6F9E">
        <w:t>This unit applies to those working as translators of general purpose texts.</w:t>
      </w:r>
    </w:p>
    <w:p w:rsidR="00000000" w:rsidRPr="00EE6F9E" w:rsidP="00CD25F1">
      <w:pPr>
        <w:pStyle w:val="BodyText"/>
      </w:pPr>
      <w:r w:rsidRPr="00EE6F9E">
        <w:t>General purpose texts convey information written in plain language to a limited and known audience in translated texts, or to an audience in translat</w:t>
      </w:r>
      <w:r w:rsidRPr="00EE6F9E">
        <w:t>ed spoken or signed texts that have the same functional effect as the source texts and that are accurate and appropriate to the context, target audience and end use. General purpose texts contain limited equivalence problems between source and target text,</w:t>
      </w:r>
      <w:r w:rsidRPr="00EE6F9E">
        <w:t xml:space="preserve"> plain language and concepts accessible to the general public and there is limited requirement for research on the subject beyond client resources.</w:t>
      </w:r>
    </w:p>
    <w:p w:rsidR="00000000" w:rsidRPr="00EE6F9E" w:rsidP="00CD25F1">
      <w:pPr>
        <w:pStyle w:val="BodyText"/>
      </w:pPr>
      <w:r w:rsidRPr="00EE6F9E">
        <w:t xml:space="preserve">The skills in this unit must be applied in accordance with Commonwealth and State or Territory legislation, </w:t>
      </w:r>
      <w:r w:rsidRPr="00EE6F9E">
        <w:t>Australian Standards and industry codes of practice.</w:t>
      </w:r>
    </w:p>
    <w:p w:rsidR="00000000" w:rsidRPr="00EE6F9E" w:rsidP="00CD25F1">
      <w:pPr>
        <w:pStyle w:val="BodyText"/>
      </w:pPr>
      <w:r w:rsidRPr="00EE6F9E">
        <w:t>No occupational licensing, certification or specific legislative requirements apply to this unit at the time of publication.</w:t>
      </w:r>
    </w:p>
    <w:p w:rsidR="00000000" w:rsidRPr="00EE6F9E" w:rsidP="00EE6F9E">
      <w:pPr>
        <w:pStyle w:val="Heading1"/>
      </w:pPr>
      <w:bookmarkStart w:id="3" w:name="O_1264338"/>
      <w:bookmarkEnd w:id="3"/>
      <w:r w:rsidRPr="00EE6F9E">
        <w:t>Competency Field</w:t>
      </w:r>
    </w:p>
    <w:p w:rsidR="00000000" w:rsidRPr="00EE6F9E" w:rsidP="00CD25F1">
      <w:pPr>
        <w:pStyle w:val="BodyText"/>
      </w:pPr>
      <w:r w:rsidRPr="00EE6F9E">
        <w:t>Translating and Interpreting</w:t>
      </w:r>
    </w:p>
    <w:p w:rsidR="00000000" w:rsidRPr="00EE6F9E" w:rsidP="00EE6F9E">
      <w:pPr>
        <w:pStyle w:val="Heading1"/>
      </w:pPr>
      <w:bookmarkStart w:id="4" w:name="O_1264337"/>
      <w:bookmarkEnd w:id="4"/>
      <w:r w:rsidRPr="00EE6F9E">
        <w:t>Elements and Performance Criteria</w:t>
      </w:r>
    </w:p>
    <w:tbl>
      <w:tblPr>
        <w:tblW w:w="0" w:type="auto"/>
        <w:tblLayout w:type="fixed"/>
        <w:tblCellMar>
          <w:left w:w="62" w:type="dxa"/>
          <w:right w:w="62" w:type="dxa"/>
        </w:tblCellMar>
        <w:tblLook w:val="0000"/>
      </w:tblPr>
      <w:tblGrid>
        <w:gridCol w:w="2694"/>
        <w:gridCol w:w="6350"/>
      </w:tblGrid>
      <w:tr w:rsidTr="00EE6F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6F9E" w:rsidP="00EE6F9E">
            <w:pPr>
              <w:pStyle w:val="BodyText"/>
            </w:pPr>
            <w:r w:rsidRPr="00EE6F9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E6F9E">
            <w:pPr>
              <w:pStyle w:val="BodyText"/>
              <w:rPr>
                <w:lang w:val="en-NZ"/>
              </w:rPr>
            </w:pPr>
            <w:r w:rsidRPr="00EE6F9E">
              <w:rPr>
                <w:rStyle w:val="SpecialBold"/>
              </w:rPr>
              <w:t>PERFORMANCE</w:t>
            </w:r>
            <w:r w:rsidRPr="00EE6F9E">
              <w:t xml:space="preserve"> </w:t>
            </w:r>
            <w:r w:rsidRPr="00EE6F9E">
              <w:rPr>
                <w:rStyle w:val="SpecialBold"/>
              </w:rPr>
              <w:t>CRITERIA</w:t>
            </w:r>
          </w:p>
        </w:tc>
      </w:tr>
      <w:tr w:rsidTr="00EE6F9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E6F9E" w:rsidP="00EE6F9E">
            <w:pPr>
              <w:pStyle w:val="BodyText"/>
            </w:pPr>
            <w:r w:rsidRPr="00EE6F9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E6F9E">
            <w:pPr>
              <w:pStyle w:val="BodyText"/>
              <w:rPr>
                <w:lang w:val="en-NZ"/>
              </w:rPr>
            </w:pPr>
            <w:r w:rsidRPr="00EE6F9E">
              <w:rPr>
                <w:rStyle w:val="Emphasis"/>
              </w:rPr>
              <w:t>Performance criteria describe the performance needed to demonstrate achievement of the element.</w:t>
            </w:r>
          </w:p>
        </w:tc>
      </w:tr>
      <w:tr w:rsidTr="00EE6F9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E6F9E">
            <w:pPr>
              <w:pStyle w:val="List"/>
              <w:rPr>
                <w:lang w:val="en-NZ"/>
              </w:rPr>
            </w:pPr>
            <w:r w:rsidRPr="00EE6F9E">
              <w:t>1.  Analyse English general purpose source texts.</w:t>
            </w:r>
          </w:p>
        </w:tc>
        <w:tc>
          <w:tcPr>
            <w:tcW w:w="6350" w:type="dxa"/>
            <w:tcBorders>
              <w:top w:val="nil"/>
              <w:left w:val="nil"/>
              <w:bottom w:val="nil"/>
              <w:right w:val="nil"/>
            </w:tcBorders>
            <w:tcMar>
              <w:top w:w="0" w:type="dxa"/>
              <w:left w:w="62" w:type="dxa"/>
              <w:bottom w:w="0" w:type="dxa"/>
              <w:right w:w="62" w:type="dxa"/>
            </w:tcMar>
          </w:tcPr>
          <w:p w:rsidR="00000000" w:rsidRPr="00EE6F9E" w:rsidP="00EE6F9E">
            <w:pPr>
              <w:pStyle w:val="List"/>
            </w:pPr>
            <w:r w:rsidRPr="00EE6F9E">
              <w:t>1.1. Receive and manage source texts according to client requirements and conditions and confirm they are complete and legible.</w:t>
            </w:r>
          </w:p>
          <w:p w:rsidR="00000000" w:rsidRPr="00EE6F9E" w:rsidP="00EE6F9E">
            <w:pPr>
              <w:pStyle w:val="List"/>
            </w:pPr>
            <w:r w:rsidRPr="00EE6F9E">
              <w:t xml:space="preserve">1.2. Analyse source texts to determine key elements and potential translation </w:t>
            </w:r>
            <w:r w:rsidRPr="00EE6F9E">
              <w:t>problems.</w:t>
            </w:r>
          </w:p>
          <w:p w:rsidR="00000000" w:rsidP="00EE6F9E">
            <w:pPr>
              <w:pStyle w:val="List"/>
              <w:rPr>
                <w:lang w:val="en-NZ"/>
              </w:rPr>
            </w:pPr>
            <w:r w:rsidRPr="00EE6F9E">
              <w:t xml:space="preserve">1.3. Choose approach to translation suitable to purpose and </w:t>
            </w:r>
            <w:r w:rsidRPr="00EE6F9E">
              <w:t>target audience.</w:t>
            </w:r>
          </w:p>
        </w:tc>
      </w:tr>
      <w:tr w:rsidTr="00EE6F9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E6F9E">
            <w:pPr>
              <w:pStyle w:val="List"/>
              <w:rPr>
                <w:lang w:val="en-NZ"/>
              </w:rPr>
            </w:pPr>
            <w:r w:rsidRPr="00EE6F9E">
              <w:t>2.  Translate English source texts to draft texts in LOTE.</w:t>
            </w:r>
          </w:p>
        </w:tc>
        <w:tc>
          <w:tcPr>
            <w:tcW w:w="6350" w:type="dxa"/>
            <w:tcBorders>
              <w:top w:val="nil"/>
              <w:left w:val="nil"/>
              <w:bottom w:val="nil"/>
              <w:right w:val="nil"/>
            </w:tcBorders>
            <w:tcMar>
              <w:top w:w="0" w:type="dxa"/>
              <w:left w:w="62" w:type="dxa"/>
              <w:bottom w:w="0" w:type="dxa"/>
              <w:right w:w="62" w:type="dxa"/>
            </w:tcMar>
          </w:tcPr>
          <w:p w:rsidR="00000000" w:rsidRPr="00EE6F9E" w:rsidP="00EE6F9E">
            <w:pPr>
              <w:pStyle w:val="List"/>
            </w:pPr>
            <w:r w:rsidRPr="00EE6F9E">
              <w:t>2.1. Research and apply established translation precedents and information from resources to ensure consisten</w:t>
            </w:r>
            <w:r w:rsidRPr="00EE6F9E">
              <w:t>t outcomes.</w:t>
            </w:r>
          </w:p>
          <w:p w:rsidR="00000000" w:rsidRPr="00EE6F9E" w:rsidP="00EE6F9E">
            <w:pPr>
              <w:pStyle w:val="List"/>
            </w:pPr>
            <w:r w:rsidRPr="00EE6F9E">
              <w:t>2.2. Analyse and adapt cultural and linguistic content of source texts as appropriate for document end use.</w:t>
            </w:r>
          </w:p>
          <w:p w:rsidR="00000000" w:rsidRPr="00EE6F9E" w:rsidP="00EE6F9E">
            <w:pPr>
              <w:pStyle w:val="List"/>
            </w:pPr>
            <w:r w:rsidRPr="00EE6F9E">
              <w:t>2.3. Produce draft translations of source texts that are accurate and coherent and appropriate for end use.</w:t>
            </w:r>
          </w:p>
          <w:p w:rsidR="00000000" w:rsidP="00EE6F9E">
            <w:pPr>
              <w:pStyle w:val="List"/>
              <w:rPr>
                <w:lang w:val="en-NZ"/>
              </w:rPr>
            </w:pPr>
            <w:r w:rsidRPr="00EE6F9E">
              <w:t>2.4. Record translation deci</w:t>
            </w:r>
            <w:r w:rsidRPr="00EE6F9E">
              <w:t>sions and justification in glossary.</w:t>
            </w:r>
          </w:p>
        </w:tc>
      </w:tr>
      <w:tr w:rsidTr="00EE6F9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6F9E">
            <w:pPr>
              <w:pStyle w:val="List"/>
              <w:rPr>
                <w:lang w:val="en-NZ"/>
              </w:rPr>
            </w:pPr>
            <w:r w:rsidRPr="00EE6F9E">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EE6F9E" w:rsidP="00EE6F9E">
            <w:pPr>
              <w:pStyle w:val="List"/>
            </w:pPr>
            <w:r w:rsidRPr="00EE6F9E">
              <w:t>3.1. Identify errors, fidelity issues and unsupported translation decisions.</w:t>
            </w:r>
          </w:p>
          <w:p w:rsidR="00000000" w:rsidRPr="00EE6F9E" w:rsidP="00EE6F9E">
            <w:pPr>
              <w:pStyle w:val="List"/>
            </w:pPr>
            <w:r w:rsidRPr="00EE6F9E">
              <w:t>3.2. Amend target texts as required.</w:t>
            </w:r>
          </w:p>
          <w:p w:rsidR="00000000" w:rsidRPr="00EE6F9E" w:rsidP="00EE6F9E">
            <w:pPr>
              <w:pStyle w:val="List"/>
            </w:pPr>
            <w:r w:rsidRPr="00EE6F9E">
              <w:t>3.3. Critically evaluate consistency, accuracy and functional equivalence of translated text.</w:t>
            </w:r>
          </w:p>
          <w:p w:rsidR="00000000" w:rsidP="00EE6F9E">
            <w:pPr>
              <w:pStyle w:val="List"/>
              <w:rPr>
                <w:lang w:val="en-NZ"/>
              </w:rPr>
            </w:pPr>
            <w:r w:rsidRPr="00EE6F9E">
              <w:t>3.4. Submit draft translation and glossary to independent reviser for review.</w:t>
            </w:r>
          </w:p>
        </w:tc>
      </w:tr>
      <w:tr w:rsidTr="00EE6F9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6F9E">
            <w:pPr>
              <w:pStyle w:val="List"/>
              <w:rPr>
                <w:lang w:val="en-NZ"/>
              </w:rPr>
            </w:pPr>
            <w:r w:rsidRPr="00EE6F9E">
              <w:t>4.  Revise translations.</w:t>
            </w:r>
          </w:p>
        </w:tc>
        <w:tc>
          <w:tcPr>
            <w:tcW w:w="6350" w:type="dxa"/>
            <w:tcBorders>
              <w:top w:val="nil"/>
              <w:left w:val="nil"/>
              <w:bottom w:val="nil"/>
              <w:right w:val="nil"/>
            </w:tcBorders>
            <w:tcMar>
              <w:top w:w="0" w:type="dxa"/>
              <w:left w:w="62" w:type="dxa"/>
              <w:bottom w:w="0" w:type="dxa"/>
              <w:right w:w="62" w:type="dxa"/>
            </w:tcMar>
          </w:tcPr>
          <w:p w:rsidR="00000000" w:rsidRPr="00EE6F9E" w:rsidP="00EE6F9E">
            <w:pPr>
              <w:pStyle w:val="List"/>
            </w:pPr>
            <w:r w:rsidRPr="00EE6F9E">
              <w:t>4.1. Assess and incorporate advice from independent revise</w:t>
            </w:r>
            <w:r w:rsidRPr="00EE6F9E">
              <w:t>r.</w:t>
            </w:r>
          </w:p>
          <w:p w:rsidR="00000000" w:rsidRPr="00EE6F9E" w:rsidP="00EE6F9E">
            <w:pPr>
              <w:pStyle w:val="List"/>
            </w:pPr>
            <w:r w:rsidRPr="00EE6F9E">
              <w:t>4.2. Discuss and resolve outstanding issues with appropriate persons, as necessary.</w:t>
            </w:r>
          </w:p>
          <w:p w:rsidR="00000000" w:rsidP="00EE6F9E">
            <w:pPr>
              <w:pStyle w:val="List"/>
              <w:rPr>
                <w:lang w:val="en-NZ"/>
              </w:rPr>
            </w:pPr>
            <w:r w:rsidRPr="00EE6F9E">
              <w:t>4.3. Undertake further self-revision as required.</w:t>
            </w:r>
          </w:p>
        </w:tc>
      </w:tr>
      <w:tr w:rsidTr="00EE6F9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6F9E">
            <w:pPr>
              <w:pStyle w:val="List"/>
              <w:rPr>
                <w:lang w:val="en-NZ"/>
              </w:rPr>
            </w:pPr>
            <w:r w:rsidRPr="00EE6F9E">
              <w:t>5.  Finalise and evaluate translations.</w:t>
            </w:r>
          </w:p>
        </w:tc>
        <w:tc>
          <w:tcPr>
            <w:tcW w:w="6350" w:type="dxa"/>
            <w:tcBorders>
              <w:top w:val="nil"/>
              <w:left w:val="nil"/>
              <w:bottom w:val="nil"/>
              <w:right w:val="nil"/>
            </w:tcBorders>
            <w:tcMar>
              <w:top w:w="0" w:type="dxa"/>
              <w:left w:w="62" w:type="dxa"/>
              <w:bottom w:w="0" w:type="dxa"/>
              <w:right w:w="62" w:type="dxa"/>
            </w:tcMar>
          </w:tcPr>
          <w:p w:rsidR="00000000" w:rsidRPr="00EE6F9E" w:rsidP="00EE6F9E">
            <w:pPr>
              <w:pStyle w:val="List"/>
            </w:pPr>
            <w:r w:rsidRPr="00EE6F9E">
              <w:t>5.1. Use technology to format translated texts according to agreed client spec</w:t>
            </w:r>
            <w:r w:rsidRPr="00EE6F9E">
              <w:t>ifications and end use requirements.</w:t>
            </w:r>
          </w:p>
          <w:p w:rsidR="00000000" w:rsidRPr="00EE6F9E" w:rsidP="00EE6F9E">
            <w:pPr>
              <w:pStyle w:val="List"/>
            </w:pPr>
            <w:r w:rsidRPr="00EE6F9E">
              <w:t>5.2. Proofread formatted texts using standard methods to annotate proof corrections.</w:t>
            </w:r>
          </w:p>
          <w:p w:rsidR="00000000" w:rsidRPr="00EE6F9E" w:rsidP="00EE6F9E">
            <w:pPr>
              <w:pStyle w:val="List"/>
            </w:pPr>
            <w:r w:rsidRPr="00EE6F9E">
              <w:t>5.3. Submit final version of translated text and supporting documentation to clients.</w:t>
            </w:r>
          </w:p>
        </w:tc>
      </w:tr>
    </w:tbl>
    <w:p w:rsidR="00000000" w:rsidRPr="00EE6F9E" w:rsidP="00EE6F9E">
      <w:pPr>
        <w:pStyle w:val="BodyText"/>
      </w:pPr>
    </w:p>
    <w:p w:rsidR="00000000" w:rsidRPr="00EE6F9E" w:rsidP="00EE6F9E">
      <w:pPr>
        <w:pStyle w:val="AllowPageBreak"/>
      </w:pPr>
    </w:p>
    <w:p w:rsidR="00000000" w:rsidRPr="00EE6F9E" w:rsidP="00EE6F9E">
      <w:pPr>
        <w:pStyle w:val="Heading1"/>
      </w:pPr>
      <w:bookmarkStart w:id="5" w:name="O_1264336"/>
      <w:bookmarkEnd w:id="5"/>
      <w:r w:rsidRPr="00EE6F9E">
        <w:t>Foundation Skills</w:t>
      </w:r>
    </w:p>
    <w:p w:rsidR="00000000" w:rsidRPr="00CD25F1" w:rsidP="00CD25F1">
      <w:pPr>
        <w:pStyle w:val="BodyText"/>
        <w:rPr>
          <w:i/>
        </w:rPr>
      </w:pPr>
      <w:r w:rsidRPr="00CD25F1">
        <w:rPr>
          <w:rStyle w:val="Emphasis"/>
        </w:rPr>
        <w:t>Foundation skills essential to performance are explicit in the performance criteria of this unit of competency.</w:t>
      </w:r>
    </w:p>
    <w:p w:rsidR="00000000" w:rsidRPr="00EE6F9E" w:rsidP="00EE6F9E">
      <w:pPr>
        <w:pStyle w:val="Heading1"/>
      </w:pPr>
      <w:bookmarkStart w:id="6" w:name="O_1264335"/>
      <w:bookmarkEnd w:id="6"/>
      <w:r w:rsidRPr="00EE6F9E">
        <w:t>Unit Mapping Information</w:t>
      </w:r>
    </w:p>
    <w:p w:rsidR="00000000" w:rsidRPr="00EE6F9E" w:rsidP="00CD25F1">
      <w:pPr>
        <w:pStyle w:val="BodyText"/>
      </w:pPr>
      <w:r w:rsidRPr="00EE6F9E">
        <w:t>Supersedes and is not equivalent to PSPTIS022 Translate general purpose texts from English to LOTE.</w:t>
      </w:r>
    </w:p>
    <w:p w:rsidR="00000000" w:rsidRPr="00EE6F9E" w:rsidP="00EE6F9E">
      <w:pPr>
        <w:pStyle w:val="Heading1"/>
      </w:pPr>
      <w:bookmarkStart w:id="7" w:name="O_1264328"/>
      <w:bookmarkEnd w:id="7"/>
      <w:r w:rsidRPr="00EE6F9E">
        <w:t>Links</w:t>
      </w:r>
    </w:p>
    <w:p w:rsidR="00000000" w:rsidRPr="00EE6F9E" w:rsidP="00CD25F1">
      <w:pPr>
        <w:pStyle w:val="BodyText"/>
      </w:pPr>
      <w:r w:rsidRPr="00EE6F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6BB9">
        <w:rPr>
          <w:rStyle w:val="Hyperlink"/>
        </w:rPr>
        <w:t>https://vetnet.gov.au/Pages/TrainingDocs.aspx?q=bebbece7-ff48-4d2c-8876-405679019623</w:t>
      </w:r>
      <w:r>
        <w:fldChar w:fldCharType="end"/>
      </w:r>
    </w:p>
    <w:p w:rsidR="00000000" w:rsidRPr="00EE6F9E" w:rsidP="00CD25F1">
      <w:pPr>
        <w:pStyle w:val="BodyText"/>
        <w:sectPr w:rsidSect="00EE6F9E">
          <w:headerReference w:type="default" r:id="rId10"/>
          <w:footerReference w:type="default" r:id="rId11"/>
          <w:pgSz w:w="11908" w:h="16833"/>
          <w:pgMar w:top="1702" w:right="1418" w:bottom="1702" w:left="1418" w:header="992" w:footer="992" w:gutter="0"/>
          <w:cols w:space="720"/>
          <w:noEndnote/>
          <w:docGrid w:linePitch="299"/>
        </w:sectPr>
      </w:pPr>
    </w:p>
    <w:p w:rsidR="00000000" w:rsidRPr="00EE6F9E" w:rsidP="00EE6F9E">
      <w:pPr>
        <w:pStyle w:val="SuperHeading"/>
      </w:pPr>
      <w:r w:rsidRPr="00EE6F9E">
        <w:t xml:space="preserve">Assessment Requirements for PSPTIS107 </w:t>
      </w:r>
      <w:r w:rsidRPr="00EE6F9E">
        <w:t>Translate general purpose texts from English to LOTE</w:t>
      </w:r>
    </w:p>
    <w:p w:rsidR="00000000" w:rsidRPr="00EE6F9E" w:rsidP="00EE6F9E">
      <w:pPr>
        <w:pStyle w:val="Heading1"/>
      </w:pPr>
      <w:bookmarkStart w:id="8" w:name="O_1264330"/>
      <w:bookmarkEnd w:id="8"/>
      <w:r w:rsidRPr="00EE6F9E">
        <w:t>Modification History</w:t>
      </w:r>
    </w:p>
    <w:p w:rsidR="00000000" w:rsidRPr="00EE6F9E" w:rsidP="00CD25F1">
      <w:pPr>
        <w:pStyle w:val="BodyText"/>
      </w:pPr>
      <w:r w:rsidRPr="00EE6F9E">
        <w:t>Not applicable.</w:t>
      </w:r>
    </w:p>
    <w:p w:rsidR="00000000" w:rsidRPr="00EE6F9E" w:rsidP="00EE6F9E">
      <w:pPr>
        <w:pStyle w:val="Heading1"/>
      </w:pPr>
      <w:bookmarkStart w:id="9" w:name="O_1264333"/>
      <w:bookmarkEnd w:id="9"/>
      <w:r w:rsidRPr="00EE6F9E">
        <w:t>Performance Evidence</w:t>
      </w:r>
    </w:p>
    <w:p w:rsidR="00000000" w:rsidRPr="00EE6F9E" w:rsidP="00CD25F1">
      <w:pPr>
        <w:pStyle w:val="BodyText"/>
      </w:pPr>
      <w:r w:rsidRPr="00EE6F9E">
        <w:t xml:space="preserve">Evidence of the ability to complete tasks outlined in elements and performance criteria of this unit in the </w:t>
      </w:r>
      <w:r w:rsidRPr="00EE6F9E">
        <w:t>context of the job role, and:</w:t>
      </w:r>
    </w:p>
    <w:p w:rsidR="00000000" w:rsidRPr="00EE6F9E" w:rsidP="00EE6F9E">
      <w:pPr>
        <w:pStyle w:val="ListBullet"/>
      </w:pPr>
      <w:r w:rsidRPr="00EE6F9E">
        <w:t>Translate general purpose texts from English to a LOTE on at least two occasions applying:</w:t>
      </w:r>
    </w:p>
    <w:p w:rsidR="00000000" w:rsidRPr="00EE6F9E" w:rsidP="00EE6F9E">
      <w:pPr>
        <w:pStyle w:val="ListBullet2"/>
      </w:pPr>
      <w:r w:rsidRPr="00EE6F9E">
        <w:t xml:space="preserve">techniques as necessary to produce a translation that has the same functional effect as the source </w:t>
      </w:r>
      <w:r w:rsidRPr="00EE6F9E">
        <w:t>text and is accurate and appropriate for the context, target audience and end use</w:t>
      </w:r>
    </w:p>
    <w:p w:rsidR="00000000" w:rsidRPr="00EE6F9E" w:rsidP="00EE6F9E">
      <w:pPr>
        <w:pStyle w:val="ListBullet2"/>
      </w:pPr>
      <w:r w:rsidRPr="00EE6F9E">
        <w:t>relevant resources, including glossaries, style guides and reference material</w:t>
      </w:r>
    </w:p>
    <w:p w:rsidR="00000000" w:rsidRPr="00EE6F9E" w:rsidP="00EE6F9E">
      <w:pPr>
        <w:pStyle w:val="ListBullet2"/>
      </w:pPr>
      <w:r w:rsidRPr="00EE6F9E">
        <w:t>consistent register and style as applicable to the LOTE and appropriate to end use</w:t>
      </w:r>
    </w:p>
    <w:p w:rsidR="00000000" w:rsidRPr="00EE6F9E" w:rsidP="00EE6F9E">
      <w:pPr>
        <w:pStyle w:val="ListBullet2"/>
      </w:pPr>
      <w:r w:rsidRPr="00EE6F9E">
        <w:t>correct and i</w:t>
      </w:r>
      <w:r w:rsidRPr="00EE6F9E">
        <w:t>diomatic collocation, lexis and syntax</w:t>
      </w:r>
    </w:p>
    <w:p w:rsidR="00000000" w:rsidRPr="00EE6F9E" w:rsidP="00EE6F9E">
      <w:pPr>
        <w:pStyle w:val="ListBullet2"/>
      </w:pPr>
      <w:r w:rsidRPr="00EE6F9E">
        <w:t>current and consistent vocabulary, including foreign loan words</w:t>
      </w:r>
    </w:p>
    <w:p w:rsidR="00000000" w:rsidRPr="00EE6F9E" w:rsidP="00EE6F9E">
      <w:pPr>
        <w:pStyle w:val="ListBullet2"/>
      </w:pPr>
      <w:r w:rsidRPr="00EE6F9E">
        <w:t>correct target language orthography, punctuation and paragraphing</w:t>
      </w:r>
    </w:p>
    <w:p w:rsidR="00000000" w:rsidRPr="00EE6F9E" w:rsidP="00EE6F9E">
      <w:pPr>
        <w:pStyle w:val="ListBullet2"/>
      </w:pPr>
      <w:r w:rsidRPr="00EE6F9E">
        <w:t>textual devices that create cohesion and coherence, including cohesive markers and subs</w:t>
      </w:r>
      <w:r w:rsidRPr="00EE6F9E">
        <w:t>titution devices</w:t>
      </w:r>
    </w:p>
    <w:p w:rsidR="00000000" w:rsidRPr="00EE6F9E" w:rsidP="00EE6F9E">
      <w:pPr>
        <w:pStyle w:val="ListBullet"/>
      </w:pPr>
      <w:r w:rsidRPr="00EE6F9E">
        <w:t>on each of the above occasions:</w:t>
      </w:r>
    </w:p>
    <w:p w:rsidR="00000000" w:rsidRPr="00EE6F9E" w:rsidP="00EE6F9E">
      <w:pPr>
        <w:pStyle w:val="ListBullet2"/>
      </w:pPr>
      <w:r w:rsidRPr="00EE6F9E">
        <w:t>ensure factual correctness, including the following as applicable to the LOTE:</w:t>
      </w:r>
    </w:p>
    <w:p w:rsidR="00000000" w:rsidRPr="00EE6F9E" w:rsidP="00EE6F9E">
      <w:pPr>
        <w:pStyle w:val="ListBullet3"/>
      </w:pPr>
      <w:r w:rsidRPr="00EE6F9E">
        <w:t>level of tense</w:t>
      </w:r>
    </w:p>
    <w:p w:rsidR="00000000" w:rsidRPr="00EE6F9E" w:rsidP="00EE6F9E">
      <w:pPr>
        <w:pStyle w:val="ListBullet3"/>
      </w:pPr>
      <w:r w:rsidRPr="00EE6F9E">
        <w:t>gender</w:t>
      </w:r>
    </w:p>
    <w:p w:rsidR="00000000" w:rsidRPr="00EE6F9E" w:rsidP="00EE6F9E">
      <w:pPr>
        <w:pStyle w:val="ListBullet3"/>
      </w:pPr>
      <w:r w:rsidRPr="00EE6F9E">
        <w:t xml:space="preserve">singular or plural </w:t>
      </w:r>
    </w:p>
    <w:p w:rsidR="00000000" w:rsidRPr="00EE6F9E" w:rsidP="00EE6F9E">
      <w:pPr>
        <w:pStyle w:val="ListBullet2"/>
      </w:pPr>
      <w:r w:rsidRPr="00EE6F9E">
        <w:t>check content and formatting of translated text for consistency and accuracy, and correct as required</w:t>
      </w:r>
    </w:p>
    <w:p w:rsidR="00000000" w:rsidRPr="00EE6F9E" w:rsidP="00EE6F9E">
      <w:pPr>
        <w:pStyle w:val="ListBullet2"/>
      </w:pPr>
      <w:r w:rsidRPr="00EE6F9E">
        <w:t>meet time and contractual requirements.</w:t>
      </w:r>
    </w:p>
    <w:p w:rsidR="00000000" w:rsidRPr="00EE6F9E" w:rsidP="00EE6F9E">
      <w:pPr>
        <w:pStyle w:val="AllowPageBreak"/>
      </w:pPr>
    </w:p>
    <w:p w:rsidR="00000000" w:rsidRPr="00EE6F9E" w:rsidP="00EE6F9E">
      <w:pPr>
        <w:pStyle w:val="Heading1"/>
      </w:pPr>
      <w:bookmarkStart w:id="10" w:name="O_1264332"/>
      <w:bookmarkEnd w:id="10"/>
      <w:r w:rsidRPr="00EE6F9E">
        <w:t>Knowledge Evidence</w:t>
      </w:r>
    </w:p>
    <w:p w:rsidR="00000000" w:rsidRPr="00EE6F9E" w:rsidP="00CD25F1">
      <w:pPr>
        <w:pStyle w:val="BodyText"/>
      </w:pPr>
      <w:r w:rsidRPr="00EE6F9E">
        <w:t>Demonstrated knowledge required to complete the tasks outlined in elements a</w:t>
      </w:r>
      <w:r w:rsidRPr="00EE6F9E">
        <w:t>nd performance criteria of this unit:</w:t>
      </w:r>
    </w:p>
    <w:p w:rsidR="00000000" w:rsidRPr="00EE6F9E" w:rsidP="00EE6F9E">
      <w:pPr>
        <w:pStyle w:val="ListBullet"/>
      </w:pPr>
      <w:r w:rsidRPr="00EE6F9E">
        <w:t>purpose and implications of translation, including types of translation</w:t>
      </w:r>
    </w:p>
    <w:p w:rsidR="00000000" w:rsidRPr="00EE6F9E" w:rsidP="00EE6F9E">
      <w:pPr>
        <w:pStyle w:val="ListBullet"/>
      </w:pPr>
      <w:r w:rsidRPr="00EE6F9E">
        <w:t>translation techniques relevant to general purpose assignments, including principles of:</w:t>
      </w:r>
    </w:p>
    <w:p w:rsidR="00000000" w:rsidRPr="00EE6F9E" w:rsidP="00EE6F9E">
      <w:pPr>
        <w:pStyle w:val="ListBullet2"/>
      </w:pPr>
      <w:r w:rsidRPr="00EE6F9E">
        <w:t>direct and oblique translation</w:t>
      </w:r>
    </w:p>
    <w:p w:rsidR="00000000" w:rsidRPr="00EE6F9E" w:rsidP="00EE6F9E">
      <w:pPr>
        <w:pStyle w:val="ListBullet2"/>
      </w:pPr>
      <w:r w:rsidRPr="00EE6F9E">
        <w:t>formal and dynamic translation</w:t>
      </w:r>
    </w:p>
    <w:p w:rsidR="00000000" w:rsidRPr="00EE6F9E" w:rsidP="00EE6F9E">
      <w:pPr>
        <w:pStyle w:val="ListBullet2"/>
      </w:pPr>
      <w:r w:rsidRPr="00EE6F9E">
        <w:t>form based and meaning-based translation</w:t>
      </w:r>
    </w:p>
    <w:p w:rsidR="00000000" w:rsidRPr="00EE6F9E" w:rsidP="00EE6F9E">
      <w:pPr>
        <w:pStyle w:val="ListBullet2"/>
      </w:pPr>
      <w:r w:rsidRPr="00EE6F9E">
        <w:t>literal and free translation</w:t>
      </w:r>
    </w:p>
    <w:p w:rsidR="00000000" w:rsidRPr="00EE6F9E" w:rsidP="00EE6F9E">
      <w:pPr>
        <w:pStyle w:val="ListBullet2"/>
      </w:pPr>
      <w:r w:rsidRPr="00EE6F9E">
        <w:t>adaptation for clarity</w:t>
      </w:r>
    </w:p>
    <w:p w:rsidR="00000000" w:rsidRPr="00EE6F9E" w:rsidP="00EE6F9E">
      <w:pPr>
        <w:pStyle w:val="ListBullet2"/>
      </w:pPr>
      <w:r w:rsidRPr="00EE6F9E">
        <w:t>contrastive analysis of meaning and language</w:t>
      </w:r>
    </w:p>
    <w:p w:rsidR="00000000" w:rsidRPr="00EE6F9E" w:rsidP="00EE6F9E">
      <w:pPr>
        <w:pStyle w:val="ListBullet2"/>
      </w:pPr>
      <w:r w:rsidRPr="00EE6F9E">
        <w:t>equivalence at the level of discourse, pragmatics, syntax and word</w:t>
      </w:r>
    </w:p>
    <w:p w:rsidR="00000000" w:rsidRPr="00EE6F9E" w:rsidP="00EE6F9E">
      <w:pPr>
        <w:pStyle w:val="ListBullet2"/>
      </w:pPr>
      <w:r w:rsidRPr="00EE6F9E">
        <w:t>grammatical function</w:t>
      </w:r>
      <w:r w:rsidRPr="00EE6F9E">
        <w:t xml:space="preserve"> transposition</w:t>
      </w:r>
    </w:p>
    <w:p w:rsidR="00000000" w:rsidRPr="00EE6F9E" w:rsidP="00EE6F9E">
      <w:pPr>
        <w:pStyle w:val="ListBullet"/>
      </w:pPr>
      <w:r w:rsidRPr="00EE6F9E">
        <w:t>people who can act as revisers:</w:t>
      </w:r>
    </w:p>
    <w:p w:rsidR="00000000" w:rsidRPr="00EE6F9E" w:rsidP="00EE6F9E">
      <w:pPr>
        <w:pStyle w:val="ListBullet2"/>
      </w:pPr>
      <w:r w:rsidRPr="00EE6F9E">
        <w:t>other translators</w:t>
      </w:r>
    </w:p>
    <w:p w:rsidR="00000000" w:rsidRPr="00EE6F9E" w:rsidP="00EE6F9E">
      <w:pPr>
        <w:pStyle w:val="ListBullet2"/>
      </w:pPr>
      <w:r w:rsidRPr="00EE6F9E">
        <w:t>the client</w:t>
      </w:r>
    </w:p>
    <w:p w:rsidR="00000000" w:rsidRPr="00EE6F9E" w:rsidP="00EE6F9E">
      <w:pPr>
        <w:pStyle w:val="ListBullet2"/>
      </w:pPr>
      <w:r w:rsidRPr="00EE6F9E">
        <w:t>subject matter advisors.</w:t>
      </w:r>
    </w:p>
    <w:p w:rsidR="00000000" w:rsidRPr="00EE6F9E" w:rsidP="00EE6F9E">
      <w:pPr>
        <w:pStyle w:val="AllowPageBreak"/>
      </w:pPr>
    </w:p>
    <w:p w:rsidR="00000000" w:rsidRPr="00EE6F9E" w:rsidP="00EE6F9E">
      <w:pPr>
        <w:pStyle w:val="Heading1"/>
      </w:pPr>
      <w:bookmarkStart w:id="11" w:name="O_1264331"/>
      <w:bookmarkEnd w:id="11"/>
      <w:r w:rsidRPr="00EE6F9E">
        <w:t>Assessment Conditions</w:t>
      </w:r>
    </w:p>
    <w:p w:rsidR="00000000" w:rsidRPr="00EE6F9E" w:rsidP="00CD25F1">
      <w:pPr>
        <w:pStyle w:val="BodyText"/>
      </w:pPr>
      <w:r w:rsidRPr="00EE6F9E">
        <w:t>Skills must be demonstrated in a workplace or simulated environment that reflects workplace conditions.</w:t>
      </w:r>
    </w:p>
    <w:p w:rsidR="00000000" w:rsidRPr="00EE6F9E" w:rsidP="00CD25F1">
      <w:pPr>
        <w:pStyle w:val="BodyText"/>
      </w:pPr>
      <w:r w:rsidRPr="00EE6F9E">
        <w:t>Assessment must ensure access to:</w:t>
      </w:r>
    </w:p>
    <w:p w:rsidR="00000000" w:rsidRPr="00EE6F9E" w:rsidP="00EE6F9E">
      <w:pPr>
        <w:pStyle w:val="ListBullet"/>
      </w:pPr>
      <w:r w:rsidRPr="00EE6F9E">
        <w:t xml:space="preserve">translation source and target texts </w:t>
      </w:r>
    </w:p>
    <w:p w:rsidR="00000000" w:rsidRPr="00EE6F9E" w:rsidP="00EE6F9E">
      <w:pPr>
        <w:pStyle w:val="ListBullet"/>
      </w:pPr>
      <w:r w:rsidRPr="00EE6F9E">
        <w:t>examples of research and glossaries</w:t>
      </w:r>
    </w:p>
    <w:p w:rsidR="00000000" w:rsidRPr="00EE6F9E" w:rsidP="00EE6F9E">
      <w:pPr>
        <w:pStyle w:val="ListBullet"/>
      </w:pPr>
      <w:r w:rsidRPr="00EE6F9E">
        <w:t>scenarios or examples of interactions with colleagues and clients that require diverse skills and strategies for translating general purpose texts f</w:t>
      </w:r>
      <w:r w:rsidRPr="00EE6F9E">
        <w:t>rom English to LOTE</w:t>
      </w:r>
    </w:p>
    <w:p w:rsidR="00000000" w:rsidRPr="00EE6F9E" w:rsidP="00EE6F9E">
      <w:pPr>
        <w:pStyle w:val="ListBullet"/>
      </w:pPr>
      <w:r w:rsidRPr="00EE6F9E">
        <w:t>word processing and document management technology.</w:t>
      </w:r>
    </w:p>
    <w:p w:rsidR="00000000" w:rsidRPr="00EE6F9E" w:rsidP="00CD25F1">
      <w:pPr>
        <w:pStyle w:val="BodyText"/>
      </w:pPr>
      <w:r w:rsidRPr="00EE6F9E">
        <w:t>Assessors must satisfy the Standards for Registered Training Organisations’ requirements for assessors.</w:t>
      </w:r>
    </w:p>
    <w:p w:rsidR="00000000" w:rsidRPr="00EE6F9E" w:rsidP="00EE6F9E">
      <w:pPr>
        <w:pStyle w:val="Heading1"/>
      </w:pPr>
      <w:bookmarkStart w:id="12" w:name="O_1264329"/>
      <w:bookmarkEnd w:id="12"/>
      <w:r w:rsidRPr="00EE6F9E">
        <w:t>Links</w:t>
      </w:r>
    </w:p>
    <w:p w:rsidR="00000000" w:rsidRPr="00EE6F9E" w:rsidP="00CD25F1">
      <w:pPr>
        <w:pStyle w:val="BodyText"/>
      </w:pPr>
      <w:r w:rsidRPr="00EE6F9E">
        <w:t>Companion Volume implementation guides are found in VET</w:t>
      </w:r>
      <w:r w:rsidRPr="00EE6F9E">
        <w:t xml:space="preserve">Net - </w:t>
      </w:r>
      <w:r>
        <w:fldChar w:fldCharType="begin"/>
      </w:r>
      <w:r>
        <w:instrText xml:space="preserve"> HYPERLINK "https://vetnet.gov.au/Pages/TrainingDocs.aspx?q=bebbece7-ff48-4d2c-8876-405679019623" </w:instrText>
      </w:r>
      <w:r>
        <w:fldChar w:fldCharType="separate"/>
      </w:r>
      <w:r w:rsidRPr="00F46BB9">
        <w:rPr>
          <w:rStyle w:val="Hyperlink"/>
        </w:rPr>
        <w:t>https://vetnet.gov.au/Pages/TrainingDocs.aspx?q=bebbece7-ff48-4d2c-8876-405679019623</w:t>
      </w:r>
      <w:r>
        <w:fldChar w:fldCharType="end"/>
      </w:r>
    </w:p>
    <w:p w:rsidR="00000000" w:rsidRPr="00EE6F9E" w:rsidP="00EE6F9E"/>
    <w:sectPr w:rsidSect="00EE6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rsidRPr="00CD25F1" w:rsidP="00CD2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1" w:rsidP="00EE6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5F1" w:rsidP="00EE6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25F1" w:rsidP="00EE6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rsidP="00EE6F9E">
    <w:pPr>
      <w:pStyle w:val="Footer"/>
      <w:framePr w:wrap="around"/>
    </w:pPr>
    <w:r>
      <w:fldChar w:fldCharType="begin"/>
    </w:r>
    <w:r>
      <w:instrText xml:space="preserve"> DOCPROPERTY  Subject  \* MERGEFORMAT </w:instrText>
    </w:r>
    <w:r>
      <w:fldChar w:fldCharType="separate"/>
    </w:r>
    <w:r w:rsidR="00CD25F1">
      <w:t>Approved</w:t>
    </w:r>
    <w:r w:rsidR="00CD25F1">
      <w:fldChar w:fldCharType="end"/>
    </w:r>
    <w:r>
      <w:tab/>
      <w:t xml:space="preserve">Page </w:t>
    </w:r>
    <w:r>
      <w:fldChar w:fldCharType="begin"/>
    </w:r>
    <w:r>
      <w:instrText xml:space="preserve"> PAGE  \* Arabic  \* MERGEFORMAT </w:instrText>
    </w:r>
    <w:r>
      <w:fldChar w:fldCharType="separate"/>
    </w:r>
    <w:r w:rsidR="00CD25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5F1">
      <w:rPr>
        <w:noProof/>
      </w:rPr>
      <w:t>4</w:t>
    </w:r>
    <w:r>
      <w:rPr>
        <w:noProof/>
      </w:rPr>
      <w:fldChar w:fldCharType="end"/>
    </w:r>
  </w:p>
  <w:p w:rsidR="00EE6F9E" w:rsidP="00EE6F9E">
    <w:pPr>
      <w:pStyle w:val="Footer"/>
      <w:framePr w:wrap="around"/>
    </w:pPr>
    <w:r>
      <w:t xml:space="preserve">© Commonwealth of Australia, </w:t>
    </w:r>
    <w:r>
      <w:fldChar w:fldCharType="begin"/>
    </w:r>
    <w:r>
      <w:instrText xml:space="preserve"> DATE  \@ "yyyy"  \* MERGEFORMAT </w:instrText>
    </w:r>
    <w:r>
      <w:fldChar w:fldCharType="separate"/>
    </w:r>
    <w:r w:rsidR="00CD25F1">
      <w:rPr>
        <w:noProof/>
      </w:rPr>
      <w:t>2025</w:t>
    </w:r>
    <w:r>
      <w:fldChar w:fldCharType="end"/>
    </w:r>
    <w:r>
      <w:tab/>
    </w:r>
    <w:r>
      <w:fldChar w:fldCharType="begin"/>
    </w:r>
    <w:r>
      <w:instrText xml:space="preserve"> DOCPROPERTY  Author  \* MERGEFORMAT </w:instrText>
    </w:r>
    <w:r>
      <w:fldChar w:fldCharType="separate"/>
    </w:r>
    <w:r w:rsidR="00CD25F1">
      <w:t>Public Skills Australia</w:t>
    </w:r>
    <w:r w:rsidR="00CD25F1">
      <w:fldChar w:fldCharType="end"/>
    </w:r>
  </w:p>
  <w:p w:rsidR="00EE6F9E" w:rsidP="00EE6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F9E" w:rsidRPr="00CD25F1" w:rsidP="00CD25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1" w:rsidRPr="002D2AF8" w:rsidP="00EE6F9E">
    <w:pPr>
      <w:pStyle w:val="Header"/>
      <w:framePr w:wrap="around"/>
    </w:pPr>
    <w:r>
      <w:fldChar w:fldCharType="begin"/>
    </w:r>
    <w:r>
      <w:instrText xml:space="preserve"> TITLE   \* MERGEFORMAT </w:instrText>
    </w:r>
    <w:r>
      <w:fldChar w:fldCharType="separate"/>
    </w:r>
    <w:r>
      <w:t>PSPTIS107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5F1" w:rsidP="00EE6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9E" w:rsidRPr="002D2AF8" w:rsidP="00EE6F9E">
    <w:pPr>
      <w:pStyle w:val="Header"/>
      <w:framePr w:wrap="around"/>
    </w:pPr>
    <w:r>
      <w:fldChar w:fldCharType="begin"/>
    </w:r>
    <w:r>
      <w:instrText xml:space="preserve"> TITLE   \* MERGEFORMAT </w:instrText>
    </w:r>
    <w:r>
      <w:fldChar w:fldCharType="separate"/>
    </w:r>
    <w:r w:rsidR="00CD25F1">
      <w:t>PSPTIS107 Translate general purpose texts from English to LOTE</w:t>
    </w:r>
    <w:r w:rsidR="00CD25F1">
      <w:fldChar w:fldCharType="end"/>
    </w:r>
    <w:r>
      <w:tab/>
      <w:t xml:space="preserve">Date this document was generated: </w:t>
    </w:r>
    <w:r>
      <w:fldChar w:fldCharType="begin"/>
    </w:r>
    <w:r>
      <w:instrText xml:space="preserve"> CREATEDATE  \@ "d MMMM yyyy"  \* MERGEFORMAT </w:instrText>
    </w:r>
    <w:r>
      <w:fldChar w:fldCharType="separate"/>
    </w:r>
    <w:r w:rsidR="00CD25F1">
      <w:rPr>
        <w:noProof/>
      </w:rPr>
      <w:t>2 March 2025</w:t>
    </w:r>
    <w:r>
      <w:fldChar w:fldCharType="end"/>
    </w:r>
  </w:p>
  <w:p w:rsidR="00EE6F9E" w:rsidP="00EE6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A7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16B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CE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F9E"/>
    <w:pPr>
      <w:spacing w:before="360" w:after="60"/>
      <w:outlineLvl w:val="0"/>
    </w:pPr>
    <w:rPr>
      <w:sz w:val="32"/>
    </w:rPr>
  </w:style>
  <w:style w:type="paragraph" w:styleId="Heading2">
    <w:name w:val="heading 2"/>
    <w:basedOn w:val="HeadingBase"/>
    <w:next w:val="BodyText"/>
    <w:link w:val="Heading2Char"/>
    <w:qFormat/>
    <w:rsid w:val="00EE6F9E"/>
    <w:pPr>
      <w:keepLines/>
      <w:spacing w:before="240" w:after="120"/>
      <w:outlineLvl w:val="1"/>
    </w:pPr>
    <w:rPr>
      <w:sz w:val="28"/>
      <w:szCs w:val="40"/>
    </w:rPr>
  </w:style>
  <w:style w:type="paragraph" w:styleId="Heading3">
    <w:name w:val="heading 3"/>
    <w:basedOn w:val="HeadingBase"/>
    <w:next w:val="BodyText"/>
    <w:link w:val="Heading3Char"/>
    <w:qFormat/>
    <w:rsid w:val="00EE6F9E"/>
    <w:pPr>
      <w:spacing w:before="180" w:after="120"/>
      <w:outlineLvl w:val="2"/>
    </w:pPr>
    <w:rPr>
      <w:spacing w:val="-10"/>
      <w:kern w:val="32"/>
    </w:rPr>
  </w:style>
  <w:style w:type="paragraph" w:styleId="Heading4">
    <w:name w:val="heading 4"/>
    <w:basedOn w:val="HeadingBase"/>
    <w:next w:val="BodyText"/>
    <w:link w:val="Heading4Char"/>
    <w:qFormat/>
    <w:rsid w:val="00EE6F9E"/>
    <w:pPr>
      <w:spacing w:before="160" w:after="120"/>
      <w:outlineLvl w:val="3"/>
    </w:pPr>
    <w:rPr>
      <w:sz w:val="22"/>
    </w:rPr>
  </w:style>
  <w:style w:type="paragraph" w:styleId="Heading5">
    <w:name w:val="heading 5"/>
    <w:basedOn w:val="HeadingBase"/>
    <w:next w:val="Normal"/>
    <w:link w:val="Heading5Char"/>
    <w:qFormat/>
    <w:rsid w:val="00EE6F9E"/>
    <w:pPr>
      <w:spacing w:before="80"/>
      <w:outlineLvl w:val="4"/>
    </w:pPr>
    <w:rPr>
      <w:color w:val="918585"/>
      <w:sz w:val="20"/>
    </w:rPr>
  </w:style>
  <w:style w:type="paragraph" w:styleId="Heading6">
    <w:name w:val="heading 6"/>
    <w:basedOn w:val="HeadingBase"/>
    <w:next w:val="Normal"/>
    <w:link w:val="Heading6Char"/>
    <w:qFormat/>
    <w:rsid w:val="00EE6F9E"/>
    <w:pPr>
      <w:spacing w:before="60"/>
      <w:outlineLvl w:val="5"/>
    </w:pPr>
    <w:rPr>
      <w:color w:val="918585"/>
      <w:sz w:val="20"/>
    </w:rPr>
  </w:style>
  <w:style w:type="paragraph" w:styleId="Heading7">
    <w:name w:val="heading 7"/>
    <w:basedOn w:val="Normal"/>
    <w:next w:val="Normal"/>
    <w:link w:val="Heading7Char"/>
    <w:qFormat/>
    <w:rsid w:val="00EE6F9E"/>
    <w:pPr>
      <w:ind w:left="720"/>
      <w:outlineLvl w:val="6"/>
    </w:pPr>
    <w:rPr>
      <w:i/>
    </w:rPr>
  </w:style>
  <w:style w:type="paragraph" w:styleId="Heading8">
    <w:name w:val="heading 8"/>
    <w:basedOn w:val="Normal"/>
    <w:next w:val="Normal"/>
    <w:link w:val="Heading8Char"/>
    <w:qFormat/>
    <w:rsid w:val="00EE6F9E"/>
    <w:pPr>
      <w:ind w:left="720"/>
      <w:outlineLvl w:val="7"/>
    </w:pPr>
    <w:rPr>
      <w:i/>
    </w:rPr>
  </w:style>
  <w:style w:type="paragraph" w:styleId="Heading9">
    <w:name w:val="heading 9"/>
    <w:basedOn w:val="Normal"/>
    <w:next w:val="Normal"/>
    <w:link w:val="Heading9Char"/>
    <w:qFormat/>
    <w:rsid w:val="00EE6F9E"/>
    <w:pPr>
      <w:ind w:left="720"/>
      <w:outlineLvl w:val="8"/>
    </w:pPr>
    <w:rPr>
      <w:i/>
    </w:rPr>
  </w:style>
  <w:style w:type="character" w:default="1" w:styleId="DefaultParagraphFont">
    <w:name w:val="Default Paragraph Font"/>
    <w:uiPriority w:val="1"/>
    <w:unhideWhenUsed/>
    <w:rsid w:val="00EE6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F9E"/>
  </w:style>
  <w:style w:type="character" w:customStyle="1" w:styleId="Heading1Char">
    <w:name w:val="Heading 1 Char"/>
    <w:basedOn w:val="DefaultParagraphFont"/>
    <w:link w:val="Heading1"/>
    <w:rsid w:val="00EE6F9E"/>
    <w:rPr>
      <w:rFonts w:ascii="Times New Roman" w:eastAsia="Times New Roman" w:hAnsi="Times New Roman" w:cs="Times New Roman"/>
      <w:b/>
      <w:sz w:val="32"/>
      <w:szCs w:val="20"/>
      <w:lang w:eastAsia="en-US"/>
    </w:rPr>
  </w:style>
  <w:style w:type="paragraph" w:styleId="BodyText">
    <w:name w:val="Body Text"/>
    <w:basedOn w:val="Normal"/>
    <w:link w:val="BodyTextChar"/>
    <w:rsid w:val="00EE6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F9E"/>
    <w:rPr>
      <w:rFonts w:ascii="Times New Roman" w:eastAsia="Times New Roman" w:hAnsi="Times New Roman" w:cs="Times New Roman"/>
      <w:sz w:val="24"/>
      <w:lang w:eastAsia="en-US"/>
    </w:rPr>
  </w:style>
  <w:style w:type="paragraph" w:styleId="List">
    <w:name w:val="List"/>
    <w:basedOn w:val="BodyText"/>
    <w:next w:val="BodyText"/>
    <w:rsid w:val="00EE6F9E"/>
    <w:pPr>
      <w:tabs>
        <w:tab w:val="left" w:pos="340"/>
      </w:tabs>
      <w:spacing w:before="60" w:after="60"/>
      <w:ind w:left="340" w:hanging="340"/>
    </w:pPr>
  </w:style>
  <w:style w:type="paragraph" w:styleId="ListBullet">
    <w:name w:val="List Bullet"/>
    <w:basedOn w:val="List"/>
    <w:rsid w:val="00EE6F9E"/>
    <w:pPr>
      <w:numPr>
        <w:numId w:val="13"/>
      </w:numPr>
      <w:tabs>
        <w:tab w:val="clear" w:pos="340"/>
      </w:tabs>
      <w:spacing w:before="40" w:after="40"/>
    </w:pPr>
  </w:style>
  <w:style w:type="character" w:customStyle="1" w:styleId="SpecialBold">
    <w:name w:val="Special Bold"/>
    <w:basedOn w:val="DefaultParagraphFont"/>
    <w:rsid w:val="00EE6F9E"/>
    <w:rPr>
      <w:b/>
      <w:spacing w:val="0"/>
    </w:rPr>
  </w:style>
  <w:style w:type="paragraph" w:styleId="ListBullet2">
    <w:name w:val="List Bullet 2"/>
    <w:basedOn w:val="List2"/>
    <w:rsid w:val="00EE6F9E"/>
    <w:pPr>
      <w:numPr>
        <w:numId w:val="14"/>
      </w:numPr>
      <w:tabs>
        <w:tab w:val="clear" w:pos="680"/>
      </w:tabs>
    </w:pPr>
  </w:style>
  <w:style w:type="character" w:styleId="Emphasis">
    <w:name w:val="Emphasis"/>
    <w:basedOn w:val="DefaultParagraphFont"/>
    <w:qFormat/>
    <w:rsid w:val="00EE6F9E"/>
    <w:rPr>
      <w:i/>
    </w:rPr>
  </w:style>
  <w:style w:type="paragraph" w:customStyle="1" w:styleId="SuperHeading">
    <w:name w:val="SuperHeading"/>
    <w:basedOn w:val="Normal"/>
    <w:rsid w:val="00EE6F9E"/>
    <w:pPr>
      <w:spacing w:before="240" w:after="120"/>
      <w:outlineLvl w:val="0"/>
    </w:pPr>
    <w:rPr>
      <w:rFonts w:ascii="Times New Roman" w:hAnsi="Times New Roman"/>
      <w:b/>
      <w:sz w:val="32"/>
    </w:rPr>
  </w:style>
  <w:style w:type="paragraph" w:customStyle="1" w:styleId="AllowPageBreak">
    <w:name w:val="AllowPageBreak"/>
    <w:rsid w:val="00EE6F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6F9E"/>
    <w:pPr>
      <w:numPr>
        <w:numId w:val="3"/>
      </w:numPr>
      <w:tabs>
        <w:tab w:val="clear" w:pos="1021"/>
      </w:tabs>
      <w:ind w:left="1037" w:hanging="357"/>
    </w:pPr>
  </w:style>
  <w:style w:type="character" w:customStyle="1" w:styleId="Heading2Char">
    <w:name w:val="Heading 2 Char"/>
    <w:basedOn w:val="DefaultParagraphFont"/>
    <w:link w:val="Heading2"/>
    <w:rsid w:val="00EE6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F9E"/>
    <w:rPr>
      <w:rFonts w:ascii="Courier New" w:eastAsia="Times New Roman" w:hAnsi="Courier New" w:cs="Times New Roman"/>
      <w:i/>
      <w:szCs w:val="20"/>
      <w:lang w:eastAsia="en-US"/>
    </w:rPr>
  </w:style>
  <w:style w:type="paragraph" w:customStyle="1" w:styleId="HeadingBase">
    <w:name w:val="Heading Base"/>
    <w:rsid w:val="00EE6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F9E"/>
    <w:pPr>
      <w:tabs>
        <w:tab w:val="right" w:leader="dot" w:pos="9072"/>
      </w:tabs>
      <w:ind w:left="567"/>
    </w:pPr>
    <w:rPr>
      <w:szCs w:val="22"/>
    </w:rPr>
  </w:style>
  <w:style w:type="paragraph" w:customStyle="1" w:styleId="TOCBase">
    <w:name w:val="TOC Base"/>
    <w:rsid w:val="00EE6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F9E"/>
    <w:pPr>
      <w:tabs>
        <w:tab w:val="right" w:leader="dot" w:pos="9072"/>
      </w:tabs>
      <w:spacing w:before="40" w:after="40"/>
      <w:ind w:left="284"/>
    </w:pPr>
    <w:rPr>
      <w:rFonts w:ascii="Times New Roman" w:hAnsi="Times New Roman"/>
    </w:rPr>
  </w:style>
  <w:style w:type="paragraph" w:styleId="TOC1">
    <w:name w:val="toc 1"/>
    <w:basedOn w:val="TOCBase"/>
    <w:next w:val="Normal"/>
    <w:rsid w:val="00EE6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F9E"/>
    <w:rPr>
      <w:rFonts w:ascii="Times New Roman" w:eastAsia="Times New Roman" w:hAnsi="Times New Roman" w:cs="Times New Roman"/>
      <w:sz w:val="16"/>
      <w:lang w:eastAsia="en-US"/>
    </w:rPr>
  </w:style>
  <w:style w:type="paragraph" w:styleId="Title">
    <w:name w:val="Title"/>
    <w:basedOn w:val="HeadingBase"/>
    <w:link w:val="TitleChar"/>
    <w:qFormat/>
    <w:rsid w:val="00EE6F9E"/>
    <w:pPr>
      <w:spacing w:before="5040"/>
      <w:jc w:val="center"/>
    </w:pPr>
    <w:rPr>
      <w:sz w:val="48"/>
      <w:szCs w:val="72"/>
      <w:lang w:val="en-US"/>
    </w:rPr>
  </w:style>
  <w:style w:type="character" w:customStyle="1" w:styleId="TitleChar">
    <w:name w:val="Title Char"/>
    <w:basedOn w:val="DefaultParagraphFont"/>
    <w:link w:val="Title"/>
    <w:rsid w:val="00EE6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F9E"/>
    <w:pPr>
      <w:tabs>
        <w:tab w:val="left" w:pos="3600"/>
        <w:tab w:val="left" w:pos="3958"/>
      </w:tabs>
    </w:pPr>
  </w:style>
  <w:style w:type="paragraph" w:customStyle="1" w:styleId="Note">
    <w:name w:val="Note"/>
    <w:basedOn w:val="BodyText"/>
    <w:rsid w:val="00EE6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F9E"/>
    <w:pPr>
      <w:framePr w:wrap="auto" w:hAnchor="text" w:y="6049"/>
    </w:pPr>
    <w:rPr>
      <w:color w:val="000000"/>
      <w:sz w:val="40"/>
    </w:rPr>
  </w:style>
  <w:style w:type="paragraph" w:customStyle="1" w:styleId="TOCTitle">
    <w:name w:val="TOCTitle"/>
    <w:basedOn w:val="Heading1"/>
    <w:rsid w:val="00EE6F9E"/>
    <w:pPr>
      <w:spacing w:after="240"/>
      <w:jc w:val="center"/>
      <w:outlineLvl w:val="9"/>
    </w:pPr>
    <w:rPr>
      <w:caps/>
    </w:rPr>
  </w:style>
  <w:style w:type="paragraph" w:customStyle="1" w:styleId="Version">
    <w:name w:val="Version"/>
    <w:rsid w:val="00EE6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F9E"/>
    <w:pPr>
      <w:keepNext w:val="0"/>
      <w:tabs>
        <w:tab w:val="right" w:pos="4176"/>
      </w:tabs>
      <w:ind w:left="198" w:hanging="198"/>
    </w:pPr>
    <w:rPr>
      <w:rFonts w:ascii="Garamond" w:hAnsi="Garamond"/>
    </w:rPr>
  </w:style>
  <w:style w:type="paragraph" w:styleId="IndexHeading">
    <w:name w:val="index heading"/>
    <w:basedOn w:val="Normal"/>
    <w:next w:val="Index1"/>
    <w:semiHidden/>
    <w:rsid w:val="00EE6F9E"/>
    <w:pPr>
      <w:spacing w:before="120" w:after="120"/>
    </w:pPr>
    <w:rPr>
      <w:rFonts w:ascii="Arial" w:hAnsi="Arial"/>
      <w:b/>
      <w:color w:val="918585"/>
      <w:sz w:val="24"/>
    </w:rPr>
  </w:style>
  <w:style w:type="paragraph" w:styleId="Header">
    <w:name w:val="header"/>
    <w:basedOn w:val="Normal"/>
    <w:link w:val="HeaderChar"/>
    <w:rsid w:val="00EE6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F9E"/>
    <w:rPr>
      <w:rFonts w:ascii="Times New Roman" w:eastAsia="Times New Roman" w:hAnsi="Times New Roman" w:cs="Times New Roman"/>
      <w:sz w:val="16"/>
      <w:szCs w:val="20"/>
      <w:lang w:val="en-GB" w:eastAsia="en-US"/>
    </w:rPr>
  </w:style>
  <w:style w:type="paragraph" w:customStyle="1" w:styleId="Chapter">
    <w:name w:val="Chapter"/>
    <w:basedOn w:val="Normal"/>
    <w:rsid w:val="00EE6F9E"/>
    <w:pPr>
      <w:spacing w:before="240"/>
    </w:pPr>
    <w:rPr>
      <w:rFonts w:ascii="Times New Roman" w:hAnsi="Times New Roman"/>
      <w:smallCaps/>
      <w:spacing w:val="80"/>
      <w:sz w:val="28"/>
    </w:rPr>
  </w:style>
  <w:style w:type="paragraph" w:customStyle="1" w:styleId="InChapter">
    <w:name w:val="InChapter"/>
    <w:basedOn w:val="Heading3"/>
    <w:rsid w:val="00EE6F9E"/>
    <w:pPr>
      <w:spacing w:after="240"/>
      <w:outlineLvl w:val="9"/>
    </w:pPr>
    <w:rPr>
      <w:noProof/>
    </w:rPr>
  </w:style>
  <w:style w:type="paragraph" w:styleId="Index2">
    <w:name w:val="index 2"/>
    <w:basedOn w:val="Normal"/>
    <w:next w:val="Normal"/>
    <w:semiHidden/>
    <w:rsid w:val="00EE6F9E"/>
    <w:pPr>
      <w:tabs>
        <w:tab w:val="right" w:pos="4176"/>
      </w:tabs>
      <w:ind w:left="568" w:hanging="284"/>
    </w:pPr>
    <w:rPr>
      <w:rFonts w:ascii="Garamond" w:hAnsi="Garamond"/>
    </w:rPr>
  </w:style>
  <w:style w:type="paragraph" w:customStyle="1" w:styleId="Byline">
    <w:name w:val="Byline"/>
    <w:rsid w:val="00EE6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F9E"/>
    <w:pPr>
      <w:tabs>
        <w:tab w:val="clear" w:pos="3600"/>
        <w:tab w:val="clear" w:pos="3958"/>
      </w:tabs>
      <w:jc w:val="right"/>
    </w:pPr>
  </w:style>
  <w:style w:type="paragraph" w:styleId="Caption">
    <w:name w:val="caption"/>
    <w:basedOn w:val="BodyText"/>
    <w:next w:val="Normal"/>
    <w:qFormat/>
    <w:rsid w:val="00EE6F9E"/>
    <w:pPr>
      <w:framePr w:w="2268" w:hSpace="181" w:vSpace="181" w:wrap="around" w:vAnchor="text" w:hAnchor="page" w:x="1135" w:y="285" w:anchorLock="1"/>
    </w:pPr>
    <w:rPr>
      <w:i/>
    </w:rPr>
  </w:style>
  <w:style w:type="paragraph" w:customStyle="1" w:styleId="MiniTOCTitle">
    <w:name w:val="MiniTOCTitle"/>
    <w:basedOn w:val="Heading4"/>
    <w:rsid w:val="00EE6F9E"/>
    <w:pPr>
      <w:spacing w:before="240"/>
      <w:outlineLvl w:val="9"/>
    </w:pPr>
    <w:rPr>
      <w:noProof/>
      <w:sz w:val="24"/>
    </w:rPr>
  </w:style>
  <w:style w:type="paragraph" w:customStyle="1" w:styleId="MiniTOCItem">
    <w:name w:val="MiniTOCItem"/>
    <w:basedOn w:val="ListBullet"/>
    <w:rsid w:val="00EE6F9E"/>
    <w:pPr>
      <w:numPr>
        <w:numId w:val="0"/>
      </w:numPr>
      <w:tabs>
        <w:tab w:val="right" w:leader="dot" w:pos="6521"/>
      </w:tabs>
      <w:spacing w:before="0" w:after="0"/>
    </w:pPr>
  </w:style>
  <w:style w:type="paragraph" w:customStyle="1" w:styleId="TOFTitle">
    <w:name w:val="TOFTitle"/>
    <w:basedOn w:val="TOCTitle"/>
    <w:rsid w:val="00EE6F9E"/>
  </w:style>
  <w:style w:type="paragraph" w:styleId="TableofFigures">
    <w:name w:val="table of figures"/>
    <w:basedOn w:val="Normal"/>
    <w:next w:val="Normal"/>
    <w:semiHidden/>
    <w:rsid w:val="00EE6F9E"/>
    <w:pPr>
      <w:tabs>
        <w:tab w:val="right" w:leader="dot" w:pos="9072"/>
      </w:tabs>
      <w:ind w:left="970" w:hanging="403"/>
    </w:pPr>
    <w:rPr>
      <w:rFonts w:ascii="Times New Roman" w:hAnsi="Times New Roman"/>
      <w:b/>
    </w:rPr>
  </w:style>
  <w:style w:type="paragraph" w:styleId="ListNumber">
    <w:name w:val="List Number"/>
    <w:basedOn w:val="List"/>
    <w:rsid w:val="00EE6F9E"/>
    <w:pPr>
      <w:numPr>
        <w:numId w:val="16"/>
      </w:numPr>
      <w:tabs>
        <w:tab w:val="clear" w:pos="340"/>
      </w:tabs>
    </w:pPr>
  </w:style>
  <w:style w:type="character" w:customStyle="1" w:styleId="WingdingSymbols">
    <w:name w:val="Wingding Symbols"/>
    <w:rsid w:val="00EE6F9E"/>
    <w:rPr>
      <w:rFonts w:ascii="Wingdings" w:hAnsi="Wingdings"/>
    </w:rPr>
  </w:style>
  <w:style w:type="paragraph" w:customStyle="1" w:styleId="TableHeading">
    <w:name w:val="Table Heading"/>
    <w:basedOn w:val="HeadingBase"/>
    <w:rsid w:val="00EE6F9E"/>
    <w:pPr>
      <w:keepLines/>
      <w:pBdr>
        <w:bottom w:val="single" w:sz="6" w:space="1" w:color="918585"/>
      </w:pBdr>
      <w:spacing w:before="240"/>
    </w:pPr>
  </w:style>
  <w:style w:type="character" w:customStyle="1" w:styleId="HotSpot">
    <w:name w:val="HotSpot"/>
    <w:rsid w:val="00EE6F9E"/>
    <w:rPr>
      <w:color w:val="0033CC"/>
      <w:u w:val="none"/>
    </w:rPr>
  </w:style>
  <w:style w:type="paragraph" w:customStyle="1" w:styleId="BodyTextRight">
    <w:name w:val="Body Text Right"/>
    <w:basedOn w:val="BodyText"/>
    <w:rsid w:val="00EE6F9E"/>
    <w:pPr>
      <w:spacing w:before="0" w:after="0"/>
      <w:jc w:val="right"/>
    </w:pPr>
  </w:style>
  <w:style w:type="paragraph" w:styleId="Index3">
    <w:name w:val="index 3"/>
    <w:basedOn w:val="ListNumber2"/>
    <w:next w:val="Normal"/>
    <w:semiHidden/>
    <w:rsid w:val="00EE6F9E"/>
    <w:pPr>
      <w:numPr>
        <w:numId w:val="0"/>
      </w:numPr>
      <w:tabs>
        <w:tab w:val="right" w:leader="dot" w:pos="4176"/>
      </w:tabs>
    </w:pPr>
  </w:style>
  <w:style w:type="paragraph" w:styleId="ListNumber2">
    <w:name w:val="List Number 2"/>
    <w:basedOn w:val="List2"/>
    <w:rsid w:val="00EE6F9E"/>
    <w:pPr>
      <w:numPr>
        <w:numId w:val="11"/>
      </w:numPr>
      <w:tabs>
        <w:tab w:val="clear" w:pos="1060"/>
      </w:tabs>
    </w:pPr>
  </w:style>
  <w:style w:type="paragraph" w:customStyle="1" w:styleId="MarginNote">
    <w:name w:val="Margin Note"/>
    <w:basedOn w:val="BodyText"/>
    <w:rsid w:val="00EE6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F9E"/>
    <w:rPr>
      <w:sz w:val="32"/>
    </w:rPr>
  </w:style>
  <w:style w:type="paragraph" w:customStyle="1" w:styleId="HeadingProcedure">
    <w:name w:val="Heading Procedure"/>
    <w:basedOn w:val="HeadingBase"/>
    <w:next w:val="Normal"/>
    <w:rsid w:val="00EE6F9E"/>
    <w:pPr>
      <w:tabs>
        <w:tab w:val="left" w:pos="0"/>
      </w:tabs>
      <w:spacing w:before="120" w:after="60"/>
    </w:pPr>
    <w:rPr>
      <w:i/>
      <w:color w:val="918585"/>
      <w:sz w:val="22"/>
    </w:rPr>
  </w:style>
  <w:style w:type="paragraph" w:customStyle="1" w:styleId="TableBodyText">
    <w:name w:val="Table Body Text"/>
    <w:basedOn w:val="BodyText"/>
    <w:rsid w:val="00EE6F9E"/>
    <w:pPr>
      <w:spacing w:before="60" w:after="60"/>
    </w:pPr>
  </w:style>
  <w:style w:type="paragraph" w:styleId="ListContinue">
    <w:name w:val="List Continue"/>
    <w:basedOn w:val="List"/>
    <w:rsid w:val="00EE6F9E"/>
    <w:pPr>
      <w:ind w:firstLine="0"/>
    </w:pPr>
  </w:style>
  <w:style w:type="paragraph" w:customStyle="1" w:styleId="ListNote">
    <w:name w:val="List Note"/>
    <w:basedOn w:val="List"/>
    <w:rsid w:val="00EE6F9E"/>
    <w:pPr>
      <w:pBdr>
        <w:top w:val="single" w:sz="6" w:space="2" w:color="918585"/>
        <w:bottom w:val="single" w:sz="6" w:space="2" w:color="918585"/>
      </w:pBdr>
      <w:tabs>
        <w:tab w:val="left" w:pos="1021"/>
      </w:tabs>
      <w:ind w:firstLine="0"/>
    </w:pPr>
  </w:style>
  <w:style w:type="paragraph" w:customStyle="1" w:styleId="Warning">
    <w:name w:val="Warning"/>
    <w:basedOn w:val="BodyText"/>
    <w:rsid w:val="00EE6F9E"/>
    <w:pPr>
      <w:shd w:val="clear" w:color="auto" w:fill="D9D9D9"/>
      <w:tabs>
        <w:tab w:val="left" w:pos="992"/>
      </w:tabs>
      <w:ind w:left="119" w:right="119"/>
    </w:pPr>
    <w:rPr>
      <w:sz w:val="20"/>
    </w:rPr>
  </w:style>
  <w:style w:type="paragraph" w:customStyle="1" w:styleId="MarginIcons">
    <w:name w:val="Margin Icons"/>
    <w:basedOn w:val="BodyText"/>
    <w:rsid w:val="00EE6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F9E"/>
    <w:rPr>
      <w:rFonts w:ascii="Courier New" w:hAnsi="Courier New"/>
    </w:rPr>
  </w:style>
  <w:style w:type="paragraph" w:customStyle="1" w:styleId="NoteBullet">
    <w:name w:val="Note Bullet"/>
    <w:basedOn w:val="Note"/>
    <w:rsid w:val="00EE6F9E"/>
    <w:pPr>
      <w:tabs>
        <w:tab w:val="clear" w:pos="680"/>
      </w:tabs>
      <w:spacing w:before="60" w:after="60"/>
    </w:pPr>
  </w:style>
  <w:style w:type="paragraph" w:customStyle="1" w:styleId="SubHeading2">
    <w:name w:val="SubHeading2"/>
    <w:basedOn w:val="HeadingBase"/>
    <w:rsid w:val="00EE6F9E"/>
    <w:pPr>
      <w:spacing w:before="240" w:after="60"/>
    </w:pPr>
    <w:rPr>
      <w:sz w:val="20"/>
    </w:rPr>
  </w:style>
  <w:style w:type="paragraph" w:customStyle="1" w:styleId="SubHeading1">
    <w:name w:val="SubHeading1"/>
    <w:basedOn w:val="HeadingBase"/>
    <w:rsid w:val="00EE6F9E"/>
    <w:pPr>
      <w:spacing w:before="240" w:after="60"/>
    </w:pPr>
    <w:rPr>
      <w:color w:val="918585"/>
      <w:sz w:val="22"/>
    </w:rPr>
  </w:style>
  <w:style w:type="paragraph" w:customStyle="1" w:styleId="SideHeading">
    <w:name w:val="Side Heading"/>
    <w:basedOn w:val="HeadingBase"/>
    <w:rsid w:val="00EE6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F9E"/>
    <w:pPr>
      <w:numPr>
        <w:numId w:val="12"/>
      </w:numPr>
    </w:pPr>
  </w:style>
  <w:style w:type="paragraph" w:styleId="PlainText">
    <w:name w:val="Plain Text"/>
    <w:basedOn w:val="Normal"/>
    <w:link w:val="PlainTextChar"/>
    <w:rsid w:val="00EE6F9E"/>
    <w:rPr>
      <w:sz w:val="20"/>
    </w:rPr>
  </w:style>
  <w:style w:type="character" w:customStyle="1" w:styleId="PlainTextChar">
    <w:name w:val="Plain Text Char"/>
    <w:basedOn w:val="DefaultParagraphFont"/>
    <w:link w:val="PlainText"/>
    <w:rsid w:val="00EE6F9E"/>
    <w:rPr>
      <w:rFonts w:ascii="Courier New" w:eastAsia="Times New Roman" w:hAnsi="Courier New" w:cs="Times New Roman"/>
      <w:sz w:val="20"/>
      <w:szCs w:val="20"/>
      <w:lang w:eastAsia="en-US"/>
    </w:rPr>
  </w:style>
  <w:style w:type="character" w:customStyle="1" w:styleId="MenuOption">
    <w:name w:val="Menu Option"/>
    <w:basedOn w:val="DefaultParagraphFont"/>
    <w:rsid w:val="00EE6F9E"/>
    <w:rPr>
      <w:b/>
      <w:smallCaps/>
    </w:rPr>
  </w:style>
  <w:style w:type="paragraph" w:customStyle="1" w:styleId="TableListNumber">
    <w:name w:val="Table List Number"/>
    <w:basedOn w:val="ListNumber"/>
    <w:rsid w:val="00EE6F9E"/>
    <w:pPr>
      <w:numPr>
        <w:numId w:val="0"/>
      </w:numPr>
    </w:pPr>
  </w:style>
  <w:style w:type="paragraph" w:styleId="TOC4">
    <w:name w:val="toc 4"/>
    <w:basedOn w:val="TOCBase"/>
    <w:next w:val="Normal"/>
    <w:semiHidden/>
    <w:rsid w:val="00EE6F9E"/>
    <w:pPr>
      <w:tabs>
        <w:tab w:val="right" w:leader="dot" w:pos="9071"/>
      </w:tabs>
      <w:ind w:left="1701"/>
    </w:pPr>
  </w:style>
  <w:style w:type="paragraph" w:customStyle="1" w:styleId="ListAlpha">
    <w:name w:val="List Alpha"/>
    <w:basedOn w:val="List"/>
    <w:rsid w:val="00EE6F9E"/>
    <w:pPr>
      <w:numPr>
        <w:numId w:val="10"/>
      </w:numPr>
    </w:pPr>
  </w:style>
  <w:style w:type="paragraph" w:customStyle="1" w:styleId="ListAlpha2">
    <w:name w:val="List Alpha 2"/>
    <w:basedOn w:val="List2"/>
    <w:rsid w:val="00EE6F9E"/>
    <w:pPr>
      <w:numPr>
        <w:numId w:val="9"/>
      </w:numPr>
    </w:pPr>
  </w:style>
  <w:style w:type="paragraph" w:styleId="List2">
    <w:name w:val="List 2"/>
    <w:basedOn w:val="BodyText"/>
    <w:rsid w:val="00EE6F9E"/>
    <w:pPr>
      <w:tabs>
        <w:tab w:val="left" w:pos="680"/>
      </w:tabs>
      <w:spacing w:before="60" w:after="60"/>
      <w:ind w:left="680" w:hanging="340"/>
    </w:pPr>
  </w:style>
  <w:style w:type="paragraph" w:styleId="List3">
    <w:name w:val="List 3"/>
    <w:basedOn w:val="BodyText"/>
    <w:rsid w:val="00EE6F9E"/>
    <w:pPr>
      <w:tabs>
        <w:tab w:val="left" w:pos="1021"/>
      </w:tabs>
      <w:spacing w:before="60" w:after="60"/>
      <w:ind w:left="1020" w:hanging="340"/>
    </w:pPr>
  </w:style>
  <w:style w:type="paragraph" w:styleId="List4">
    <w:name w:val="List 4"/>
    <w:basedOn w:val="BodyText"/>
    <w:rsid w:val="00EE6F9E"/>
    <w:pPr>
      <w:tabs>
        <w:tab w:val="left" w:pos="1361"/>
      </w:tabs>
      <w:spacing w:before="60" w:after="60"/>
      <w:ind w:left="1361" w:hanging="340"/>
    </w:pPr>
  </w:style>
  <w:style w:type="paragraph" w:styleId="List5">
    <w:name w:val="List 5"/>
    <w:basedOn w:val="BodyText"/>
    <w:rsid w:val="00EE6F9E"/>
    <w:pPr>
      <w:tabs>
        <w:tab w:val="left" w:pos="1701"/>
      </w:tabs>
      <w:spacing w:before="60" w:after="60"/>
      <w:ind w:left="1701" w:hanging="340"/>
    </w:pPr>
  </w:style>
  <w:style w:type="paragraph" w:styleId="ListBullet4">
    <w:name w:val="List Bullet 4"/>
    <w:basedOn w:val="List4"/>
    <w:rsid w:val="00EE6F9E"/>
    <w:pPr>
      <w:numPr>
        <w:numId w:val="4"/>
      </w:numPr>
      <w:tabs>
        <w:tab w:val="clear" w:pos="1361"/>
      </w:tabs>
    </w:pPr>
  </w:style>
  <w:style w:type="paragraph" w:styleId="ListBullet5">
    <w:name w:val="List Bullet 5"/>
    <w:basedOn w:val="List5"/>
    <w:rsid w:val="00EE6F9E"/>
    <w:pPr>
      <w:numPr>
        <w:numId w:val="5"/>
      </w:numPr>
    </w:pPr>
  </w:style>
  <w:style w:type="paragraph" w:styleId="ListContinue2">
    <w:name w:val="List Continue 2"/>
    <w:basedOn w:val="List2"/>
    <w:rsid w:val="00EE6F9E"/>
    <w:pPr>
      <w:ind w:firstLine="0"/>
    </w:pPr>
  </w:style>
  <w:style w:type="paragraph" w:styleId="ListContinue3">
    <w:name w:val="List Continue 3"/>
    <w:basedOn w:val="List3"/>
    <w:rsid w:val="00EE6F9E"/>
    <w:pPr>
      <w:ind w:left="1021" w:firstLine="0"/>
    </w:pPr>
  </w:style>
  <w:style w:type="paragraph" w:styleId="ListContinue4">
    <w:name w:val="List Continue 4"/>
    <w:basedOn w:val="List4"/>
    <w:rsid w:val="00EE6F9E"/>
    <w:pPr>
      <w:ind w:firstLine="0"/>
    </w:pPr>
  </w:style>
  <w:style w:type="paragraph" w:styleId="ListContinue5">
    <w:name w:val="List Continue 5"/>
    <w:basedOn w:val="List5"/>
    <w:rsid w:val="00EE6F9E"/>
    <w:pPr>
      <w:ind w:firstLine="0"/>
    </w:pPr>
  </w:style>
  <w:style w:type="paragraph" w:styleId="ListNumber3">
    <w:name w:val="List Number 3"/>
    <w:basedOn w:val="List3"/>
    <w:rsid w:val="00EE6F9E"/>
    <w:pPr>
      <w:numPr>
        <w:numId w:val="6"/>
      </w:numPr>
    </w:pPr>
  </w:style>
  <w:style w:type="paragraph" w:styleId="ListNumber4">
    <w:name w:val="List Number 4"/>
    <w:basedOn w:val="List4"/>
    <w:rsid w:val="00EE6F9E"/>
    <w:pPr>
      <w:numPr>
        <w:numId w:val="7"/>
      </w:numPr>
    </w:pPr>
  </w:style>
  <w:style w:type="paragraph" w:styleId="ListNumber5">
    <w:name w:val="List Number 5"/>
    <w:basedOn w:val="List5"/>
    <w:rsid w:val="00EE6F9E"/>
    <w:pPr>
      <w:numPr>
        <w:numId w:val="8"/>
      </w:numPr>
    </w:pPr>
  </w:style>
  <w:style w:type="paragraph" w:styleId="BlockText">
    <w:name w:val="Block Text"/>
    <w:basedOn w:val="Normal"/>
    <w:rsid w:val="00EE6F9E"/>
    <w:pPr>
      <w:spacing w:after="120"/>
      <w:ind w:left="1440" w:right="1440"/>
    </w:pPr>
  </w:style>
  <w:style w:type="character" w:customStyle="1" w:styleId="Subscript">
    <w:name w:val="Subscript"/>
    <w:basedOn w:val="DefaultParagraphFont"/>
    <w:rsid w:val="00EE6F9E"/>
    <w:rPr>
      <w:sz w:val="16"/>
      <w:vertAlign w:val="subscript"/>
    </w:rPr>
  </w:style>
  <w:style w:type="character" w:customStyle="1" w:styleId="Superscript">
    <w:name w:val="Superscript"/>
    <w:basedOn w:val="DefaultParagraphFont"/>
    <w:rsid w:val="00EE6F9E"/>
    <w:rPr>
      <w:sz w:val="16"/>
      <w:vertAlign w:val="superscript"/>
    </w:rPr>
  </w:style>
  <w:style w:type="character" w:customStyle="1" w:styleId="Symbols">
    <w:name w:val="Symbols"/>
    <w:basedOn w:val="DefaultParagraphFont"/>
    <w:rsid w:val="00EE6F9E"/>
    <w:rPr>
      <w:rFonts w:ascii="Symbol" w:hAnsi="Symbol"/>
    </w:rPr>
  </w:style>
  <w:style w:type="character" w:customStyle="1" w:styleId="MenuOptions">
    <w:name w:val="Menu Options"/>
    <w:basedOn w:val="DefaultParagraphFont"/>
    <w:rsid w:val="00EE6F9E"/>
    <w:rPr>
      <w:rFonts w:ascii="Arial Narrow" w:hAnsi="Arial Narrow"/>
      <w:smallCaps/>
    </w:rPr>
  </w:style>
  <w:style w:type="character" w:customStyle="1" w:styleId="Buttons">
    <w:name w:val="Buttons"/>
    <w:basedOn w:val="DefaultParagraphFont"/>
    <w:rsid w:val="00EE6F9E"/>
    <w:rPr>
      <w:b/>
    </w:rPr>
  </w:style>
  <w:style w:type="character" w:customStyle="1" w:styleId="Underlined">
    <w:name w:val="Underlined"/>
    <w:basedOn w:val="DefaultParagraphFont"/>
    <w:rsid w:val="00EE6F9E"/>
    <w:rPr>
      <w:u w:val="single"/>
    </w:rPr>
  </w:style>
  <w:style w:type="paragraph" w:customStyle="1" w:styleId="TableBodyTextRight">
    <w:name w:val="Table Body Text Right"/>
    <w:basedOn w:val="TableBodyText"/>
    <w:rsid w:val="00EE6F9E"/>
    <w:pPr>
      <w:widowControl w:val="0"/>
      <w:autoSpaceDE w:val="0"/>
      <w:autoSpaceDN w:val="0"/>
      <w:adjustRightInd w:val="0"/>
      <w:jc w:val="right"/>
    </w:pPr>
    <w:rPr>
      <w:rFonts w:cs="Arial"/>
      <w:szCs w:val="18"/>
    </w:rPr>
  </w:style>
  <w:style w:type="paragraph" w:customStyle="1" w:styleId="CopyrightText">
    <w:name w:val="Copyright Text"/>
    <w:basedOn w:val="BodyText"/>
    <w:rsid w:val="00EE6F9E"/>
    <w:rPr>
      <w:sz w:val="18"/>
    </w:rPr>
  </w:style>
  <w:style w:type="paragraph" w:customStyle="1" w:styleId="BodySmallRight">
    <w:name w:val="Body Small Right"/>
    <w:basedOn w:val="BodyTextRight"/>
    <w:rsid w:val="00EE6F9E"/>
    <w:rPr>
      <w:sz w:val="18"/>
      <w:szCs w:val="18"/>
    </w:rPr>
  </w:style>
  <w:style w:type="paragraph" w:customStyle="1" w:styleId="MarginEdition">
    <w:name w:val="Margin Edition"/>
    <w:basedOn w:val="MarginNote"/>
    <w:rsid w:val="00EE6F9E"/>
    <w:pPr>
      <w:spacing w:before="0" w:after="0"/>
    </w:pPr>
    <w:rPr>
      <w:rFonts w:ascii="Times New Roman" w:hAnsi="Times New Roman"/>
      <w:color w:val="999999"/>
    </w:rPr>
  </w:style>
  <w:style w:type="paragraph" w:customStyle="1" w:styleId="Spacer">
    <w:name w:val="Spacer"/>
    <w:basedOn w:val="Normal"/>
    <w:rsid w:val="00EE6F9E"/>
    <w:rPr>
      <w:sz w:val="2"/>
      <w:szCs w:val="2"/>
    </w:rPr>
  </w:style>
  <w:style w:type="character" w:customStyle="1" w:styleId="Small">
    <w:name w:val="Small"/>
    <w:basedOn w:val="DefaultParagraphFont"/>
    <w:rsid w:val="00EE6F9E"/>
    <w:rPr>
      <w:sz w:val="16"/>
    </w:rPr>
  </w:style>
  <w:style w:type="paragraph" w:customStyle="1" w:styleId="WideTable">
    <w:name w:val="Wide Table"/>
    <w:basedOn w:val="Normal"/>
    <w:rsid w:val="00EE6F9E"/>
    <w:pPr>
      <w:ind w:left="-1418"/>
    </w:pPr>
    <w:rPr>
      <w:sz w:val="2"/>
      <w:szCs w:val="2"/>
    </w:rPr>
  </w:style>
  <w:style w:type="character" w:styleId="PageNumber">
    <w:name w:val="page number"/>
    <w:basedOn w:val="DefaultParagraphFont"/>
    <w:rsid w:val="00EE6F9E"/>
  </w:style>
  <w:style w:type="paragraph" w:styleId="Quote">
    <w:name w:val="Quote"/>
    <w:basedOn w:val="Heading1"/>
    <w:link w:val="QuoteChar"/>
    <w:qFormat/>
    <w:rsid w:val="00EE6F9E"/>
    <w:rPr>
      <w:b w:val="0"/>
      <w:sz w:val="72"/>
      <w:szCs w:val="72"/>
      <w:lang w:val="en-NZ"/>
    </w:rPr>
  </w:style>
  <w:style w:type="character" w:customStyle="1" w:styleId="QuoteChar">
    <w:name w:val="Quote Char"/>
    <w:basedOn w:val="DefaultParagraphFont"/>
    <w:link w:val="Quote"/>
    <w:rsid w:val="00EE6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F9E"/>
    <w:pPr>
      <w:pageBreakBefore/>
    </w:pPr>
  </w:style>
  <w:style w:type="paragraph" w:customStyle="1" w:styleId="Border">
    <w:name w:val="Border"/>
    <w:basedOn w:val="Normal"/>
    <w:qFormat/>
    <w:rsid w:val="00EE6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F9E"/>
    <w:rPr>
      <w:b/>
      <w:bCs/>
      <w:i/>
      <w:iCs/>
      <w:color w:val="auto"/>
    </w:rPr>
  </w:style>
  <w:style w:type="paragraph" w:styleId="IntenseQuote">
    <w:name w:val="Intense Quote"/>
    <w:basedOn w:val="Normal"/>
    <w:next w:val="Normal"/>
    <w:link w:val="IntenseQuoteChar"/>
    <w:uiPriority w:val="30"/>
    <w:qFormat/>
    <w:rsid w:val="00EE6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F9E"/>
    <w:rPr>
      <w:smallCaps/>
      <w:color w:val="auto"/>
      <w:u w:val="single"/>
    </w:rPr>
  </w:style>
  <w:style w:type="character" w:styleId="IntenseReference">
    <w:name w:val="Intense Reference"/>
    <w:basedOn w:val="DefaultParagraphFont"/>
    <w:uiPriority w:val="32"/>
    <w:qFormat/>
    <w:rsid w:val="00EE6F9E"/>
    <w:rPr>
      <w:b/>
      <w:bCs/>
      <w:smallCaps/>
      <w:color w:val="auto"/>
      <w:spacing w:val="5"/>
      <w:u w:val="single"/>
    </w:rPr>
  </w:style>
  <w:style w:type="paragraph" w:customStyle="1" w:styleId="2ColumnHeading">
    <w:name w:val="2Column Heading"/>
    <w:basedOn w:val="BodyText"/>
    <w:qFormat/>
    <w:rsid w:val="00EE6F9E"/>
    <w:pPr>
      <w:spacing w:after="60"/>
      <w:ind w:left="-2268"/>
    </w:pPr>
    <w:rPr>
      <w:b/>
    </w:rPr>
  </w:style>
  <w:style w:type="paragraph" w:customStyle="1" w:styleId="Heading1TOC">
    <w:name w:val="Heading1 TOC"/>
    <w:basedOn w:val="Normal"/>
    <w:qFormat/>
    <w:rsid w:val="00EE6F9E"/>
    <w:pPr>
      <w:spacing w:before="240" w:after="120"/>
    </w:pPr>
    <w:rPr>
      <w:rFonts w:ascii="Times New Roman" w:hAnsi="Times New Roman"/>
      <w:b/>
      <w:sz w:val="32"/>
    </w:rPr>
  </w:style>
  <w:style w:type="paragraph" w:customStyle="1" w:styleId="Heading2TOC">
    <w:name w:val="Heading2 TOC"/>
    <w:basedOn w:val="Normal"/>
    <w:qFormat/>
    <w:rsid w:val="00EE6F9E"/>
    <w:pPr>
      <w:spacing w:before="240" w:after="60"/>
    </w:pPr>
    <w:rPr>
      <w:rFonts w:ascii="Times New Roman" w:hAnsi="Times New Roman"/>
      <w:b/>
      <w:sz w:val="28"/>
    </w:rPr>
  </w:style>
  <w:style w:type="character" w:customStyle="1" w:styleId="Underline">
    <w:name w:val="Underline"/>
    <w:basedOn w:val="DefaultParagraphFont"/>
    <w:qFormat/>
    <w:rsid w:val="00EE6F9E"/>
    <w:rPr>
      <w:u w:val="single"/>
    </w:rPr>
  </w:style>
  <w:style w:type="character" w:customStyle="1" w:styleId="BoldandItalics">
    <w:name w:val="Bold and Italics"/>
    <w:qFormat/>
    <w:rsid w:val="00EE6F9E"/>
    <w:rPr>
      <w:b/>
      <w:i/>
      <w:u w:val="none"/>
    </w:rPr>
  </w:style>
  <w:style w:type="paragraph" w:styleId="BalloonText">
    <w:name w:val="Balloon Text"/>
    <w:basedOn w:val="Normal"/>
    <w:link w:val="BalloonTextChar"/>
    <w:rsid w:val="00EE6F9E"/>
    <w:rPr>
      <w:rFonts w:ascii="Tahoma" w:hAnsi="Tahoma" w:cs="Tahoma"/>
      <w:sz w:val="16"/>
      <w:szCs w:val="16"/>
    </w:rPr>
  </w:style>
  <w:style w:type="character" w:customStyle="1" w:styleId="BalloonTextChar">
    <w:name w:val="Balloon Text Char"/>
    <w:basedOn w:val="DefaultParagraphFont"/>
    <w:link w:val="BalloonText"/>
    <w:rsid w:val="00EE6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F9E"/>
    <w:rPr>
      <w:b/>
      <w:color w:val="660033"/>
      <w:spacing w:val="0"/>
    </w:rPr>
  </w:style>
  <w:style w:type="paragraph" w:customStyle="1" w:styleId="Nameditemlist">
    <w:name w:val="Named item list"/>
    <w:basedOn w:val="BodyText"/>
    <w:qFormat/>
    <w:rsid w:val="00EE6F9E"/>
    <w:pPr>
      <w:tabs>
        <w:tab w:val="left" w:pos="2835"/>
      </w:tabs>
      <w:ind w:left="2835" w:hanging="2835"/>
    </w:pPr>
  </w:style>
  <w:style w:type="paragraph" w:customStyle="1" w:styleId="BodyTextnopadding">
    <w:name w:val="Body Text no padding"/>
    <w:basedOn w:val="BodyText"/>
    <w:qFormat/>
    <w:rsid w:val="00EE6F9E"/>
    <w:pPr>
      <w:spacing w:before="0" w:after="0"/>
    </w:pPr>
  </w:style>
  <w:style w:type="paragraph" w:customStyle="1" w:styleId="BodyTextBold">
    <w:name w:val="Body Text Bold"/>
    <w:basedOn w:val="BodyText"/>
    <w:qFormat/>
    <w:rsid w:val="00EE6F9E"/>
    <w:rPr>
      <w:b/>
    </w:rPr>
  </w:style>
  <w:style w:type="character" w:styleId="Hyperlink">
    <w:name w:val="Hyperlink"/>
    <w:basedOn w:val="DefaultParagraphFont"/>
    <w:uiPriority w:val="99"/>
    <w:unhideWhenUsed/>
    <w:rsid w:val="00CD2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5775</Characters>
  <Application>Microsoft Office Word</Application>
  <DocSecurity>0</DocSecurity>
  <Lines>165</Lines>
  <Paragraphs>109</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PSPTIS107 Translate general purpose texts from English to LOTE</dc:title>
  <dc:subject>Approved</dc:subject>
  <dc:creator>Public Skills Australia</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