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976" w:rsidP="00901976">
      <w:pPr>
        <w:pStyle w:val="Title"/>
      </w:pPr>
      <w:r>
        <w:fldChar w:fldCharType="begin"/>
      </w:r>
      <w:r>
        <w:instrText xml:space="preserve"> TITLE   \* MERGEFORMAT </w:instrText>
      </w:r>
      <w:r>
        <w:fldChar w:fldCharType="separate"/>
      </w:r>
      <w:r>
        <w:t>PSPTIS106 Translate and certify non-narrative texts</w:t>
      </w:r>
      <w:r>
        <w:fldChar w:fldCharType="end"/>
      </w:r>
    </w:p>
    <w:p w:rsidR="00901976" w:rsidP="00901976">
      <w:pPr>
        <w:pStyle w:val="Version"/>
        <w:sectPr w:rsidSect="00A51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E4C" w:rsidP="00A51E4C">
      <w:pPr>
        <w:pStyle w:val="SuperHeading"/>
      </w:pPr>
      <w:r w:rsidRPr="00A51E4C">
        <w:t>PSPTIS106 Translate and certify non-narrative texts</w:t>
      </w:r>
    </w:p>
    <w:p w:rsidR="00000000" w:rsidRPr="00A51E4C" w:rsidP="00A51E4C">
      <w:pPr>
        <w:pStyle w:val="Heading1"/>
      </w:pPr>
      <w:bookmarkStart w:id="1" w:name="O_1264318"/>
      <w:bookmarkEnd w:id="1"/>
      <w:r w:rsidRPr="00A51E4C">
        <w:t>Modification History</w:t>
      </w:r>
    </w:p>
    <w:p w:rsidR="00000000" w:rsidRPr="00A51E4C" w:rsidP="00901976">
      <w:pPr>
        <w:pStyle w:val="BodyText"/>
      </w:pPr>
      <w:r w:rsidRPr="00A51E4C">
        <w:t>Not applicable.</w:t>
      </w:r>
    </w:p>
    <w:p w:rsidR="00000000" w:rsidRPr="00A51E4C" w:rsidP="00A51E4C">
      <w:pPr>
        <w:pStyle w:val="Heading1"/>
      </w:pPr>
      <w:bookmarkStart w:id="2" w:name="O_1264323"/>
      <w:bookmarkEnd w:id="2"/>
      <w:r w:rsidRPr="00A51E4C">
        <w:t>Application</w:t>
      </w:r>
    </w:p>
    <w:p w:rsidR="00000000" w:rsidRPr="00A51E4C" w:rsidP="00901976">
      <w:pPr>
        <w:pStyle w:val="BodyText"/>
      </w:pPr>
      <w:r w:rsidRPr="00A51E4C">
        <w:t>This unit describes the performance outcomes, skills and knowledge required to translate non-narrative texts and certify translations of personal records and identifying informati</w:t>
      </w:r>
      <w:r w:rsidRPr="00A51E4C">
        <w:t xml:space="preserve">on needed for legal or official purposes. Non-narrative texts are those that comprise lists of information, single answer data fields, or short factual sentences. Such texts may include menus, recipes and other simple instructions, lists, personal records </w:t>
      </w:r>
      <w:r w:rsidRPr="00A51E4C">
        <w:t>(birth, death, marriage), licences, educational and academic records or receipts, not all of which require certification.</w:t>
      </w:r>
    </w:p>
    <w:p w:rsidR="00000000" w:rsidRPr="00A51E4C" w:rsidP="00901976">
      <w:pPr>
        <w:pStyle w:val="BodyText"/>
      </w:pPr>
      <w:r w:rsidRPr="00A51E4C">
        <w:t>This unit applies to those working as translators of general purpose texts.</w:t>
      </w:r>
    </w:p>
    <w:p w:rsidR="00000000" w:rsidRPr="00A51E4C" w:rsidP="00901976">
      <w:pPr>
        <w:pStyle w:val="BodyText"/>
      </w:pPr>
      <w:r w:rsidRPr="00A51E4C">
        <w:t xml:space="preserve">General purpose texts convey information written in plain </w:t>
      </w:r>
      <w:r w:rsidRPr="00A51E4C">
        <w:t>language to a limited and known audience in translated texts, or to an audience in translated spoken or signed texts that have the same functional effect as the source texts and that are accurate and appropriate to the context, target audience and end use.</w:t>
      </w:r>
      <w:r w:rsidRPr="00A51E4C">
        <w:t xml:space="preserve"> General purpose texts contain limited equivalence problems between source and target text, plain language and concepts accessible to the general public and there is limited requirement for research on the subject beyond client resources.</w:t>
      </w:r>
    </w:p>
    <w:p w:rsidR="00000000" w:rsidRPr="00A51E4C" w:rsidP="00901976">
      <w:pPr>
        <w:pStyle w:val="BodyText"/>
      </w:pPr>
      <w:r w:rsidRPr="00A51E4C">
        <w:t>The skills in thi</w:t>
      </w:r>
      <w:r w:rsidRPr="00A51E4C">
        <w:t>s unit must be applied in accordance with Commonwealth and State or Territory legislation, Australian Standards and industry codes of practice.</w:t>
      </w:r>
    </w:p>
    <w:p w:rsidR="00000000" w:rsidRPr="00A51E4C" w:rsidP="00901976">
      <w:pPr>
        <w:pStyle w:val="BodyText"/>
      </w:pPr>
      <w:r w:rsidRPr="00A51E4C">
        <w:t xml:space="preserve">No occupational licensing, certification or specific legislative requirements apply to this unit at the time of </w:t>
      </w:r>
      <w:r w:rsidRPr="00A51E4C">
        <w:t>publication.</w:t>
      </w:r>
    </w:p>
    <w:p w:rsidR="00000000" w:rsidRPr="00A51E4C" w:rsidP="00A51E4C">
      <w:pPr>
        <w:pStyle w:val="Heading1"/>
      </w:pPr>
      <w:bookmarkStart w:id="3" w:name="O_1264322"/>
      <w:bookmarkEnd w:id="3"/>
      <w:r w:rsidRPr="00A51E4C">
        <w:t>Competency Field</w:t>
      </w:r>
    </w:p>
    <w:p w:rsidR="00000000" w:rsidRPr="00A51E4C" w:rsidP="00901976">
      <w:pPr>
        <w:pStyle w:val="BodyText"/>
      </w:pPr>
      <w:r w:rsidRPr="00A51E4C">
        <w:t>Translating and Interpreting</w:t>
      </w:r>
    </w:p>
    <w:p w:rsidR="00000000" w:rsidRPr="00A51E4C" w:rsidP="00A51E4C">
      <w:pPr>
        <w:pStyle w:val="Heading1"/>
      </w:pPr>
      <w:bookmarkStart w:id="4" w:name="O_1264321"/>
      <w:bookmarkEnd w:id="4"/>
      <w:r w:rsidRPr="00A51E4C">
        <w:t>Elements and Performance Criteria</w:t>
      </w:r>
    </w:p>
    <w:tbl>
      <w:tblPr>
        <w:tblW w:w="0" w:type="auto"/>
        <w:tblLayout w:type="fixed"/>
        <w:tblCellMar>
          <w:left w:w="62" w:type="dxa"/>
          <w:right w:w="62" w:type="dxa"/>
        </w:tblCellMar>
        <w:tblLook w:val="0000"/>
      </w:tblPr>
      <w:tblGrid>
        <w:gridCol w:w="2694"/>
        <w:gridCol w:w="6350"/>
      </w:tblGrid>
      <w:tr w:rsidTr="00A51E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51E4C" w:rsidP="00A51E4C">
            <w:pPr>
              <w:pStyle w:val="BodyText"/>
            </w:pPr>
            <w:r w:rsidRPr="00A51E4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51E4C">
            <w:pPr>
              <w:pStyle w:val="BodyText"/>
              <w:rPr>
                <w:lang w:val="en-NZ"/>
              </w:rPr>
            </w:pPr>
            <w:r w:rsidRPr="00A51E4C">
              <w:rPr>
                <w:rStyle w:val="SpecialBold"/>
              </w:rPr>
              <w:t>PERFORMANCE</w:t>
            </w:r>
            <w:r w:rsidRPr="00A51E4C">
              <w:t xml:space="preserve"> </w:t>
            </w:r>
            <w:r w:rsidRPr="00A51E4C">
              <w:rPr>
                <w:rStyle w:val="SpecialBold"/>
              </w:rPr>
              <w:t>CRITERIA</w:t>
            </w:r>
          </w:p>
        </w:tc>
      </w:tr>
      <w:tr w:rsidTr="00A51E4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51E4C" w:rsidP="00A51E4C">
            <w:pPr>
              <w:pStyle w:val="BodyText"/>
            </w:pPr>
            <w:r w:rsidRPr="00A51E4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51E4C">
            <w:pPr>
              <w:pStyle w:val="BodyText"/>
              <w:rPr>
                <w:lang w:val="en-NZ"/>
              </w:rPr>
            </w:pPr>
            <w:r w:rsidRPr="00A51E4C">
              <w:rPr>
                <w:rStyle w:val="Emphasis"/>
              </w:rPr>
              <w:t>Performance criteria describe the performance needed</w:t>
            </w:r>
            <w:r w:rsidRPr="00A51E4C">
              <w:rPr>
                <w:rStyle w:val="Emphasis"/>
              </w:rPr>
              <w:t xml:space="preserve"> to demonstrate achievement of the element.</w:t>
            </w:r>
          </w:p>
        </w:tc>
      </w:tr>
      <w:tr w:rsidTr="00A51E4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51E4C">
            <w:pPr>
              <w:pStyle w:val="List"/>
              <w:rPr>
                <w:lang w:val="en-NZ"/>
              </w:rPr>
            </w:pPr>
            <w:r w:rsidRPr="00A51E4C">
              <w:t>1.  Produce draft translations.</w:t>
            </w:r>
          </w:p>
        </w:tc>
        <w:tc>
          <w:tcPr>
            <w:tcW w:w="6350" w:type="dxa"/>
            <w:tcBorders>
              <w:top w:val="nil"/>
              <w:left w:val="nil"/>
              <w:bottom w:val="nil"/>
              <w:right w:val="nil"/>
            </w:tcBorders>
            <w:tcMar>
              <w:top w:w="0" w:type="dxa"/>
              <w:left w:w="62" w:type="dxa"/>
              <w:bottom w:w="0" w:type="dxa"/>
              <w:right w:w="62" w:type="dxa"/>
            </w:tcMar>
          </w:tcPr>
          <w:p w:rsidR="00000000" w:rsidRPr="00A51E4C" w:rsidP="00A51E4C">
            <w:pPr>
              <w:pStyle w:val="List"/>
            </w:pPr>
            <w:r w:rsidRPr="00A51E4C">
              <w:t>1.1. Receive and manage source texts according to principles of confidentiality and security and confirm text is legible, readable and complete.</w:t>
            </w:r>
          </w:p>
          <w:p w:rsidR="00000000" w:rsidRPr="00A51E4C" w:rsidP="00A51E4C">
            <w:pPr>
              <w:pStyle w:val="List"/>
            </w:pPr>
            <w:r w:rsidRPr="00A51E4C">
              <w:t>1.2. Choose approach to translation suitable to purpose, including identifying information for extract translation.</w:t>
            </w:r>
          </w:p>
          <w:p w:rsidR="00000000" w:rsidRPr="00A51E4C" w:rsidP="00A51E4C">
            <w:pPr>
              <w:pStyle w:val="List"/>
            </w:pPr>
            <w:r w:rsidRPr="00A51E4C">
              <w:t>1.3. Critically apply resources to identify equivalence at level of word in the context of the nature of the source document.</w:t>
            </w:r>
          </w:p>
          <w:p w:rsidR="00000000" w:rsidRPr="00A51E4C" w:rsidP="00A51E4C">
            <w:pPr>
              <w:pStyle w:val="List"/>
            </w:pPr>
            <w:r w:rsidRPr="00A51E4C">
              <w:t xml:space="preserve">1.4. Research </w:t>
            </w:r>
            <w:r w:rsidRPr="00A51E4C">
              <w:t>and apply established translation precedents and information from resources to ensure consistent outcomes.</w:t>
            </w:r>
          </w:p>
          <w:p w:rsidR="00000000" w:rsidRPr="00A51E4C" w:rsidP="00A51E4C">
            <w:pPr>
              <w:pStyle w:val="List"/>
            </w:pPr>
            <w:r w:rsidRPr="00A51E4C">
              <w:t>1.5. Produce draft translations of source texts that are accurate, coherent, factually correct, and suitable for document end use and assignment requ</w:t>
            </w:r>
            <w:r w:rsidRPr="00A51E4C">
              <w:t>irements.</w:t>
            </w:r>
          </w:p>
          <w:p w:rsidR="00000000" w:rsidP="00A51E4C">
            <w:pPr>
              <w:pStyle w:val="List"/>
              <w:rPr>
                <w:lang w:val="en-NZ"/>
              </w:rPr>
            </w:pPr>
            <w:r w:rsidRPr="00A51E4C">
              <w:t>1.6. Record translation decisions and justification in glossaries.</w:t>
            </w:r>
          </w:p>
        </w:tc>
      </w:tr>
      <w:tr w:rsidTr="00A51E4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51E4C">
            <w:pPr>
              <w:pStyle w:val="List"/>
              <w:rPr>
                <w:lang w:val="en-NZ"/>
              </w:rPr>
            </w:pPr>
            <w:r w:rsidRPr="00A51E4C">
              <w:t>2.  Format and proofread translations.</w:t>
            </w:r>
          </w:p>
        </w:tc>
        <w:tc>
          <w:tcPr>
            <w:tcW w:w="6350" w:type="dxa"/>
            <w:tcBorders>
              <w:top w:val="nil"/>
              <w:left w:val="nil"/>
              <w:bottom w:val="nil"/>
              <w:right w:val="nil"/>
            </w:tcBorders>
            <w:tcMar>
              <w:top w:w="0" w:type="dxa"/>
              <w:left w:w="62" w:type="dxa"/>
              <w:bottom w:w="0" w:type="dxa"/>
              <w:right w:w="62" w:type="dxa"/>
            </w:tcMar>
          </w:tcPr>
          <w:p w:rsidR="00000000" w:rsidRPr="00A51E4C" w:rsidP="00A51E4C">
            <w:pPr>
              <w:pStyle w:val="List"/>
            </w:pPr>
            <w:r w:rsidRPr="00A51E4C">
              <w:t>2.1. Develop template and use technology to format translated texts according to end use requirements.</w:t>
            </w:r>
          </w:p>
          <w:p w:rsidR="00000000" w:rsidRPr="00A51E4C" w:rsidP="00A51E4C">
            <w:pPr>
              <w:pStyle w:val="List"/>
            </w:pPr>
            <w:r w:rsidRPr="00A51E4C">
              <w:t>2.2. Apply standard conventions to l</w:t>
            </w:r>
            <w:r w:rsidRPr="00A51E4C">
              <w:t>ink source and target text as required.</w:t>
            </w:r>
          </w:p>
          <w:p w:rsidR="00000000" w:rsidRPr="00A51E4C" w:rsidP="00A51E4C">
            <w:pPr>
              <w:pStyle w:val="List"/>
            </w:pPr>
            <w:r w:rsidRPr="00A51E4C">
              <w:t>2.3. Proofread formatted text closely, using standard methods to annotate proof corrections.</w:t>
            </w:r>
          </w:p>
          <w:p w:rsidR="00000000" w:rsidP="00A51E4C">
            <w:pPr>
              <w:pStyle w:val="List"/>
              <w:rPr>
                <w:lang w:val="en-NZ"/>
              </w:rPr>
            </w:pPr>
            <w:r w:rsidRPr="00A51E4C">
              <w:t>2.4. Submit draft translation to client for proofreading and approval and liaise to finalise translation.</w:t>
            </w:r>
          </w:p>
        </w:tc>
      </w:tr>
      <w:tr w:rsidTr="00A51E4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51E4C">
            <w:pPr>
              <w:pStyle w:val="List"/>
              <w:rPr>
                <w:lang w:val="en-NZ"/>
              </w:rPr>
            </w:pPr>
            <w:r w:rsidRPr="00A51E4C">
              <w:t>3.  Certify translations.</w:t>
            </w:r>
          </w:p>
        </w:tc>
        <w:tc>
          <w:tcPr>
            <w:tcW w:w="6350" w:type="dxa"/>
            <w:tcBorders>
              <w:top w:val="nil"/>
              <w:left w:val="nil"/>
              <w:bottom w:val="nil"/>
              <w:right w:val="nil"/>
            </w:tcBorders>
            <w:tcMar>
              <w:top w:w="0" w:type="dxa"/>
              <w:left w:w="62" w:type="dxa"/>
              <w:bottom w:w="0" w:type="dxa"/>
              <w:right w:w="62" w:type="dxa"/>
            </w:tcMar>
          </w:tcPr>
          <w:p w:rsidR="00000000" w:rsidRPr="00A51E4C" w:rsidP="00A51E4C">
            <w:pPr>
              <w:pStyle w:val="List"/>
            </w:pPr>
            <w:r w:rsidRPr="00A51E4C">
              <w:t>3.1. Certify translation as required using standard methods.</w:t>
            </w:r>
          </w:p>
          <w:p w:rsidR="00000000" w:rsidRPr="00A51E4C" w:rsidP="00A51E4C">
            <w:pPr>
              <w:pStyle w:val="List"/>
            </w:pPr>
            <w:r w:rsidRPr="00A51E4C">
              <w:t>3.2. Return final version of translated text and supporting documentation to client by deadline.</w:t>
            </w:r>
          </w:p>
        </w:tc>
      </w:tr>
    </w:tbl>
    <w:p w:rsidR="00000000" w:rsidRPr="00A51E4C" w:rsidP="00A51E4C">
      <w:pPr>
        <w:pStyle w:val="List"/>
      </w:pPr>
    </w:p>
    <w:p w:rsidR="00000000" w:rsidRPr="00A51E4C" w:rsidP="00A51E4C">
      <w:pPr>
        <w:pStyle w:val="AllowPageBreak"/>
      </w:pPr>
    </w:p>
    <w:p w:rsidR="00000000" w:rsidRPr="00A51E4C" w:rsidP="00A51E4C">
      <w:pPr>
        <w:pStyle w:val="Heading1"/>
      </w:pPr>
      <w:bookmarkStart w:id="5" w:name="O_1264320"/>
      <w:bookmarkEnd w:id="5"/>
      <w:r w:rsidRPr="00A51E4C">
        <w:t>Foundation Skills</w:t>
      </w:r>
    </w:p>
    <w:p w:rsidR="00000000" w:rsidRPr="00901976" w:rsidP="00901976">
      <w:pPr>
        <w:pStyle w:val="BodyText"/>
        <w:rPr>
          <w:i/>
        </w:rPr>
      </w:pPr>
      <w:r w:rsidRPr="00901976">
        <w:rPr>
          <w:rStyle w:val="Emphasis"/>
        </w:rPr>
        <w:t>Foundation skills essential to pe</w:t>
      </w:r>
      <w:r w:rsidRPr="00901976">
        <w:rPr>
          <w:rStyle w:val="Emphasis"/>
        </w:rPr>
        <w:t>rformance are explicit in the performance criteria of this unit of competency.</w:t>
      </w:r>
    </w:p>
    <w:p w:rsidR="00000000" w:rsidRPr="00A51E4C" w:rsidP="00A51E4C">
      <w:pPr>
        <w:pStyle w:val="Heading1"/>
      </w:pPr>
      <w:bookmarkStart w:id="6" w:name="O_1264319"/>
      <w:bookmarkEnd w:id="6"/>
      <w:r w:rsidRPr="00A51E4C">
        <w:t>Unit Mapping Information</w:t>
      </w:r>
    </w:p>
    <w:p w:rsidR="00000000" w:rsidRPr="00A51E4C" w:rsidP="00901976">
      <w:pPr>
        <w:pStyle w:val="BodyText"/>
      </w:pPr>
      <w:r w:rsidRPr="00A51E4C">
        <w:t>Supersedes and is equivalent to PSPTIS021 Translate and certify non-narrative texts.</w:t>
      </w:r>
    </w:p>
    <w:p w:rsidR="00000000" w:rsidRPr="00A51E4C" w:rsidP="00A51E4C">
      <w:pPr>
        <w:pStyle w:val="Heading1"/>
      </w:pPr>
      <w:bookmarkStart w:id="7" w:name="O_1264312"/>
      <w:bookmarkEnd w:id="7"/>
      <w:r w:rsidRPr="00A51E4C">
        <w:t>Links</w:t>
      </w:r>
    </w:p>
    <w:p w:rsidR="00000000" w:rsidRPr="00A51E4C" w:rsidP="00901976">
      <w:pPr>
        <w:pStyle w:val="BodyText"/>
      </w:pPr>
      <w:r w:rsidRPr="00A51E4C">
        <w:t>Companion Volume implem</w:t>
      </w:r>
      <w:r w:rsidRPr="00A51E4C">
        <w:t xml:space="preserve">entation guides are found in VETNet - </w:t>
      </w:r>
      <w:r>
        <w:fldChar w:fldCharType="begin"/>
      </w:r>
      <w:r>
        <w:instrText xml:space="preserve"> HYPERLINK "https://vetnet.gov.au/Pages/TrainingDocs.aspx?q=bebbece7-ff48-4d2c-8876-405679019623" </w:instrText>
      </w:r>
      <w:r>
        <w:fldChar w:fldCharType="separate"/>
      </w:r>
      <w:r w:rsidRPr="00CB1839">
        <w:rPr>
          <w:rStyle w:val="Hyperlink"/>
        </w:rPr>
        <w:t>https://vetnet.gov.au/Pages/TrainingDocs.aspx?q=bebbece7-ff48-4d2c-8876-405679019623</w:t>
      </w:r>
      <w:r>
        <w:fldChar w:fldCharType="end"/>
      </w:r>
    </w:p>
    <w:p w:rsidR="00000000" w:rsidRPr="00A51E4C" w:rsidP="00901976">
      <w:pPr>
        <w:pStyle w:val="BodyText"/>
        <w:sectPr w:rsidSect="00A51E4C">
          <w:headerReference w:type="default" r:id="rId10"/>
          <w:footerReference w:type="default" r:id="rId11"/>
          <w:pgSz w:w="11908" w:h="16833"/>
          <w:pgMar w:top="1702" w:right="1418" w:bottom="1702" w:left="1418" w:header="992" w:footer="992" w:gutter="0"/>
          <w:cols w:space="720"/>
          <w:noEndnote/>
          <w:docGrid w:linePitch="299"/>
        </w:sectPr>
      </w:pPr>
    </w:p>
    <w:p w:rsidR="00000000" w:rsidRPr="00A51E4C" w:rsidP="00A51E4C">
      <w:pPr>
        <w:pStyle w:val="SuperHeading"/>
      </w:pPr>
      <w:r w:rsidRPr="00A51E4C">
        <w:t>Assessment Requirements for PSPTIS106 Translate and certify non-narrative texts</w:t>
      </w:r>
    </w:p>
    <w:p w:rsidR="00000000" w:rsidRPr="00A51E4C" w:rsidP="00A51E4C">
      <w:pPr>
        <w:pStyle w:val="Heading1"/>
      </w:pPr>
      <w:bookmarkStart w:id="8" w:name="O_1264314"/>
      <w:bookmarkEnd w:id="8"/>
      <w:r w:rsidRPr="00A51E4C">
        <w:t>Modification History</w:t>
      </w:r>
    </w:p>
    <w:p w:rsidR="00000000" w:rsidRPr="00A51E4C" w:rsidP="00901976">
      <w:pPr>
        <w:pStyle w:val="BodyText"/>
      </w:pPr>
      <w:r w:rsidRPr="00A51E4C">
        <w:t>Not applicable.</w:t>
      </w:r>
    </w:p>
    <w:p w:rsidR="00000000" w:rsidRPr="00A51E4C" w:rsidP="00A51E4C">
      <w:pPr>
        <w:pStyle w:val="Heading1"/>
      </w:pPr>
      <w:bookmarkStart w:id="9" w:name="O_1264317"/>
      <w:bookmarkEnd w:id="9"/>
      <w:r w:rsidRPr="00A51E4C">
        <w:t>Performance Evidence</w:t>
      </w:r>
    </w:p>
    <w:p w:rsidR="00000000" w:rsidRPr="00A51E4C" w:rsidP="00901976">
      <w:pPr>
        <w:pStyle w:val="BodyText"/>
      </w:pPr>
      <w:r w:rsidRPr="00A51E4C">
        <w:t>Evidence of the ability to complete tasks outlined in elements and performance criteria of this unit in the context of the job role, and:</w:t>
      </w:r>
    </w:p>
    <w:p w:rsidR="00000000" w:rsidRPr="00A51E4C" w:rsidP="00A51E4C">
      <w:pPr>
        <w:pStyle w:val="ListBullet"/>
      </w:pPr>
      <w:r w:rsidRPr="00A51E4C">
        <w:t xml:space="preserve">translate texts on at </w:t>
      </w:r>
      <w:r w:rsidRPr="00A51E4C">
        <w:t>least two occasions including:</w:t>
      </w:r>
    </w:p>
    <w:p w:rsidR="00000000" w:rsidRPr="00A51E4C" w:rsidP="00A51E4C">
      <w:pPr>
        <w:pStyle w:val="ListBullet2"/>
      </w:pPr>
      <w:r w:rsidRPr="00A51E4C">
        <w:t>achieving factual correctness, including at the level of tense, gender and singular or plural and number</w:t>
      </w:r>
    </w:p>
    <w:p w:rsidR="00000000" w:rsidRPr="00A51E4C" w:rsidP="00A51E4C">
      <w:pPr>
        <w:pStyle w:val="ListBullet2"/>
      </w:pPr>
      <w:r w:rsidRPr="00A51E4C">
        <w:t>interpreting and applying style guides, glossaries and reference material</w:t>
      </w:r>
    </w:p>
    <w:p w:rsidR="00000000" w:rsidRPr="00A51E4C" w:rsidP="00A51E4C">
      <w:pPr>
        <w:pStyle w:val="ListBullet2"/>
      </w:pPr>
      <w:r w:rsidRPr="00A51E4C">
        <w:t>using consistent, correct and current target language vocabulary, including foreign loan words</w:t>
      </w:r>
    </w:p>
    <w:p w:rsidR="00000000" w:rsidRPr="00A51E4C" w:rsidP="00A51E4C">
      <w:pPr>
        <w:pStyle w:val="ListBullet2"/>
      </w:pPr>
      <w:r w:rsidRPr="00A51E4C">
        <w:t>using idiomatic target language</w:t>
      </w:r>
    </w:p>
    <w:p w:rsidR="00000000" w:rsidRPr="00A51E4C" w:rsidP="00A51E4C">
      <w:pPr>
        <w:pStyle w:val="ListBullet2"/>
      </w:pPr>
      <w:r w:rsidRPr="00A51E4C">
        <w:t>using punctuation appropriate to target language</w:t>
      </w:r>
    </w:p>
    <w:p w:rsidR="00000000" w:rsidRPr="00A51E4C" w:rsidP="00A51E4C">
      <w:pPr>
        <w:pStyle w:val="ListBullet2"/>
      </w:pPr>
      <w:r w:rsidRPr="00A51E4C">
        <w:t>using language conventions appropriate to audience</w:t>
      </w:r>
    </w:p>
    <w:p w:rsidR="00000000" w:rsidRPr="00A51E4C" w:rsidP="00A51E4C">
      <w:pPr>
        <w:pStyle w:val="ListBullet"/>
      </w:pPr>
      <w:r w:rsidRPr="00A51E4C">
        <w:t>certify translated texts usi</w:t>
      </w:r>
      <w:r w:rsidRPr="00A51E4C">
        <w:t>ng correct format in accordance with current industry practices, including:</w:t>
      </w:r>
    </w:p>
    <w:p w:rsidR="00000000" w:rsidRPr="00A51E4C" w:rsidP="00A51E4C">
      <w:pPr>
        <w:pStyle w:val="ListBullet2"/>
      </w:pPr>
      <w:r w:rsidRPr="00A51E4C">
        <w:t>certification text on translation</w:t>
      </w:r>
    </w:p>
    <w:p w:rsidR="00000000" w:rsidRPr="00A51E4C" w:rsidP="00A51E4C">
      <w:pPr>
        <w:pStyle w:val="ListBullet2"/>
      </w:pPr>
      <w:r w:rsidRPr="00A51E4C">
        <w:t>statement text on original document including disclaimer</w:t>
      </w:r>
    </w:p>
    <w:p w:rsidR="00000000" w:rsidRPr="00A51E4C" w:rsidP="00A51E4C">
      <w:pPr>
        <w:pStyle w:val="ListBullet2"/>
      </w:pPr>
      <w:r w:rsidRPr="00A51E4C">
        <w:t>name and signature of translator, date of certification, translation number and certific</w:t>
      </w:r>
      <w:r w:rsidRPr="00A51E4C">
        <w:t>ation stamp on translation and original document.</w:t>
      </w:r>
    </w:p>
    <w:p w:rsidR="00000000" w:rsidRPr="00A51E4C" w:rsidP="00A51E4C">
      <w:pPr>
        <w:pStyle w:val="AllowPageBreak"/>
      </w:pPr>
    </w:p>
    <w:p w:rsidR="00000000" w:rsidRPr="00A51E4C" w:rsidP="00A51E4C">
      <w:pPr>
        <w:pStyle w:val="Heading1"/>
      </w:pPr>
      <w:bookmarkStart w:id="10" w:name="O_1264316"/>
      <w:bookmarkEnd w:id="10"/>
      <w:r w:rsidRPr="00A51E4C">
        <w:t>Knowledge Evidence</w:t>
      </w:r>
    </w:p>
    <w:p w:rsidR="00000000" w:rsidRPr="00A51E4C" w:rsidP="00901976">
      <w:pPr>
        <w:pStyle w:val="BodyText"/>
      </w:pPr>
      <w:r w:rsidRPr="00A51E4C">
        <w:t>Demonstrated knowledge required to complete the tasks outlined in elements and performance criteria of this unit:</w:t>
      </w:r>
    </w:p>
    <w:p w:rsidR="00000000" w:rsidRPr="00A51E4C" w:rsidP="00A51E4C">
      <w:pPr>
        <w:pStyle w:val="ListBullet"/>
      </w:pPr>
      <w:r w:rsidRPr="00A51E4C">
        <w:t>procedures for proofreading draft translated texts</w:t>
      </w:r>
    </w:p>
    <w:p w:rsidR="00000000" w:rsidRPr="00A51E4C" w:rsidP="00A51E4C">
      <w:pPr>
        <w:pStyle w:val="ListBullet"/>
      </w:pPr>
      <w:r w:rsidRPr="00A51E4C">
        <w:t>templates and technology used for translations</w:t>
      </w:r>
    </w:p>
    <w:p w:rsidR="00000000" w:rsidRPr="00A51E4C" w:rsidP="00A51E4C">
      <w:pPr>
        <w:pStyle w:val="ListBullet"/>
      </w:pPr>
      <w:r w:rsidRPr="00A51E4C">
        <w:t>basic principles of affidavits</w:t>
      </w:r>
    </w:p>
    <w:p w:rsidR="00000000" w:rsidRPr="00A51E4C" w:rsidP="00A51E4C">
      <w:pPr>
        <w:pStyle w:val="ListBullet"/>
      </w:pPr>
      <w:r w:rsidRPr="00A51E4C">
        <w:t>certification procedures, including underpinning legal and ethical principles</w:t>
      </w:r>
    </w:p>
    <w:p w:rsidR="00000000" w:rsidRPr="00A51E4C" w:rsidP="00A51E4C">
      <w:pPr>
        <w:pStyle w:val="ListBullet"/>
      </w:pPr>
      <w:r w:rsidRPr="00A51E4C">
        <w:t>implications of translation for official and legal documents</w:t>
      </w:r>
    </w:p>
    <w:p w:rsidR="00000000" w:rsidRPr="00A51E4C" w:rsidP="00A51E4C">
      <w:pPr>
        <w:pStyle w:val="ListBullet"/>
      </w:pPr>
      <w:r w:rsidRPr="00A51E4C">
        <w:t>standard conventions linking source and</w:t>
      </w:r>
      <w:r w:rsidRPr="00A51E4C">
        <w:t xml:space="preserve"> target text.</w:t>
      </w:r>
    </w:p>
    <w:p w:rsidR="00000000" w:rsidRPr="00A51E4C" w:rsidP="00A51E4C">
      <w:pPr>
        <w:pStyle w:val="AllowPageBreak"/>
      </w:pPr>
    </w:p>
    <w:p w:rsidR="00000000" w:rsidRPr="00A51E4C" w:rsidP="00A51E4C">
      <w:pPr>
        <w:pStyle w:val="Heading1"/>
      </w:pPr>
      <w:bookmarkStart w:id="11" w:name="O_1264315"/>
      <w:bookmarkEnd w:id="11"/>
      <w:r w:rsidRPr="00A51E4C">
        <w:t>Assessment Conditions</w:t>
      </w:r>
    </w:p>
    <w:p w:rsidR="00000000" w:rsidRPr="00A51E4C" w:rsidP="00901976">
      <w:pPr>
        <w:pStyle w:val="BodyText"/>
      </w:pPr>
      <w:r w:rsidRPr="00A51E4C">
        <w:t>Skills must be demonstrated in a workplace or simulated environment that reflects workplace conditions.</w:t>
      </w:r>
    </w:p>
    <w:p w:rsidR="00000000" w:rsidRPr="00A51E4C" w:rsidP="00901976">
      <w:pPr>
        <w:pStyle w:val="BodyText"/>
      </w:pPr>
      <w:r w:rsidRPr="00A51E4C">
        <w:t>Assessment must ensure access to:</w:t>
      </w:r>
    </w:p>
    <w:p w:rsidR="00000000" w:rsidRPr="00A51E4C" w:rsidP="00A51E4C">
      <w:pPr>
        <w:pStyle w:val="ListBullet"/>
      </w:pPr>
      <w:r w:rsidRPr="00A51E4C">
        <w:t>non-narrative texts that require diverse skills and strategies for translating and certifying</w:t>
      </w:r>
    </w:p>
    <w:p w:rsidR="00000000" w:rsidRPr="00A51E4C" w:rsidP="00A51E4C">
      <w:pPr>
        <w:pStyle w:val="ListBullet"/>
      </w:pPr>
      <w:r w:rsidRPr="00A51E4C">
        <w:t>style guides, glossaries and reference material</w:t>
      </w:r>
    </w:p>
    <w:p w:rsidR="00000000" w:rsidRPr="00A51E4C" w:rsidP="00A51E4C">
      <w:pPr>
        <w:pStyle w:val="ListBullet"/>
      </w:pPr>
      <w:r w:rsidRPr="00A51E4C">
        <w:t>certification stamp or simulated stamp.</w:t>
      </w:r>
    </w:p>
    <w:p w:rsidR="00000000" w:rsidRPr="00A51E4C" w:rsidP="00901976">
      <w:pPr>
        <w:pStyle w:val="BodyText"/>
      </w:pPr>
      <w:r w:rsidRPr="00A51E4C">
        <w:t>Assessors must satisfy the Standards for Registered Training Organisations</w:t>
      </w:r>
      <w:r w:rsidRPr="00A51E4C">
        <w:t>’ requirements for assessors.</w:t>
      </w:r>
    </w:p>
    <w:p w:rsidR="00000000" w:rsidRPr="00A51E4C" w:rsidP="00A51E4C">
      <w:pPr>
        <w:pStyle w:val="Heading1"/>
      </w:pPr>
      <w:bookmarkStart w:id="12" w:name="O_1264313"/>
      <w:bookmarkEnd w:id="12"/>
      <w:r w:rsidRPr="00A51E4C">
        <w:t>Links</w:t>
      </w:r>
    </w:p>
    <w:p w:rsidR="00000000" w:rsidRPr="00A51E4C" w:rsidP="00901976">
      <w:pPr>
        <w:pStyle w:val="BodyText"/>
      </w:pPr>
      <w:r w:rsidRPr="00A51E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1839">
        <w:rPr>
          <w:rStyle w:val="Hyperlink"/>
        </w:rPr>
        <w:t>https://vetnet.gov.au/Pages/TrainingDocs.aspx?q=bebbece7-ff48-4d2c-8876-405679019623</w:t>
      </w:r>
      <w:r>
        <w:fldChar w:fldCharType="end"/>
      </w:r>
    </w:p>
    <w:p w:rsidR="00000000" w:rsidRPr="00A51E4C" w:rsidP="00A51E4C"/>
    <w:sectPr w:rsidSect="00A51E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C" w:rsidRPr="00901976" w:rsidP="00901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976" w:rsidP="00A51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976" w:rsidP="00A51E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01976" w:rsidP="00A51E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C" w:rsidP="00A51E4C">
    <w:pPr>
      <w:pStyle w:val="Footer"/>
      <w:framePr w:wrap="around"/>
    </w:pPr>
    <w:r>
      <w:fldChar w:fldCharType="begin"/>
    </w:r>
    <w:r>
      <w:instrText xml:space="preserve"> DOCPROPERTY  Subject  \* MERGEFORMAT </w:instrText>
    </w:r>
    <w:r>
      <w:fldChar w:fldCharType="separate"/>
    </w:r>
    <w:r w:rsidR="00901976">
      <w:t>Approved</w:t>
    </w:r>
    <w:r w:rsidR="00901976">
      <w:fldChar w:fldCharType="end"/>
    </w:r>
    <w:r>
      <w:tab/>
      <w:t xml:space="preserve">Page </w:t>
    </w:r>
    <w:r>
      <w:fldChar w:fldCharType="begin"/>
    </w:r>
    <w:r>
      <w:instrText xml:space="preserve"> PAGE  \* Arabic  \* MERGEFORMAT </w:instrText>
    </w:r>
    <w:r>
      <w:fldChar w:fldCharType="separate"/>
    </w:r>
    <w:r w:rsidR="009019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1976">
      <w:rPr>
        <w:noProof/>
      </w:rPr>
      <w:t>4</w:t>
    </w:r>
    <w:r>
      <w:rPr>
        <w:noProof/>
      </w:rPr>
      <w:fldChar w:fldCharType="end"/>
    </w:r>
  </w:p>
  <w:p w:rsidR="00A51E4C" w:rsidP="00A51E4C">
    <w:pPr>
      <w:pStyle w:val="Footer"/>
      <w:framePr w:wrap="around"/>
    </w:pPr>
    <w:r>
      <w:t xml:space="preserve">© Commonwealth of Australia, </w:t>
    </w:r>
    <w:r>
      <w:fldChar w:fldCharType="begin"/>
    </w:r>
    <w:r>
      <w:instrText xml:space="preserve"> DATE  \@ "yyyy"  \* MERGEFORMAT </w:instrText>
    </w:r>
    <w:r>
      <w:fldChar w:fldCharType="separate"/>
    </w:r>
    <w:r w:rsidR="00901976">
      <w:rPr>
        <w:noProof/>
      </w:rPr>
      <w:t>2025</w:t>
    </w:r>
    <w:r>
      <w:fldChar w:fldCharType="end"/>
    </w:r>
    <w:r>
      <w:tab/>
    </w:r>
    <w:r>
      <w:fldChar w:fldCharType="begin"/>
    </w:r>
    <w:r>
      <w:instrText xml:space="preserve"> DOCPROPERTY  Author  \* MERGEFORMAT </w:instrText>
    </w:r>
    <w:r>
      <w:fldChar w:fldCharType="separate"/>
    </w:r>
    <w:r w:rsidR="00901976">
      <w:t>Public Skills Australia</w:t>
    </w:r>
    <w:r w:rsidR="00901976">
      <w:fldChar w:fldCharType="end"/>
    </w:r>
  </w:p>
  <w:p w:rsidR="00A51E4C" w:rsidP="00A51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E4C" w:rsidRPr="00901976" w:rsidP="00901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976" w:rsidRPr="002D2AF8" w:rsidP="00A51E4C">
    <w:pPr>
      <w:pStyle w:val="Header"/>
      <w:framePr w:wrap="around"/>
    </w:pPr>
    <w:r>
      <w:fldChar w:fldCharType="begin"/>
    </w:r>
    <w:r>
      <w:instrText xml:space="preserve"> TITLE   \* MERGEFORMAT </w:instrText>
    </w:r>
    <w:r>
      <w:fldChar w:fldCharType="separate"/>
    </w:r>
    <w:r>
      <w:t>PSPTIS106 Translate and certify non-narrative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1976" w:rsidP="00A51E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C" w:rsidRPr="002D2AF8" w:rsidP="00A51E4C">
    <w:pPr>
      <w:pStyle w:val="Header"/>
      <w:framePr w:wrap="around"/>
    </w:pPr>
    <w:r>
      <w:fldChar w:fldCharType="begin"/>
    </w:r>
    <w:r>
      <w:instrText xml:space="preserve"> TITLE   \* MERGEFORMAT </w:instrText>
    </w:r>
    <w:r>
      <w:fldChar w:fldCharType="separate"/>
    </w:r>
    <w:r w:rsidR="00901976">
      <w:t>PSPTIS106 Translate and certify non-narrative texts</w:t>
    </w:r>
    <w:r w:rsidR="00901976">
      <w:fldChar w:fldCharType="end"/>
    </w:r>
    <w:r>
      <w:tab/>
      <w:t xml:space="preserve">Date this document was generated: </w:t>
    </w:r>
    <w:r>
      <w:fldChar w:fldCharType="begin"/>
    </w:r>
    <w:r>
      <w:instrText xml:space="preserve"> CREATEDATE  \@ "d MMMM yyyy"  \* MERGEFORMAT </w:instrText>
    </w:r>
    <w:r>
      <w:fldChar w:fldCharType="separate"/>
    </w:r>
    <w:r w:rsidR="00901976">
      <w:rPr>
        <w:noProof/>
      </w:rPr>
      <w:t>2 March 2025</w:t>
    </w:r>
    <w:r>
      <w:fldChar w:fldCharType="end"/>
    </w:r>
  </w:p>
  <w:p w:rsidR="00A51E4C" w:rsidP="00A51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4CE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08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2F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E4C"/>
    <w:pPr>
      <w:spacing w:before="360" w:after="60"/>
      <w:outlineLvl w:val="0"/>
    </w:pPr>
    <w:rPr>
      <w:sz w:val="32"/>
    </w:rPr>
  </w:style>
  <w:style w:type="paragraph" w:styleId="Heading2">
    <w:name w:val="heading 2"/>
    <w:basedOn w:val="HeadingBase"/>
    <w:next w:val="BodyText"/>
    <w:link w:val="Heading2Char"/>
    <w:qFormat/>
    <w:rsid w:val="00A51E4C"/>
    <w:pPr>
      <w:keepLines/>
      <w:spacing w:before="240" w:after="120"/>
      <w:outlineLvl w:val="1"/>
    </w:pPr>
    <w:rPr>
      <w:sz w:val="28"/>
      <w:szCs w:val="40"/>
    </w:rPr>
  </w:style>
  <w:style w:type="paragraph" w:styleId="Heading3">
    <w:name w:val="heading 3"/>
    <w:basedOn w:val="HeadingBase"/>
    <w:next w:val="BodyText"/>
    <w:link w:val="Heading3Char"/>
    <w:qFormat/>
    <w:rsid w:val="00A51E4C"/>
    <w:pPr>
      <w:spacing w:before="180" w:after="120"/>
      <w:outlineLvl w:val="2"/>
    </w:pPr>
    <w:rPr>
      <w:spacing w:val="-10"/>
      <w:kern w:val="32"/>
    </w:rPr>
  </w:style>
  <w:style w:type="paragraph" w:styleId="Heading4">
    <w:name w:val="heading 4"/>
    <w:basedOn w:val="HeadingBase"/>
    <w:next w:val="BodyText"/>
    <w:link w:val="Heading4Char"/>
    <w:qFormat/>
    <w:rsid w:val="00A51E4C"/>
    <w:pPr>
      <w:spacing w:before="160" w:after="120"/>
      <w:outlineLvl w:val="3"/>
    </w:pPr>
    <w:rPr>
      <w:sz w:val="22"/>
    </w:rPr>
  </w:style>
  <w:style w:type="paragraph" w:styleId="Heading5">
    <w:name w:val="heading 5"/>
    <w:basedOn w:val="HeadingBase"/>
    <w:next w:val="Normal"/>
    <w:link w:val="Heading5Char"/>
    <w:qFormat/>
    <w:rsid w:val="00A51E4C"/>
    <w:pPr>
      <w:spacing w:before="80"/>
      <w:outlineLvl w:val="4"/>
    </w:pPr>
    <w:rPr>
      <w:color w:val="918585"/>
      <w:sz w:val="20"/>
    </w:rPr>
  </w:style>
  <w:style w:type="paragraph" w:styleId="Heading6">
    <w:name w:val="heading 6"/>
    <w:basedOn w:val="HeadingBase"/>
    <w:next w:val="Normal"/>
    <w:link w:val="Heading6Char"/>
    <w:qFormat/>
    <w:rsid w:val="00A51E4C"/>
    <w:pPr>
      <w:spacing w:before="60"/>
      <w:outlineLvl w:val="5"/>
    </w:pPr>
    <w:rPr>
      <w:color w:val="918585"/>
      <w:sz w:val="20"/>
    </w:rPr>
  </w:style>
  <w:style w:type="paragraph" w:styleId="Heading7">
    <w:name w:val="heading 7"/>
    <w:basedOn w:val="Normal"/>
    <w:next w:val="Normal"/>
    <w:link w:val="Heading7Char"/>
    <w:qFormat/>
    <w:rsid w:val="00A51E4C"/>
    <w:pPr>
      <w:ind w:left="720"/>
      <w:outlineLvl w:val="6"/>
    </w:pPr>
    <w:rPr>
      <w:i/>
    </w:rPr>
  </w:style>
  <w:style w:type="paragraph" w:styleId="Heading8">
    <w:name w:val="heading 8"/>
    <w:basedOn w:val="Normal"/>
    <w:next w:val="Normal"/>
    <w:link w:val="Heading8Char"/>
    <w:qFormat/>
    <w:rsid w:val="00A51E4C"/>
    <w:pPr>
      <w:ind w:left="720"/>
      <w:outlineLvl w:val="7"/>
    </w:pPr>
    <w:rPr>
      <w:i/>
    </w:rPr>
  </w:style>
  <w:style w:type="paragraph" w:styleId="Heading9">
    <w:name w:val="heading 9"/>
    <w:basedOn w:val="Normal"/>
    <w:next w:val="Normal"/>
    <w:link w:val="Heading9Char"/>
    <w:qFormat/>
    <w:rsid w:val="00A51E4C"/>
    <w:pPr>
      <w:ind w:left="720"/>
      <w:outlineLvl w:val="8"/>
    </w:pPr>
    <w:rPr>
      <w:i/>
    </w:rPr>
  </w:style>
  <w:style w:type="character" w:default="1" w:styleId="DefaultParagraphFont">
    <w:name w:val="Default Paragraph Font"/>
    <w:uiPriority w:val="1"/>
    <w:unhideWhenUsed/>
    <w:rsid w:val="00A51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E4C"/>
  </w:style>
  <w:style w:type="character" w:customStyle="1" w:styleId="Heading1Char">
    <w:name w:val="Heading 1 Char"/>
    <w:basedOn w:val="DefaultParagraphFont"/>
    <w:link w:val="Heading1"/>
    <w:rsid w:val="00A51E4C"/>
    <w:rPr>
      <w:rFonts w:ascii="Times New Roman" w:eastAsia="Times New Roman" w:hAnsi="Times New Roman" w:cs="Times New Roman"/>
      <w:b/>
      <w:sz w:val="32"/>
      <w:szCs w:val="20"/>
      <w:lang w:eastAsia="en-US"/>
    </w:rPr>
  </w:style>
  <w:style w:type="paragraph" w:styleId="BodyText">
    <w:name w:val="Body Text"/>
    <w:basedOn w:val="Normal"/>
    <w:link w:val="BodyTextChar"/>
    <w:rsid w:val="00A51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E4C"/>
    <w:rPr>
      <w:rFonts w:ascii="Times New Roman" w:eastAsia="Times New Roman" w:hAnsi="Times New Roman" w:cs="Times New Roman"/>
      <w:sz w:val="24"/>
      <w:lang w:eastAsia="en-US"/>
    </w:rPr>
  </w:style>
  <w:style w:type="paragraph" w:styleId="List">
    <w:name w:val="List"/>
    <w:basedOn w:val="BodyText"/>
    <w:next w:val="BodyText"/>
    <w:rsid w:val="00A51E4C"/>
    <w:pPr>
      <w:tabs>
        <w:tab w:val="left" w:pos="340"/>
      </w:tabs>
      <w:spacing w:before="60" w:after="60"/>
      <w:ind w:left="340" w:hanging="340"/>
    </w:pPr>
  </w:style>
  <w:style w:type="paragraph" w:styleId="ListBullet">
    <w:name w:val="List Bullet"/>
    <w:basedOn w:val="List"/>
    <w:rsid w:val="00A51E4C"/>
    <w:pPr>
      <w:numPr>
        <w:numId w:val="12"/>
      </w:numPr>
      <w:tabs>
        <w:tab w:val="clear" w:pos="340"/>
      </w:tabs>
      <w:spacing w:before="40" w:after="40"/>
    </w:pPr>
  </w:style>
  <w:style w:type="character" w:customStyle="1" w:styleId="SpecialBold">
    <w:name w:val="Special Bold"/>
    <w:basedOn w:val="DefaultParagraphFont"/>
    <w:rsid w:val="00A51E4C"/>
    <w:rPr>
      <w:b/>
      <w:spacing w:val="0"/>
    </w:rPr>
  </w:style>
  <w:style w:type="paragraph" w:styleId="ListBullet2">
    <w:name w:val="List Bullet 2"/>
    <w:basedOn w:val="List2"/>
    <w:rsid w:val="00A51E4C"/>
    <w:pPr>
      <w:numPr>
        <w:numId w:val="13"/>
      </w:numPr>
      <w:tabs>
        <w:tab w:val="clear" w:pos="680"/>
      </w:tabs>
    </w:pPr>
  </w:style>
  <w:style w:type="character" w:styleId="Emphasis">
    <w:name w:val="Emphasis"/>
    <w:basedOn w:val="DefaultParagraphFont"/>
    <w:qFormat/>
    <w:rsid w:val="00A51E4C"/>
    <w:rPr>
      <w:i/>
    </w:rPr>
  </w:style>
  <w:style w:type="paragraph" w:customStyle="1" w:styleId="SuperHeading">
    <w:name w:val="SuperHeading"/>
    <w:basedOn w:val="Normal"/>
    <w:rsid w:val="00A51E4C"/>
    <w:pPr>
      <w:spacing w:before="240" w:after="120"/>
      <w:outlineLvl w:val="0"/>
    </w:pPr>
    <w:rPr>
      <w:rFonts w:ascii="Times New Roman" w:hAnsi="Times New Roman"/>
      <w:b/>
      <w:sz w:val="32"/>
    </w:rPr>
  </w:style>
  <w:style w:type="paragraph" w:customStyle="1" w:styleId="AllowPageBreak">
    <w:name w:val="AllowPageBreak"/>
    <w:rsid w:val="00A51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E4C"/>
    <w:rPr>
      <w:rFonts w:ascii="Courier New" w:eastAsia="Times New Roman" w:hAnsi="Courier New" w:cs="Times New Roman"/>
      <w:i/>
      <w:szCs w:val="20"/>
      <w:lang w:eastAsia="en-US"/>
    </w:rPr>
  </w:style>
  <w:style w:type="paragraph" w:customStyle="1" w:styleId="HeadingBase">
    <w:name w:val="Heading Base"/>
    <w:rsid w:val="00A51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E4C"/>
    <w:pPr>
      <w:tabs>
        <w:tab w:val="right" w:leader="dot" w:pos="9072"/>
      </w:tabs>
      <w:ind w:left="567"/>
    </w:pPr>
    <w:rPr>
      <w:szCs w:val="22"/>
    </w:rPr>
  </w:style>
  <w:style w:type="paragraph" w:customStyle="1" w:styleId="TOCBase">
    <w:name w:val="TOC Base"/>
    <w:rsid w:val="00A51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E4C"/>
    <w:pPr>
      <w:tabs>
        <w:tab w:val="right" w:leader="dot" w:pos="9072"/>
      </w:tabs>
      <w:spacing w:before="40" w:after="40"/>
      <w:ind w:left="284"/>
    </w:pPr>
    <w:rPr>
      <w:rFonts w:ascii="Times New Roman" w:hAnsi="Times New Roman"/>
    </w:rPr>
  </w:style>
  <w:style w:type="paragraph" w:styleId="TOC1">
    <w:name w:val="toc 1"/>
    <w:basedOn w:val="TOCBase"/>
    <w:next w:val="Normal"/>
    <w:rsid w:val="00A51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E4C"/>
    <w:rPr>
      <w:rFonts w:ascii="Times New Roman" w:eastAsia="Times New Roman" w:hAnsi="Times New Roman" w:cs="Times New Roman"/>
      <w:sz w:val="16"/>
      <w:lang w:eastAsia="en-US"/>
    </w:rPr>
  </w:style>
  <w:style w:type="paragraph" w:styleId="Title">
    <w:name w:val="Title"/>
    <w:basedOn w:val="HeadingBase"/>
    <w:link w:val="TitleChar"/>
    <w:qFormat/>
    <w:rsid w:val="00A51E4C"/>
    <w:pPr>
      <w:spacing w:before="5040"/>
      <w:jc w:val="center"/>
    </w:pPr>
    <w:rPr>
      <w:sz w:val="48"/>
      <w:szCs w:val="72"/>
      <w:lang w:val="en-US"/>
    </w:rPr>
  </w:style>
  <w:style w:type="character" w:customStyle="1" w:styleId="TitleChar">
    <w:name w:val="Title Char"/>
    <w:basedOn w:val="DefaultParagraphFont"/>
    <w:link w:val="Title"/>
    <w:rsid w:val="00A51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E4C"/>
    <w:pPr>
      <w:tabs>
        <w:tab w:val="left" w:pos="3600"/>
        <w:tab w:val="left" w:pos="3958"/>
      </w:tabs>
    </w:pPr>
  </w:style>
  <w:style w:type="paragraph" w:customStyle="1" w:styleId="Note">
    <w:name w:val="Note"/>
    <w:basedOn w:val="BodyText"/>
    <w:rsid w:val="00A51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E4C"/>
    <w:pPr>
      <w:framePr w:wrap="auto" w:hAnchor="text" w:y="6049"/>
    </w:pPr>
    <w:rPr>
      <w:color w:val="000000"/>
      <w:sz w:val="40"/>
    </w:rPr>
  </w:style>
  <w:style w:type="paragraph" w:customStyle="1" w:styleId="TOCTitle">
    <w:name w:val="TOCTitle"/>
    <w:basedOn w:val="Heading1"/>
    <w:rsid w:val="00A51E4C"/>
    <w:pPr>
      <w:spacing w:after="240"/>
      <w:jc w:val="center"/>
      <w:outlineLvl w:val="9"/>
    </w:pPr>
    <w:rPr>
      <w:caps/>
    </w:rPr>
  </w:style>
  <w:style w:type="paragraph" w:customStyle="1" w:styleId="Version">
    <w:name w:val="Version"/>
    <w:rsid w:val="00A51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E4C"/>
    <w:pPr>
      <w:keepNext w:val="0"/>
      <w:tabs>
        <w:tab w:val="right" w:pos="4176"/>
      </w:tabs>
      <w:ind w:left="198" w:hanging="198"/>
    </w:pPr>
    <w:rPr>
      <w:rFonts w:ascii="Garamond" w:hAnsi="Garamond"/>
    </w:rPr>
  </w:style>
  <w:style w:type="paragraph" w:styleId="IndexHeading">
    <w:name w:val="index heading"/>
    <w:basedOn w:val="Normal"/>
    <w:next w:val="Index1"/>
    <w:semiHidden/>
    <w:rsid w:val="00A51E4C"/>
    <w:pPr>
      <w:spacing w:before="120" w:after="120"/>
    </w:pPr>
    <w:rPr>
      <w:rFonts w:ascii="Arial" w:hAnsi="Arial"/>
      <w:b/>
      <w:color w:val="918585"/>
      <w:sz w:val="24"/>
    </w:rPr>
  </w:style>
  <w:style w:type="paragraph" w:styleId="Header">
    <w:name w:val="header"/>
    <w:basedOn w:val="Normal"/>
    <w:link w:val="HeaderChar"/>
    <w:rsid w:val="00A51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E4C"/>
    <w:rPr>
      <w:rFonts w:ascii="Times New Roman" w:eastAsia="Times New Roman" w:hAnsi="Times New Roman" w:cs="Times New Roman"/>
      <w:sz w:val="16"/>
      <w:szCs w:val="20"/>
      <w:lang w:val="en-GB" w:eastAsia="en-US"/>
    </w:rPr>
  </w:style>
  <w:style w:type="paragraph" w:customStyle="1" w:styleId="Chapter">
    <w:name w:val="Chapter"/>
    <w:basedOn w:val="Normal"/>
    <w:rsid w:val="00A51E4C"/>
    <w:pPr>
      <w:spacing w:before="240"/>
    </w:pPr>
    <w:rPr>
      <w:rFonts w:ascii="Times New Roman" w:hAnsi="Times New Roman"/>
      <w:smallCaps/>
      <w:spacing w:val="80"/>
      <w:sz w:val="28"/>
    </w:rPr>
  </w:style>
  <w:style w:type="paragraph" w:customStyle="1" w:styleId="InChapter">
    <w:name w:val="InChapter"/>
    <w:basedOn w:val="Heading3"/>
    <w:rsid w:val="00A51E4C"/>
    <w:pPr>
      <w:spacing w:after="240"/>
      <w:outlineLvl w:val="9"/>
    </w:pPr>
    <w:rPr>
      <w:noProof/>
    </w:rPr>
  </w:style>
  <w:style w:type="paragraph" w:styleId="Index2">
    <w:name w:val="index 2"/>
    <w:basedOn w:val="Normal"/>
    <w:next w:val="Normal"/>
    <w:semiHidden/>
    <w:rsid w:val="00A51E4C"/>
    <w:pPr>
      <w:tabs>
        <w:tab w:val="right" w:pos="4176"/>
      </w:tabs>
      <w:ind w:left="568" w:hanging="284"/>
    </w:pPr>
    <w:rPr>
      <w:rFonts w:ascii="Garamond" w:hAnsi="Garamond"/>
    </w:rPr>
  </w:style>
  <w:style w:type="paragraph" w:customStyle="1" w:styleId="Byline">
    <w:name w:val="Byline"/>
    <w:rsid w:val="00A51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E4C"/>
    <w:pPr>
      <w:tabs>
        <w:tab w:val="clear" w:pos="3600"/>
        <w:tab w:val="clear" w:pos="3958"/>
      </w:tabs>
      <w:jc w:val="right"/>
    </w:pPr>
  </w:style>
  <w:style w:type="paragraph" w:styleId="Caption">
    <w:name w:val="caption"/>
    <w:basedOn w:val="BodyText"/>
    <w:next w:val="Normal"/>
    <w:qFormat/>
    <w:rsid w:val="00A51E4C"/>
    <w:pPr>
      <w:framePr w:w="2268" w:hSpace="181" w:vSpace="181" w:wrap="around" w:vAnchor="text" w:hAnchor="page" w:x="1135" w:y="285" w:anchorLock="1"/>
    </w:pPr>
    <w:rPr>
      <w:i/>
    </w:rPr>
  </w:style>
  <w:style w:type="paragraph" w:customStyle="1" w:styleId="MiniTOCTitle">
    <w:name w:val="MiniTOCTitle"/>
    <w:basedOn w:val="Heading4"/>
    <w:rsid w:val="00A51E4C"/>
    <w:pPr>
      <w:spacing w:before="240"/>
      <w:outlineLvl w:val="9"/>
    </w:pPr>
    <w:rPr>
      <w:noProof/>
      <w:sz w:val="24"/>
    </w:rPr>
  </w:style>
  <w:style w:type="paragraph" w:customStyle="1" w:styleId="MiniTOCItem">
    <w:name w:val="MiniTOCItem"/>
    <w:basedOn w:val="ListBullet"/>
    <w:rsid w:val="00A51E4C"/>
    <w:pPr>
      <w:numPr>
        <w:numId w:val="0"/>
      </w:numPr>
      <w:tabs>
        <w:tab w:val="right" w:leader="dot" w:pos="6521"/>
      </w:tabs>
      <w:spacing w:before="0" w:after="0"/>
    </w:pPr>
  </w:style>
  <w:style w:type="paragraph" w:customStyle="1" w:styleId="TOFTitle">
    <w:name w:val="TOFTitle"/>
    <w:basedOn w:val="TOCTitle"/>
    <w:rsid w:val="00A51E4C"/>
  </w:style>
  <w:style w:type="paragraph" w:styleId="TableofFigures">
    <w:name w:val="table of figures"/>
    <w:basedOn w:val="Normal"/>
    <w:next w:val="Normal"/>
    <w:semiHidden/>
    <w:rsid w:val="00A51E4C"/>
    <w:pPr>
      <w:tabs>
        <w:tab w:val="right" w:leader="dot" w:pos="9072"/>
      </w:tabs>
      <w:ind w:left="970" w:hanging="403"/>
    </w:pPr>
    <w:rPr>
      <w:rFonts w:ascii="Times New Roman" w:hAnsi="Times New Roman"/>
      <w:b/>
    </w:rPr>
  </w:style>
  <w:style w:type="paragraph" w:styleId="ListNumber">
    <w:name w:val="List Number"/>
    <w:basedOn w:val="List"/>
    <w:rsid w:val="00A51E4C"/>
    <w:pPr>
      <w:numPr>
        <w:numId w:val="15"/>
      </w:numPr>
      <w:tabs>
        <w:tab w:val="clear" w:pos="340"/>
      </w:tabs>
    </w:pPr>
  </w:style>
  <w:style w:type="character" w:customStyle="1" w:styleId="WingdingSymbols">
    <w:name w:val="Wingding Symbols"/>
    <w:rsid w:val="00A51E4C"/>
    <w:rPr>
      <w:rFonts w:ascii="Wingdings" w:hAnsi="Wingdings"/>
    </w:rPr>
  </w:style>
  <w:style w:type="paragraph" w:customStyle="1" w:styleId="TableHeading">
    <w:name w:val="Table Heading"/>
    <w:basedOn w:val="HeadingBase"/>
    <w:rsid w:val="00A51E4C"/>
    <w:pPr>
      <w:keepLines/>
      <w:pBdr>
        <w:bottom w:val="single" w:sz="6" w:space="1" w:color="918585"/>
      </w:pBdr>
      <w:spacing w:before="240"/>
    </w:pPr>
  </w:style>
  <w:style w:type="character" w:customStyle="1" w:styleId="HotSpot">
    <w:name w:val="HotSpot"/>
    <w:rsid w:val="00A51E4C"/>
    <w:rPr>
      <w:color w:val="0033CC"/>
      <w:u w:val="none"/>
    </w:rPr>
  </w:style>
  <w:style w:type="paragraph" w:customStyle="1" w:styleId="BodyTextRight">
    <w:name w:val="Body Text Right"/>
    <w:basedOn w:val="BodyText"/>
    <w:rsid w:val="00A51E4C"/>
    <w:pPr>
      <w:spacing w:before="0" w:after="0"/>
      <w:jc w:val="right"/>
    </w:pPr>
  </w:style>
  <w:style w:type="paragraph" w:styleId="Index3">
    <w:name w:val="index 3"/>
    <w:basedOn w:val="ListNumber2"/>
    <w:next w:val="Normal"/>
    <w:semiHidden/>
    <w:rsid w:val="00A51E4C"/>
    <w:pPr>
      <w:numPr>
        <w:numId w:val="0"/>
      </w:numPr>
      <w:tabs>
        <w:tab w:val="right" w:leader="dot" w:pos="4176"/>
      </w:tabs>
    </w:pPr>
  </w:style>
  <w:style w:type="paragraph" w:styleId="ListNumber2">
    <w:name w:val="List Number 2"/>
    <w:basedOn w:val="List2"/>
    <w:rsid w:val="00A51E4C"/>
    <w:pPr>
      <w:numPr>
        <w:numId w:val="10"/>
      </w:numPr>
      <w:tabs>
        <w:tab w:val="clear" w:pos="1060"/>
      </w:tabs>
    </w:pPr>
  </w:style>
  <w:style w:type="paragraph" w:customStyle="1" w:styleId="MarginNote">
    <w:name w:val="Margin Note"/>
    <w:basedOn w:val="BodyText"/>
    <w:rsid w:val="00A51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E4C"/>
    <w:rPr>
      <w:sz w:val="32"/>
    </w:rPr>
  </w:style>
  <w:style w:type="paragraph" w:customStyle="1" w:styleId="HeadingProcedure">
    <w:name w:val="Heading Procedure"/>
    <w:basedOn w:val="HeadingBase"/>
    <w:next w:val="Normal"/>
    <w:rsid w:val="00A51E4C"/>
    <w:pPr>
      <w:tabs>
        <w:tab w:val="left" w:pos="0"/>
      </w:tabs>
      <w:spacing w:before="120" w:after="60"/>
    </w:pPr>
    <w:rPr>
      <w:i/>
      <w:color w:val="918585"/>
      <w:sz w:val="22"/>
    </w:rPr>
  </w:style>
  <w:style w:type="paragraph" w:customStyle="1" w:styleId="TableBodyText">
    <w:name w:val="Table Body Text"/>
    <w:basedOn w:val="BodyText"/>
    <w:rsid w:val="00A51E4C"/>
    <w:pPr>
      <w:spacing w:before="60" w:after="60"/>
    </w:pPr>
  </w:style>
  <w:style w:type="paragraph" w:styleId="ListContinue">
    <w:name w:val="List Continue"/>
    <w:basedOn w:val="List"/>
    <w:rsid w:val="00A51E4C"/>
    <w:pPr>
      <w:ind w:firstLine="0"/>
    </w:pPr>
  </w:style>
  <w:style w:type="paragraph" w:customStyle="1" w:styleId="ListNote">
    <w:name w:val="List Note"/>
    <w:basedOn w:val="List"/>
    <w:rsid w:val="00A51E4C"/>
    <w:pPr>
      <w:pBdr>
        <w:top w:val="single" w:sz="6" w:space="2" w:color="918585"/>
        <w:bottom w:val="single" w:sz="6" w:space="2" w:color="918585"/>
      </w:pBdr>
      <w:tabs>
        <w:tab w:val="left" w:pos="1021"/>
      </w:tabs>
      <w:ind w:firstLine="0"/>
    </w:pPr>
  </w:style>
  <w:style w:type="paragraph" w:customStyle="1" w:styleId="Warning">
    <w:name w:val="Warning"/>
    <w:basedOn w:val="BodyText"/>
    <w:rsid w:val="00A51E4C"/>
    <w:pPr>
      <w:shd w:val="clear" w:color="auto" w:fill="D9D9D9"/>
      <w:tabs>
        <w:tab w:val="left" w:pos="992"/>
      </w:tabs>
      <w:ind w:left="119" w:right="119"/>
    </w:pPr>
    <w:rPr>
      <w:sz w:val="20"/>
    </w:rPr>
  </w:style>
  <w:style w:type="paragraph" w:customStyle="1" w:styleId="MarginIcons">
    <w:name w:val="Margin Icons"/>
    <w:basedOn w:val="BodyText"/>
    <w:rsid w:val="00A51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E4C"/>
    <w:rPr>
      <w:rFonts w:ascii="Courier New" w:hAnsi="Courier New"/>
    </w:rPr>
  </w:style>
  <w:style w:type="paragraph" w:customStyle="1" w:styleId="NoteBullet">
    <w:name w:val="Note Bullet"/>
    <w:basedOn w:val="Note"/>
    <w:rsid w:val="00A51E4C"/>
    <w:pPr>
      <w:tabs>
        <w:tab w:val="clear" w:pos="680"/>
      </w:tabs>
      <w:spacing w:before="60" w:after="60"/>
    </w:pPr>
  </w:style>
  <w:style w:type="paragraph" w:customStyle="1" w:styleId="SubHeading2">
    <w:name w:val="SubHeading2"/>
    <w:basedOn w:val="HeadingBase"/>
    <w:rsid w:val="00A51E4C"/>
    <w:pPr>
      <w:spacing w:before="240" w:after="60"/>
    </w:pPr>
    <w:rPr>
      <w:sz w:val="20"/>
    </w:rPr>
  </w:style>
  <w:style w:type="paragraph" w:customStyle="1" w:styleId="SubHeading1">
    <w:name w:val="SubHeading1"/>
    <w:basedOn w:val="HeadingBase"/>
    <w:rsid w:val="00A51E4C"/>
    <w:pPr>
      <w:spacing w:before="240" w:after="60"/>
    </w:pPr>
    <w:rPr>
      <w:color w:val="918585"/>
      <w:sz w:val="22"/>
    </w:rPr>
  </w:style>
  <w:style w:type="paragraph" w:customStyle="1" w:styleId="SideHeading">
    <w:name w:val="Side Heading"/>
    <w:basedOn w:val="HeadingBase"/>
    <w:rsid w:val="00A51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E4C"/>
    <w:pPr>
      <w:tabs>
        <w:tab w:val="num" w:pos="360"/>
      </w:tabs>
    </w:pPr>
  </w:style>
  <w:style w:type="paragraph" w:styleId="PlainText">
    <w:name w:val="Plain Text"/>
    <w:basedOn w:val="Normal"/>
    <w:link w:val="PlainTextChar"/>
    <w:rsid w:val="00A51E4C"/>
    <w:rPr>
      <w:sz w:val="20"/>
    </w:rPr>
  </w:style>
  <w:style w:type="character" w:customStyle="1" w:styleId="PlainTextChar">
    <w:name w:val="Plain Text Char"/>
    <w:basedOn w:val="DefaultParagraphFont"/>
    <w:link w:val="PlainText"/>
    <w:rsid w:val="00A51E4C"/>
    <w:rPr>
      <w:rFonts w:ascii="Courier New" w:eastAsia="Times New Roman" w:hAnsi="Courier New" w:cs="Times New Roman"/>
      <w:sz w:val="20"/>
      <w:szCs w:val="20"/>
      <w:lang w:eastAsia="en-US"/>
    </w:rPr>
  </w:style>
  <w:style w:type="character" w:customStyle="1" w:styleId="MenuOption">
    <w:name w:val="Menu Option"/>
    <w:basedOn w:val="DefaultParagraphFont"/>
    <w:rsid w:val="00A51E4C"/>
    <w:rPr>
      <w:b/>
      <w:smallCaps/>
    </w:rPr>
  </w:style>
  <w:style w:type="paragraph" w:customStyle="1" w:styleId="TableListNumber">
    <w:name w:val="Table List Number"/>
    <w:basedOn w:val="ListNumber"/>
    <w:rsid w:val="00A51E4C"/>
    <w:pPr>
      <w:numPr>
        <w:numId w:val="0"/>
      </w:numPr>
    </w:pPr>
  </w:style>
  <w:style w:type="paragraph" w:styleId="TOC4">
    <w:name w:val="toc 4"/>
    <w:basedOn w:val="TOCBase"/>
    <w:next w:val="Normal"/>
    <w:semiHidden/>
    <w:rsid w:val="00A51E4C"/>
    <w:pPr>
      <w:tabs>
        <w:tab w:val="right" w:leader="dot" w:pos="9071"/>
      </w:tabs>
      <w:ind w:left="1701"/>
    </w:pPr>
  </w:style>
  <w:style w:type="paragraph" w:customStyle="1" w:styleId="ListAlpha">
    <w:name w:val="List Alpha"/>
    <w:basedOn w:val="List"/>
    <w:rsid w:val="00A51E4C"/>
    <w:pPr>
      <w:numPr>
        <w:numId w:val="9"/>
      </w:numPr>
    </w:pPr>
  </w:style>
  <w:style w:type="paragraph" w:customStyle="1" w:styleId="ListAlpha2">
    <w:name w:val="List Alpha 2"/>
    <w:basedOn w:val="List2"/>
    <w:rsid w:val="00A51E4C"/>
    <w:pPr>
      <w:numPr>
        <w:numId w:val="8"/>
      </w:numPr>
    </w:pPr>
  </w:style>
  <w:style w:type="paragraph" w:styleId="List2">
    <w:name w:val="List 2"/>
    <w:basedOn w:val="BodyText"/>
    <w:rsid w:val="00A51E4C"/>
    <w:pPr>
      <w:tabs>
        <w:tab w:val="left" w:pos="680"/>
      </w:tabs>
      <w:spacing w:before="60" w:after="60"/>
      <w:ind w:left="680" w:hanging="340"/>
    </w:pPr>
  </w:style>
  <w:style w:type="paragraph" w:styleId="List3">
    <w:name w:val="List 3"/>
    <w:basedOn w:val="BodyText"/>
    <w:rsid w:val="00A51E4C"/>
    <w:pPr>
      <w:tabs>
        <w:tab w:val="left" w:pos="1021"/>
      </w:tabs>
      <w:spacing w:before="60" w:after="60"/>
      <w:ind w:left="1020" w:hanging="340"/>
    </w:pPr>
  </w:style>
  <w:style w:type="paragraph" w:styleId="List4">
    <w:name w:val="List 4"/>
    <w:basedOn w:val="BodyText"/>
    <w:rsid w:val="00A51E4C"/>
    <w:pPr>
      <w:tabs>
        <w:tab w:val="left" w:pos="1361"/>
      </w:tabs>
      <w:spacing w:before="60" w:after="60"/>
      <w:ind w:left="1361" w:hanging="340"/>
    </w:pPr>
  </w:style>
  <w:style w:type="paragraph" w:styleId="List5">
    <w:name w:val="List 5"/>
    <w:basedOn w:val="BodyText"/>
    <w:rsid w:val="00A51E4C"/>
    <w:pPr>
      <w:tabs>
        <w:tab w:val="left" w:pos="1701"/>
      </w:tabs>
      <w:spacing w:before="60" w:after="60"/>
      <w:ind w:left="1701" w:hanging="340"/>
    </w:pPr>
  </w:style>
  <w:style w:type="paragraph" w:styleId="ListBullet3">
    <w:name w:val="List Bullet 3"/>
    <w:basedOn w:val="List3"/>
    <w:rsid w:val="00A51E4C"/>
    <w:pPr>
      <w:numPr>
        <w:numId w:val="14"/>
      </w:numPr>
      <w:tabs>
        <w:tab w:val="clear" w:pos="1021"/>
      </w:tabs>
      <w:ind w:left="1037" w:hanging="357"/>
    </w:pPr>
  </w:style>
  <w:style w:type="paragraph" w:styleId="ListBullet4">
    <w:name w:val="List Bullet 4"/>
    <w:basedOn w:val="List4"/>
    <w:rsid w:val="00A51E4C"/>
    <w:pPr>
      <w:numPr>
        <w:numId w:val="3"/>
      </w:numPr>
      <w:tabs>
        <w:tab w:val="clear" w:pos="1361"/>
      </w:tabs>
    </w:pPr>
  </w:style>
  <w:style w:type="paragraph" w:styleId="ListBullet5">
    <w:name w:val="List Bullet 5"/>
    <w:basedOn w:val="List5"/>
    <w:rsid w:val="00A51E4C"/>
    <w:pPr>
      <w:numPr>
        <w:numId w:val="4"/>
      </w:numPr>
    </w:pPr>
  </w:style>
  <w:style w:type="paragraph" w:styleId="ListContinue2">
    <w:name w:val="List Continue 2"/>
    <w:basedOn w:val="List2"/>
    <w:rsid w:val="00A51E4C"/>
    <w:pPr>
      <w:ind w:firstLine="0"/>
    </w:pPr>
  </w:style>
  <w:style w:type="paragraph" w:styleId="ListContinue3">
    <w:name w:val="List Continue 3"/>
    <w:basedOn w:val="List3"/>
    <w:rsid w:val="00A51E4C"/>
    <w:pPr>
      <w:ind w:left="1021" w:firstLine="0"/>
    </w:pPr>
  </w:style>
  <w:style w:type="paragraph" w:styleId="ListContinue4">
    <w:name w:val="List Continue 4"/>
    <w:basedOn w:val="List4"/>
    <w:rsid w:val="00A51E4C"/>
    <w:pPr>
      <w:ind w:firstLine="0"/>
    </w:pPr>
  </w:style>
  <w:style w:type="paragraph" w:styleId="ListContinue5">
    <w:name w:val="List Continue 5"/>
    <w:basedOn w:val="List5"/>
    <w:rsid w:val="00A51E4C"/>
    <w:pPr>
      <w:ind w:firstLine="0"/>
    </w:pPr>
  </w:style>
  <w:style w:type="paragraph" w:styleId="ListNumber3">
    <w:name w:val="List Number 3"/>
    <w:basedOn w:val="List3"/>
    <w:rsid w:val="00A51E4C"/>
    <w:pPr>
      <w:numPr>
        <w:numId w:val="5"/>
      </w:numPr>
    </w:pPr>
  </w:style>
  <w:style w:type="paragraph" w:styleId="ListNumber4">
    <w:name w:val="List Number 4"/>
    <w:basedOn w:val="List4"/>
    <w:rsid w:val="00A51E4C"/>
    <w:pPr>
      <w:numPr>
        <w:numId w:val="6"/>
      </w:numPr>
    </w:pPr>
  </w:style>
  <w:style w:type="paragraph" w:styleId="ListNumber5">
    <w:name w:val="List Number 5"/>
    <w:basedOn w:val="List5"/>
    <w:rsid w:val="00A51E4C"/>
    <w:pPr>
      <w:numPr>
        <w:numId w:val="7"/>
      </w:numPr>
    </w:pPr>
  </w:style>
  <w:style w:type="paragraph" w:styleId="BlockText">
    <w:name w:val="Block Text"/>
    <w:basedOn w:val="Normal"/>
    <w:rsid w:val="00A51E4C"/>
    <w:pPr>
      <w:spacing w:after="120"/>
      <w:ind w:left="1440" w:right="1440"/>
    </w:pPr>
  </w:style>
  <w:style w:type="character" w:customStyle="1" w:styleId="Subscript">
    <w:name w:val="Subscript"/>
    <w:basedOn w:val="DefaultParagraphFont"/>
    <w:rsid w:val="00A51E4C"/>
    <w:rPr>
      <w:sz w:val="16"/>
      <w:vertAlign w:val="subscript"/>
    </w:rPr>
  </w:style>
  <w:style w:type="character" w:customStyle="1" w:styleId="Superscript">
    <w:name w:val="Superscript"/>
    <w:basedOn w:val="DefaultParagraphFont"/>
    <w:rsid w:val="00A51E4C"/>
    <w:rPr>
      <w:sz w:val="16"/>
      <w:vertAlign w:val="superscript"/>
    </w:rPr>
  </w:style>
  <w:style w:type="character" w:customStyle="1" w:styleId="Symbols">
    <w:name w:val="Symbols"/>
    <w:basedOn w:val="DefaultParagraphFont"/>
    <w:rsid w:val="00A51E4C"/>
    <w:rPr>
      <w:rFonts w:ascii="Symbol" w:hAnsi="Symbol"/>
    </w:rPr>
  </w:style>
  <w:style w:type="character" w:customStyle="1" w:styleId="MenuOptions">
    <w:name w:val="Menu Options"/>
    <w:basedOn w:val="DefaultParagraphFont"/>
    <w:rsid w:val="00A51E4C"/>
    <w:rPr>
      <w:rFonts w:ascii="Arial Narrow" w:hAnsi="Arial Narrow"/>
      <w:smallCaps/>
    </w:rPr>
  </w:style>
  <w:style w:type="character" w:customStyle="1" w:styleId="Buttons">
    <w:name w:val="Buttons"/>
    <w:basedOn w:val="DefaultParagraphFont"/>
    <w:rsid w:val="00A51E4C"/>
    <w:rPr>
      <w:b/>
    </w:rPr>
  </w:style>
  <w:style w:type="character" w:customStyle="1" w:styleId="Underlined">
    <w:name w:val="Underlined"/>
    <w:basedOn w:val="DefaultParagraphFont"/>
    <w:rsid w:val="00A51E4C"/>
    <w:rPr>
      <w:u w:val="single"/>
    </w:rPr>
  </w:style>
  <w:style w:type="paragraph" w:customStyle="1" w:styleId="TableBodyTextRight">
    <w:name w:val="Table Body Text Right"/>
    <w:basedOn w:val="TableBodyText"/>
    <w:rsid w:val="00A51E4C"/>
    <w:pPr>
      <w:widowControl w:val="0"/>
      <w:autoSpaceDE w:val="0"/>
      <w:autoSpaceDN w:val="0"/>
      <w:adjustRightInd w:val="0"/>
      <w:jc w:val="right"/>
    </w:pPr>
    <w:rPr>
      <w:rFonts w:cs="Arial"/>
      <w:szCs w:val="18"/>
    </w:rPr>
  </w:style>
  <w:style w:type="paragraph" w:customStyle="1" w:styleId="CopyrightText">
    <w:name w:val="Copyright Text"/>
    <w:basedOn w:val="BodyText"/>
    <w:rsid w:val="00A51E4C"/>
    <w:rPr>
      <w:sz w:val="18"/>
    </w:rPr>
  </w:style>
  <w:style w:type="paragraph" w:customStyle="1" w:styleId="BodySmallRight">
    <w:name w:val="Body Small Right"/>
    <w:basedOn w:val="BodyTextRight"/>
    <w:rsid w:val="00A51E4C"/>
    <w:rPr>
      <w:sz w:val="18"/>
      <w:szCs w:val="18"/>
    </w:rPr>
  </w:style>
  <w:style w:type="paragraph" w:customStyle="1" w:styleId="MarginEdition">
    <w:name w:val="Margin Edition"/>
    <w:basedOn w:val="MarginNote"/>
    <w:rsid w:val="00A51E4C"/>
    <w:pPr>
      <w:spacing w:before="0" w:after="0"/>
    </w:pPr>
    <w:rPr>
      <w:rFonts w:ascii="Times New Roman" w:hAnsi="Times New Roman"/>
      <w:color w:val="999999"/>
    </w:rPr>
  </w:style>
  <w:style w:type="paragraph" w:customStyle="1" w:styleId="Spacer">
    <w:name w:val="Spacer"/>
    <w:basedOn w:val="Normal"/>
    <w:rsid w:val="00A51E4C"/>
    <w:rPr>
      <w:sz w:val="2"/>
      <w:szCs w:val="2"/>
    </w:rPr>
  </w:style>
  <w:style w:type="character" w:customStyle="1" w:styleId="Small">
    <w:name w:val="Small"/>
    <w:basedOn w:val="DefaultParagraphFont"/>
    <w:rsid w:val="00A51E4C"/>
    <w:rPr>
      <w:sz w:val="16"/>
    </w:rPr>
  </w:style>
  <w:style w:type="paragraph" w:customStyle="1" w:styleId="WideTable">
    <w:name w:val="Wide Table"/>
    <w:basedOn w:val="Normal"/>
    <w:rsid w:val="00A51E4C"/>
    <w:pPr>
      <w:ind w:left="-1418"/>
    </w:pPr>
    <w:rPr>
      <w:sz w:val="2"/>
      <w:szCs w:val="2"/>
    </w:rPr>
  </w:style>
  <w:style w:type="character" w:styleId="PageNumber">
    <w:name w:val="page number"/>
    <w:basedOn w:val="DefaultParagraphFont"/>
    <w:rsid w:val="00A51E4C"/>
  </w:style>
  <w:style w:type="paragraph" w:styleId="Quote">
    <w:name w:val="Quote"/>
    <w:basedOn w:val="Heading1"/>
    <w:link w:val="QuoteChar"/>
    <w:qFormat/>
    <w:rsid w:val="00A51E4C"/>
    <w:rPr>
      <w:b w:val="0"/>
      <w:sz w:val="72"/>
      <w:szCs w:val="72"/>
      <w:lang w:val="en-NZ"/>
    </w:rPr>
  </w:style>
  <w:style w:type="character" w:customStyle="1" w:styleId="QuoteChar">
    <w:name w:val="Quote Char"/>
    <w:basedOn w:val="DefaultParagraphFont"/>
    <w:link w:val="Quote"/>
    <w:rsid w:val="00A51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E4C"/>
    <w:pPr>
      <w:pageBreakBefore/>
    </w:pPr>
  </w:style>
  <w:style w:type="paragraph" w:customStyle="1" w:styleId="Border">
    <w:name w:val="Border"/>
    <w:basedOn w:val="Normal"/>
    <w:qFormat/>
    <w:rsid w:val="00A51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E4C"/>
    <w:rPr>
      <w:b/>
      <w:bCs/>
      <w:i/>
      <w:iCs/>
      <w:color w:val="auto"/>
    </w:rPr>
  </w:style>
  <w:style w:type="paragraph" w:styleId="IntenseQuote">
    <w:name w:val="Intense Quote"/>
    <w:basedOn w:val="Normal"/>
    <w:next w:val="Normal"/>
    <w:link w:val="IntenseQuoteChar"/>
    <w:uiPriority w:val="30"/>
    <w:qFormat/>
    <w:rsid w:val="00A51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E4C"/>
    <w:rPr>
      <w:smallCaps/>
      <w:color w:val="auto"/>
      <w:u w:val="single"/>
    </w:rPr>
  </w:style>
  <w:style w:type="character" w:styleId="IntenseReference">
    <w:name w:val="Intense Reference"/>
    <w:basedOn w:val="DefaultParagraphFont"/>
    <w:uiPriority w:val="32"/>
    <w:qFormat/>
    <w:rsid w:val="00A51E4C"/>
    <w:rPr>
      <w:b/>
      <w:bCs/>
      <w:smallCaps/>
      <w:color w:val="auto"/>
      <w:spacing w:val="5"/>
      <w:u w:val="single"/>
    </w:rPr>
  </w:style>
  <w:style w:type="paragraph" w:customStyle="1" w:styleId="2ColumnHeading">
    <w:name w:val="2Column Heading"/>
    <w:basedOn w:val="BodyText"/>
    <w:qFormat/>
    <w:rsid w:val="00A51E4C"/>
    <w:pPr>
      <w:spacing w:after="60"/>
      <w:ind w:left="-2268"/>
    </w:pPr>
    <w:rPr>
      <w:b/>
    </w:rPr>
  </w:style>
  <w:style w:type="paragraph" w:customStyle="1" w:styleId="Heading1TOC">
    <w:name w:val="Heading1 TOC"/>
    <w:basedOn w:val="Normal"/>
    <w:qFormat/>
    <w:rsid w:val="00A51E4C"/>
    <w:pPr>
      <w:spacing w:before="240" w:after="120"/>
    </w:pPr>
    <w:rPr>
      <w:rFonts w:ascii="Times New Roman" w:hAnsi="Times New Roman"/>
      <w:b/>
      <w:sz w:val="32"/>
    </w:rPr>
  </w:style>
  <w:style w:type="paragraph" w:customStyle="1" w:styleId="Heading2TOC">
    <w:name w:val="Heading2 TOC"/>
    <w:basedOn w:val="Normal"/>
    <w:qFormat/>
    <w:rsid w:val="00A51E4C"/>
    <w:pPr>
      <w:spacing w:before="240" w:after="60"/>
    </w:pPr>
    <w:rPr>
      <w:rFonts w:ascii="Times New Roman" w:hAnsi="Times New Roman"/>
      <w:b/>
      <w:sz w:val="28"/>
    </w:rPr>
  </w:style>
  <w:style w:type="character" w:customStyle="1" w:styleId="Underline">
    <w:name w:val="Underline"/>
    <w:basedOn w:val="DefaultParagraphFont"/>
    <w:qFormat/>
    <w:rsid w:val="00A51E4C"/>
    <w:rPr>
      <w:u w:val="single"/>
    </w:rPr>
  </w:style>
  <w:style w:type="character" w:customStyle="1" w:styleId="BoldandItalics">
    <w:name w:val="Bold and Italics"/>
    <w:qFormat/>
    <w:rsid w:val="00A51E4C"/>
    <w:rPr>
      <w:b/>
      <w:i/>
      <w:u w:val="none"/>
    </w:rPr>
  </w:style>
  <w:style w:type="paragraph" w:styleId="BalloonText">
    <w:name w:val="Balloon Text"/>
    <w:basedOn w:val="Normal"/>
    <w:link w:val="BalloonTextChar"/>
    <w:rsid w:val="00A51E4C"/>
    <w:rPr>
      <w:rFonts w:ascii="Tahoma" w:hAnsi="Tahoma" w:cs="Tahoma"/>
      <w:sz w:val="16"/>
      <w:szCs w:val="16"/>
    </w:rPr>
  </w:style>
  <w:style w:type="character" w:customStyle="1" w:styleId="BalloonTextChar">
    <w:name w:val="Balloon Text Char"/>
    <w:basedOn w:val="DefaultParagraphFont"/>
    <w:link w:val="BalloonText"/>
    <w:rsid w:val="00A51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E4C"/>
    <w:rPr>
      <w:b/>
      <w:color w:val="660033"/>
      <w:spacing w:val="0"/>
    </w:rPr>
  </w:style>
  <w:style w:type="paragraph" w:customStyle="1" w:styleId="Nameditemlist">
    <w:name w:val="Named item list"/>
    <w:basedOn w:val="BodyText"/>
    <w:qFormat/>
    <w:rsid w:val="00A51E4C"/>
    <w:pPr>
      <w:tabs>
        <w:tab w:val="left" w:pos="2835"/>
      </w:tabs>
      <w:ind w:left="2835" w:hanging="2835"/>
    </w:pPr>
  </w:style>
  <w:style w:type="paragraph" w:customStyle="1" w:styleId="BodyTextnopadding">
    <w:name w:val="Body Text no padding"/>
    <w:basedOn w:val="BodyText"/>
    <w:qFormat/>
    <w:rsid w:val="00A51E4C"/>
    <w:pPr>
      <w:spacing w:before="0" w:after="0"/>
    </w:pPr>
  </w:style>
  <w:style w:type="paragraph" w:customStyle="1" w:styleId="BodyTextBold">
    <w:name w:val="Body Text Bold"/>
    <w:basedOn w:val="BodyText"/>
    <w:qFormat/>
    <w:rsid w:val="00A51E4C"/>
    <w:rPr>
      <w:b/>
    </w:rPr>
  </w:style>
  <w:style w:type="character" w:styleId="Hyperlink">
    <w:name w:val="Hyperlink"/>
    <w:basedOn w:val="DefaultParagraphFont"/>
    <w:uiPriority w:val="99"/>
    <w:unhideWhenUsed/>
    <w:rsid w:val="00901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5250</Characters>
  <Application>Microsoft Office Word</Application>
  <DocSecurity>0</DocSecurity>
  <Lines>134</Lines>
  <Paragraphs>86</Paragraphs>
  <ScaleCrop>false</ScaleCrop>
  <Company>Author-it Software Corporation Ltd.</Company>
  <LinksUpToDate>false</LinksUpToDate>
  <CharactersWithSpaces>5959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PSPTIS106 Translate and certify non-narrative texts</dc:title>
  <dc:subject>Approved</dc:subject>
  <dc:creator>Public Skills Australia</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