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B8A" w:rsidP="00A22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PSPTIS105 Conduct career planning</w:t>
      </w:r>
      <w:r>
        <w:fldChar w:fldCharType="end"/>
      </w:r>
    </w:p>
    <w:p w:rsidR="00A22B8A" w:rsidP="00A22B8A">
      <w:pPr>
        <w:pStyle w:val="Version"/>
        <w:sectPr w:rsidSect="008B2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180" w:rsidP="008B2180">
      <w:pPr>
        <w:pStyle w:val="SuperHeading"/>
      </w:pPr>
      <w:r w:rsidRPr="008B2180">
        <w:t>PSPTIS105 Conduct career planning</w:t>
      </w:r>
    </w:p>
    <w:p w:rsidR="00000000" w:rsidRPr="008B2180" w:rsidP="008B2180">
      <w:pPr>
        <w:pStyle w:val="Heading1"/>
      </w:pPr>
      <w:bookmarkStart w:id="1" w:name="O_1264269"/>
      <w:bookmarkEnd w:id="1"/>
      <w:r w:rsidRPr="008B2180">
        <w:t>Modification History</w:t>
      </w:r>
    </w:p>
    <w:p w:rsidR="00000000" w:rsidRPr="008B2180" w:rsidP="00A22B8A">
      <w:pPr>
        <w:pStyle w:val="BodyText"/>
      </w:pPr>
      <w:r w:rsidRPr="008B2180">
        <w:t>Not applicable.</w:t>
      </w:r>
    </w:p>
    <w:p w:rsidR="00000000" w:rsidRPr="008B2180" w:rsidP="008B2180">
      <w:pPr>
        <w:pStyle w:val="Heading1"/>
      </w:pPr>
      <w:bookmarkStart w:id="2" w:name="O_1264274"/>
      <w:bookmarkEnd w:id="2"/>
      <w:r w:rsidRPr="008B2180">
        <w:t>Application</w:t>
      </w:r>
    </w:p>
    <w:p w:rsidR="00000000" w:rsidRPr="008B2180" w:rsidP="00A22B8A">
      <w:pPr>
        <w:pStyle w:val="BodyText"/>
      </w:pPr>
      <w:r w:rsidRPr="008B2180">
        <w:t>This unit describes the performance outcomes, skills and knowledge required to identify the scope and nature of work within the translating and interpreting sector. It includes identifying</w:t>
      </w:r>
      <w:r w:rsidRPr="008B2180">
        <w:t xml:space="preserve"> work options, determining own skills and knowledge, establishing professional connections or networks and developing a career plan.</w:t>
      </w:r>
    </w:p>
    <w:p w:rsidR="00000000" w:rsidRPr="008B2180" w:rsidP="00A22B8A">
      <w:pPr>
        <w:pStyle w:val="BodyText"/>
      </w:pPr>
      <w:r w:rsidRPr="008B2180">
        <w:t>The unit applies to emerging translators and interpreters seeking to plan their career.</w:t>
      </w:r>
    </w:p>
    <w:p w:rsidR="00000000" w:rsidRPr="008B2180" w:rsidP="00A22B8A">
      <w:pPr>
        <w:pStyle w:val="BodyText"/>
      </w:pPr>
      <w:r w:rsidRPr="008B2180">
        <w:t>The skills in this unit must be app</w:t>
      </w:r>
      <w:r w:rsidRPr="008B2180">
        <w:t>lied in accordance with Commonwealth and State or Territory legislation, Australian Standards and industry codes of practice.</w:t>
      </w:r>
    </w:p>
    <w:p w:rsidR="00000000" w:rsidRPr="008B2180" w:rsidP="00A22B8A">
      <w:pPr>
        <w:pStyle w:val="BodyText"/>
      </w:pPr>
      <w:r w:rsidRPr="008B2180">
        <w:t>No occupational licensing, certification or specific legislative requirements apply to this unit at the time of publication.</w:t>
      </w:r>
    </w:p>
    <w:p w:rsidR="00000000" w:rsidRPr="008B2180" w:rsidP="008B2180">
      <w:pPr>
        <w:pStyle w:val="Heading1"/>
      </w:pPr>
      <w:bookmarkStart w:id="3" w:name="O_1264273"/>
      <w:bookmarkEnd w:id="3"/>
      <w:r w:rsidRPr="008B2180">
        <w:t>Competency Field</w:t>
      </w:r>
    </w:p>
    <w:p w:rsidR="00000000" w:rsidRPr="008B2180" w:rsidP="00A22B8A">
      <w:pPr>
        <w:pStyle w:val="BodyText"/>
      </w:pPr>
      <w:r w:rsidRPr="008B2180">
        <w:t>Translating and Interpreting</w:t>
      </w:r>
    </w:p>
    <w:p w:rsidR="00000000" w:rsidRPr="008B2180" w:rsidP="008B2180">
      <w:pPr>
        <w:pStyle w:val="Heading1"/>
      </w:pPr>
      <w:bookmarkStart w:id="4" w:name="O_1264272"/>
      <w:bookmarkEnd w:id="4"/>
      <w:r w:rsidRPr="008B21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B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80" w:rsidP="008B2180">
            <w:pPr>
              <w:pStyle w:val="BodyText"/>
            </w:pPr>
            <w:r w:rsidRPr="008B218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80">
            <w:pPr>
              <w:pStyle w:val="BodyText"/>
              <w:rPr>
                <w:lang w:val="en-NZ"/>
              </w:rPr>
            </w:pPr>
            <w:r w:rsidRPr="008B2180">
              <w:rPr>
                <w:rStyle w:val="SpecialBold"/>
              </w:rPr>
              <w:t>PERFORMANCE</w:t>
            </w:r>
            <w:r w:rsidRPr="008B2180">
              <w:t xml:space="preserve"> </w:t>
            </w:r>
            <w:r w:rsidRPr="008B2180">
              <w:rPr>
                <w:rStyle w:val="SpecialBold"/>
              </w:rPr>
              <w:t>CRITERIA</w:t>
            </w:r>
          </w:p>
        </w:tc>
      </w:tr>
      <w:tr w:rsidTr="008B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80" w:rsidP="008B2180">
            <w:pPr>
              <w:pStyle w:val="BodyText"/>
            </w:pPr>
            <w:r w:rsidRPr="008B2180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80">
            <w:pPr>
              <w:pStyle w:val="BodyText"/>
              <w:rPr>
                <w:lang w:val="en-NZ"/>
              </w:rPr>
            </w:pPr>
            <w:r w:rsidRPr="008B2180">
              <w:rPr>
                <w:rStyle w:val="Emphasis"/>
              </w:rPr>
              <w:t>Performance criteria describe the performance needed to demonstrate ac</w:t>
            </w:r>
            <w:r w:rsidRPr="008B2180">
              <w:rPr>
                <w:rStyle w:val="Emphasis"/>
              </w:rPr>
              <w:t>hievement of the element.</w:t>
            </w:r>
          </w:p>
        </w:tc>
      </w:tr>
      <w:tr w:rsidTr="008B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80">
            <w:pPr>
              <w:pStyle w:val="List"/>
              <w:rPr>
                <w:lang w:val="en-NZ"/>
              </w:rPr>
            </w:pPr>
            <w:r w:rsidRPr="008B2180">
              <w:t>1.  Identify scope and nature of work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80" w:rsidP="008B2180">
            <w:pPr>
              <w:pStyle w:val="List"/>
            </w:pPr>
            <w:r w:rsidRPr="008B2180">
              <w:t>1.1. Identify main participants in the sector.</w:t>
            </w:r>
          </w:p>
          <w:p w:rsidR="00000000" w:rsidRPr="008B2180" w:rsidP="008B2180">
            <w:pPr>
              <w:pStyle w:val="List"/>
            </w:pPr>
            <w:r w:rsidRPr="008B2180">
              <w:t>1.2. Determine nature of work, current and future trends and potential impacts.</w:t>
            </w:r>
          </w:p>
          <w:p w:rsidR="00000000" w:rsidRPr="008B2180" w:rsidP="008B2180">
            <w:pPr>
              <w:pStyle w:val="List"/>
            </w:pPr>
            <w:r w:rsidRPr="008B2180">
              <w:t>1.3. Clarify skill and knowledge requirements for specific fields.</w:t>
            </w:r>
          </w:p>
          <w:p w:rsidR="00000000" w:rsidP="008B2180">
            <w:pPr>
              <w:pStyle w:val="List"/>
              <w:rPr>
                <w:lang w:val="en-NZ"/>
              </w:rPr>
            </w:pPr>
            <w:r w:rsidRPr="008B2180">
              <w:t>1.4. Identify quality standards and employment conditions relevant to work in translating and interpreting.</w:t>
            </w:r>
          </w:p>
        </w:tc>
      </w:tr>
      <w:tr w:rsidTr="008B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80">
            <w:pPr>
              <w:pStyle w:val="List"/>
              <w:rPr>
                <w:lang w:val="en-NZ"/>
              </w:rPr>
            </w:pPr>
            <w:r w:rsidRPr="008B2180">
              <w:t>2.  Conduct self-assessment.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80" w:rsidP="008B2180">
            <w:pPr>
              <w:pStyle w:val="List"/>
            </w:pPr>
            <w:r w:rsidRPr="008B2180">
              <w:t>2.1. List own knowledge, experience and current and</w:t>
            </w:r>
            <w:r w:rsidRPr="008B2180">
              <w:t xml:space="preserve"> potential abilities in relation to specific fields.</w:t>
            </w:r>
          </w:p>
          <w:p w:rsidR="00000000" w:rsidRPr="008B2180" w:rsidP="008B2180">
            <w:pPr>
              <w:pStyle w:val="List"/>
            </w:pPr>
            <w:r w:rsidRPr="008B2180">
              <w:t>2.2. Determine personal values and work preferences.</w:t>
            </w:r>
          </w:p>
          <w:p w:rsidR="00000000" w:rsidP="008B2180">
            <w:pPr>
              <w:pStyle w:val="List"/>
              <w:rPr>
                <w:lang w:val="en-NZ"/>
              </w:rPr>
            </w:pPr>
            <w:r w:rsidRPr="008B2180">
              <w:t>2.3. Prepare a profile that identifies personal attributes relevant to chosen career.</w:t>
            </w:r>
          </w:p>
        </w:tc>
      </w:tr>
      <w:tr w:rsidTr="008B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80">
            <w:pPr>
              <w:pStyle w:val="List"/>
              <w:rPr>
                <w:lang w:val="en-NZ"/>
              </w:rPr>
            </w:pPr>
            <w:r w:rsidRPr="008B2180">
              <w:t>3.  Investigate career options.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80" w:rsidP="008B2180">
            <w:pPr>
              <w:pStyle w:val="List"/>
            </w:pPr>
            <w:r w:rsidRPr="008B2180">
              <w:t>3.1. Identify own career options and select preferred options.</w:t>
            </w:r>
          </w:p>
          <w:p w:rsidR="00000000" w:rsidRPr="008B2180" w:rsidP="008B2180">
            <w:pPr>
              <w:pStyle w:val="List"/>
            </w:pPr>
            <w:r w:rsidRPr="008B2180">
              <w:t>3.2. Determine gaps in own skills and knowledge.</w:t>
            </w:r>
          </w:p>
          <w:p w:rsidR="00000000" w:rsidP="008B2180">
            <w:pPr>
              <w:pStyle w:val="List"/>
              <w:rPr>
                <w:lang w:val="en-NZ"/>
              </w:rPr>
            </w:pPr>
            <w:r w:rsidRPr="008B2180">
              <w:t>3.3. Investigate formal and informal training opportunities and language or skill development for selected options.</w:t>
            </w:r>
          </w:p>
        </w:tc>
      </w:tr>
      <w:tr w:rsidTr="008B2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80">
            <w:pPr>
              <w:pStyle w:val="List"/>
              <w:rPr>
                <w:lang w:val="en-NZ"/>
              </w:rPr>
            </w:pPr>
            <w:r w:rsidRPr="008B2180">
              <w:t>4.  Develop an individual c</w:t>
            </w:r>
            <w:r w:rsidRPr="008B2180">
              <w:t>areer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80" w:rsidP="008B2180">
            <w:pPr>
              <w:pStyle w:val="List"/>
            </w:pPr>
            <w:r w:rsidRPr="008B2180">
              <w:t>4.1. Identify strategies to develop required skills and knowledge.</w:t>
            </w:r>
          </w:p>
          <w:p w:rsidR="00000000" w:rsidRPr="008B2180" w:rsidP="008B2180">
            <w:pPr>
              <w:pStyle w:val="List"/>
            </w:pPr>
            <w:r w:rsidRPr="008B2180">
              <w:t>4.2. Develop a career plan to implement strategies.</w:t>
            </w:r>
          </w:p>
          <w:p w:rsidR="00000000" w:rsidRPr="008B2180" w:rsidP="008B2180">
            <w:pPr>
              <w:pStyle w:val="List"/>
            </w:pPr>
            <w:r w:rsidRPr="008B2180">
              <w:t>4.3. Review career plan with established practitioners.</w:t>
            </w:r>
          </w:p>
        </w:tc>
      </w:tr>
    </w:tbl>
    <w:p w:rsidR="00000000" w:rsidRPr="008B2180" w:rsidP="008B2180">
      <w:pPr>
        <w:pStyle w:val="BodyText"/>
      </w:pPr>
    </w:p>
    <w:p w:rsidR="00000000" w:rsidRPr="008B2180" w:rsidP="008B2180">
      <w:pPr>
        <w:pStyle w:val="AllowPageBreak"/>
      </w:pPr>
    </w:p>
    <w:p w:rsidR="00000000" w:rsidRPr="008B2180" w:rsidP="008B2180">
      <w:pPr>
        <w:pStyle w:val="Heading1"/>
      </w:pPr>
      <w:bookmarkStart w:id="5" w:name="O_1264271"/>
      <w:bookmarkEnd w:id="5"/>
      <w:r w:rsidRPr="008B2180">
        <w:t>Foundation Skills</w:t>
      </w:r>
    </w:p>
    <w:p w:rsidR="00000000" w:rsidRPr="00A22B8A" w:rsidP="00A22B8A">
      <w:pPr>
        <w:pStyle w:val="BodyText"/>
        <w:rPr>
          <w:i/>
        </w:rPr>
      </w:pPr>
      <w:r w:rsidRPr="00A22B8A">
        <w:rPr>
          <w:rStyle w:val="Emphasis"/>
        </w:rPr>
        <w:t>Foundation skills essential to</w:t>
      </w:r>
      <w:r w:rsidRPr="00A22B8A">
        <w:rPr>
          <w:rStyle w:val="Emphasis"/>
        </w:rPr>
        <w:t xml:space="preserve"> performance are explicit in the performance criteria of this unit of competency.</w:t>
      </w:r>
    </w:p>
    <w:p w:rsidR="00000000" w:rsidRPr="008B2180" w:rsidP="008B2180">
      <w:pPr>
        <w:pStyle w:val="Heading1"/>
      </w:pPr>
      <w:bookmarkStart w:id="6" w:name="O_1264270"/>
      <w:bookmarkEnd w:id="6"/>
      <w:r w:rsidRPr="008B2180">
        <w:t>Unit Mapping Information</w:t>
      </w:r>
    </w:p>
    <w:p w:rsidR="00000000" w:rsidRPr="008B2180" w:rsidP="00A22B8A">
      <w:pPr>
        <w:pStyle w:val="BodyText"/>
      </w:pPr>
      <w:r w:rsidRPr="008B2180">
        <w:t>Supersedes and is equivalent to PSPTIS004 Conduct career planning.</w:t>
      </w:r>
    </w:p>
    <w:p w:rsidR="00000000" w:rsidRPr="008B2180" w:rsidP="008B2180">
      <w:pPr>
        <w:pStyle w:val="Heading1"/>
      </w:pPr>
      <w:bookmarkStart w:id="7" w:name="O_1264263"/>
      <w:bookmarkEnd w:id="7"/>
      <w:r w:rsidRPr="008B2180">
        <w:t>Links</w:t>
      </w:r>
    </w:p>
    <w:p w:rsidR="00000000" w:rsidRPr="008B2180" w:rsidP="00A22B8A">
      <w:pPr>
        <w:pStyle w:val="BodyText"/>
      </w:pPr>
      <w:r w:rsidRPr="008B2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F06C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B2180" w:rsidP="00A22B8A">
      <w:pPr>
        <w:pStyle w:val="BodyText"/>
        <w:sectPr w:rsidSect="008B21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2180" w:rsidP="008B2180">
      <w:pPr>
        <w:pStyle w:val="SuperHeading"/>
      </w:pPr>
      <w:r w:rsidRPr="008B2180">
        <w:t>Assessment Requirements for PSPTIS105 Conduct career planning</w:t>
      </w:r>
    </w:p>
    <w:p w:rsidR="00000000" w:rsidRPr="008B2180" w:rsidP="008B2180">
      <w:pPr>
        <w:pStyle w:val="Heading1"/>
      </w:pPr>
      <w:bookmarkStart w:id="8" w:name="O_1264265"/>
      <w:bookmarkEnd w:id="8"/>
      <w:r w:rsidRPr="008B2180">
        <w:t>Modification History</w:t>
      </w:r>
    </w:p>
    <w:p w:rsidR="00000000" w:rsidRPr="008B2180" w:rsidP="00A22B8A">
      <w:pPr>
        <w:pStyle w:val="BodyText"/>
      </w:pPr>
      <w:r w:rsidRPr="008B2180">
        <w:t>Not applicable.</w:t>
      </w:r>
    </w:p>
    <w:p w:rsidR="00000000" w:rsidRPr="008B2180" w:rsidP="008B2180">
      <w:pPr>
        <w:pStyle w:val="Heading1"/>
      </w:pPr>
      <w:bookmarkStart w:id="9" w:name="O_1264268"/>
      <w:bookmarkEnd w:id="9"/>
      <w:r w:rsidRPr="008B2180">
        <w:t>Performance Evidence</w:t>
      </w:r>
    </w:p>
    <w:p w:rsidR="00000000" w:rsidRPr="008B2180" w:rsidP="00A22B8A">
      <w:pPr>
        <w:pStyle w:val="BodyText"/>
      </w:pPr>
      <w:r w:rsidRPr="008B2180">
        <w:t>Evidence of the ability to complete tasks outlined in elements and performance criteria of this unit in the context of the job role, and:</w:t>
      </w:r>
    </w:p>
    <w:p w:rsidR="00000000" w:rsidRPr="008B2180" w:rsidP="008B2180">
      <w:pPr>
        <w:pStyle w:val="ListBullet"/>
      </w:pPr>
      <w:r w:rsidRPr="008B2180">
        <w:t>develop an individual c</w:t>
      </w:r>
      <w:r w:rsidRPr="008B2180">
        <w:t>areer plan, including:</w:t>
      </w:r>
    </w:p>
    <w:p w:rsidR="00000000" w:rsidRPr="008B2180" w:rsidP="008B2180">
      <w:pPr>
        <w:pStyle w:val="ListBullet2"/>
      </w:pPr>
      <w:r w:rsidRPr="008B2180">
        <w:t>analysing strengths, weaknesses, opportunities, threats (SWOT)</w:t>
      </w:r>
    </w:p>
    <w:p w:rsidR="00000000" w:rsidRPr="008B2180" w:rsidP="008B2180">
      <w:pPr>
        <w:pStyle w:val="ListBullet2"/>
      </w:pPr>
      <w:r w:rsidRPr="008B2180">
        <w:t>developing strategies for the management of own career</w:t>
      </w:r>
    </w:p>
    <w:p w:rsidR="00000000" w:rsidRPr="008B2180" w:rsidP="008B2180">
      <w:pPr>
        <w:pStyle w:val="ListBullet2"/>
      </w:pPr>
      <w:r w:rsidRPr="008B2180">
        <w:t>identifying at least two industry and at least two professional development networks and at least three events or activities that provide opportunities for career development.</w:t>
      </w:r>
    </w:p>
    <w:p w:rsidR="00000000" w:rsidRPr="008B2180" w:rsidP="008B2180">
      <w:pPr>
        <w:pStyle w:val="AllowPageBreak"/>
      </w:pPr>
    </w:p>
    <w:p w:rsidR="00000000" w:rsidRPr="008B2180" w:rsidP="008B2180">
      <w:pPr>
        <w:pStyle w:val="Heading1"/>
      </w:pPr>
      <w:bookmarkStart w:id="10" w:name="O_1264267"/>
      <w:bookmarkEnd w:id="10"/>
      <w:r w:rsidRPr="008B2180">
        <w:t>Knowledge Evidence</w:t>
      </w:r>
    </w:p>
    <w:p w:rsidR="00000000" w:rsidRPr="008B2180" w:rsidP="00A22B8A">
      <w:pPr>
        <w:pStyle w:val="BodyText"/>
      </w:pPr>
      <w:r w:rsidRPr="008B2180">
        <w:t>Demonstrated knowledge required to complet</w:t>
      </w:r>
      <w:r w:rsidRPr="008B2180">
        <w:t>e the tasks outlined in elements and performance criteria of this unit:</w:t>
      </w:r>
    </w:p>
    <w:p w:rsidR="00000000" w:rsidRPr="008B2180" w:rsidP="008B2180">
      <w:pPr>
        <w:pStyle w:val="ListBullet"/>
      </w:pPr>
      <w:r w:rsidRPr="008B2180">
        <w:t>roles of bilingual workers, translators and interpreters</w:t>
      </w:r>
    </w:p>
    <w:p w:rsidR="00000000" w:rsidRPr="008B2180" w:rsidP="008B2180">
      <w:pPr>
        <w:pStyle w:val="ListBullet"/>
      </w:pPr>
      <w:r w:rsidRPr="008B2180">
        <w:t>legal and policy context of translating and interpreting, including relevant federal and state government policies</w:t>
      </w:r>
    </w:p>
    <w:p w:rsidR="00000000" w:rsidRPr="008B2180" w:rsidP="008B2180">
      <w:pPr>
        <w:pStyle w:val="ListBullet"/>
      </w:pPr>
      <w:r w:rsidRPr="008B2180">
        <w:t>methods for</w:t>
      </w:r>
      <w:r w:rsidRPr="008B2180">
        <w:t xml:space="preserve"> determining personal and professional goals, values, preferences and objectives</w:t>
      </w:r>
    </w:p>
    <w:p w:rsidR="00000000" w:rsidRPr="008B2180" w:rsidP="008B2180">
      <w:pPr>
        <w:pStyle w:val="ListBullet"/>
      </w:pPr>
      <w:r w:rsidRPr="008B2180">
        <w:t>qualifications and credentials in language, translating and interpreting</w:t>
      </w:r>
    </w:p>
    <w:p w:rsidR="00000000" w:rsidRPr="008B2180" w:rsidP="008B2180">
      <w:pPr>
        <w:pStyle w:val="ListBullet"/>
      </w:pPr>
      <w:r w:rsidRPr="008B2180">
        <w:t>strategic approaches to career planning</w:t>
      </w:r>
    </w:p>
    <w:p w:rsidR="00000000" w:rsidRPr="008B2180" w:rsidP="008B2180">
      <w:pPr>
        <w:pStyle w:val="ListBullet"/>
      </w:pPr>
      <w:r w:rsidRPr="008B2180">
        <w:t>sources of information for support and advice on work and trai</w:t>
      </w:r>
      <w:r w:rsidRPr="008B2180">
        <w:t>ning options</w:t>
      </w:r>
    </w:p>
    <w:p w:rsidR="00000000" w:rsidRPr="008B2180" w:rsidP="008B2180">
      <w:pPr>
        <w:pStyle w:val="ListBullet"/>
      </w:pPr>
      <w:r w:rsidRPr="008B2180">
        <w:t>workforce trends, changing demographics and workforce skill needs.</w:t>
      </w:r>
    </w:p>
    <w:p w:rsidR="00000000" w:rsidRPr="008B2180" w:rsidP="008B2180">
      <w:pPr>
        <w:pStyle w:val="AllowPageBreak"/>
      </w:pPr>
    </w:p>
    <w:p w:rsidR="00000000" w:rsidRPr="008B2180" w:rsidP="008B2180">
      <w:pPr>
        <w:pStyle w:val="Heading1"/>
      </w:pPr>
      <w:bookmarkStart w:id="11" w:name="O_1264266"/>
      <w:bookmarkEnd w:id="11"/>
      <w:r w:rsidRPr="008B2180">
        <w:t>Assessment Conditions</w:t>
      </w:r>
    </w:p>
    <w:p w:rsidR="00000000" w:rsidRPr="008B2180" w:rsidP="00A22B8A">
      <w:pPr>
        <w:pStyle w:val="BodyText"/>
      </w:pPr>
      <w:r w:rsidRPr="008B2180">
        <w:t>Skills must be demonstrated in a workplace or simulated environment that reflects workplace conditions.</w:t>
      </w:r>
    </w:p>
    <w:p w:rsidR="00000000" w:rsidRPr="008B2180" w:rsidP="00A22B8A">
      <w:pPr>
        <w:pStyle w:val="BodyText"/>
      </w:pPr>
      <w:r w:rsidRPr="008B2180">
        <w:t>Assessment must ensure access to:</w:t>
      </w:r>
    </w:p>
    <w:p w:rsidR="00000000" w:rsidRPr="008B2180" w:rsidP="008B2180">
      <w:pPr>
        <w:pStyle w:val="ListBullet"/>
      </w:pPr>
      <w:r w:rsidRPr="008B2180">
        <w:t>suitable facilities, equipment and resources, including:</w:t>
      </w:r>
    </w:p>
    <w:p w:rsidR="00000000" w:rsidRPr="008B2180" w:rsidP="008B2180">
      <w:pPr>
        <w:pStyle w:val="ListBullet2"/>
      </w:pPr>
      <w:r w:rsidRPr="008B2180">
        <w:t>examples of written assignments, journals, career plans or diaries.</w:t>
      </w:r>
    </w:p>
    <w:p w:rsidR="00000000" w:rsidRPr="008B2180" w:rsidP="00A22B8A">
      <w:pPr>
        <w:pStyle w:val="BodyText"/>
      </w:pPr>
      <w:r w:rsidRPr="008B2180">
        <w:t>Assessors must satisfy the Standards for Registered Training Organisations’ requirements for as</w:t>
      </w:r>
      <w:r w:rsidRPr="008B2180">
        <w:t>sessors.</w:t>
      </w:r>
    </w:p>
    <w:p w:rsidR="00000000" w:rsidRPr="008B2180" w:rsidP="008B2180">
      <w:pPr>
        <w:pStyle w:val="Heading1"/>
      </w:pPr>
      <w:bookmarkStart w:id="12" w:name="O_1264264"/>
      <w:bookmarkEnd w:id="12"/>
      <w:r w:rsidRPr="008B2180">
        <w:t>Links</w:t>
      </w:r>
    </w:p>
    <w:p w:rsidR="00000000" w:rsidRPr="008B2180" w:rsidP="00A22B8A">
      <w:pPr>
        <w:pStyle w:val="BodyText"/>
      </w:pPr>
      <w:r w:rsidRPr="008B2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F06C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B2180" w:rsidP="008B2180"/>
    <w:sectPr w:rsidSect="008B21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80" w:rsidRPr="00A22B8A" w:rsidP="00A22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8A" w:rsidP="008B2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B8A" w:rsidP="008B2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22B8A" w:rsidP="008B21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80" w:rsidP="008B2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B8A">
      <w:t>Approved</w:t>
    </w:r>
    <w:r w:rsidR="00A22B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B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B8A">
      <w:rPr>
        <w:noProof/>
      </w:rPr>
      <w:t>4</w:t>
    </w:r>
    <w:r>
      <w:rPr>
        <w:noProof/>
      </w:rPr>
      <w:fldChar w:fldCharType="end"/>
    </w:r>
  </w:p>
  <w:p w:rsidR="008B2180" w:rsidP="008B2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B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B8A">
      <w:t>Public Skills Australia</w:t>
    </w:r>
    <w:r w:rsidR="00A22B8A">
      <w:fldChar w:fldCharType="end"/>
    </w:r>
  </w:p>
  <w:p w:rsidR="008B2180" w:rsidP="008B2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180" w:rsidRPr="00A22B8A" w:rsidP="00A22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8A" w:rsidRPr="002D2AF8" w:rsidP="008B2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PSPTIS105 Conduct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B8A" w:rsidP="008B21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80" w:rsidRPr="002D2AF8" w:rsidP="008B2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B8A">
      <w:t>PSPTIS105 Conduct career planning</w:t>
    </w:r>
    <w:r w:rsidR="00A22B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B8A">
      <w:rPr>
        <w:noProof/>
      </w:rPr>
      <w:t>2 March 2025</w:t>
    </w:r>
    <w:r>
      <w:fldChar w:fldCharType="end"/>
    </w:r>
  </w:p>
  <w:p w:rsidR="008B2180" w:rsidP="008B2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5A2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8C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F6C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180"/>
  </w:style>
  <w:style w:type="character" w:customStyle="1" w:styleId="Heading1Char">
    <w:name w:val="Heading 1 Char"/>
    <w:basedOn w:val="DefaultParagraphFont"/>
    <w:link w:val="Heading1"/>
    <w:rsid w:val="008B2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1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21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1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180"/>
    <w:rPr>
      <w:b/>
      <w:spacing w:val="0"/>
    </w:rPr>
  </w:style>
  <w:style w:type="paragraph" w:styleId="ListBullet2">
    <w:name w:val="List Bullet 2"/>
    <w:basedOn w:val="List2"/>
    <w:rsid w:val="008B21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2180"/>
    <w:rPr>
      <w:i/>
    </w:rPr>
  </w:style>
  <w:style w:type="paragraph" w:customStyle="1" w:styleId="SuperHeading">
    <w:name w:val="SuperHeading"/>
    <w:basedOn w:val="Normal"/>
    <w:rsid w:val="008B2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1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2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1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180"/>
  </w:style>
  <w:style w:type="paragraph" w:styleId="TableofFigures">
    <w:name w:val="table of figures"/>
    <w:basedOn w:val="Normal"/>
    <w:next w:val="Normal"/>
    <w:semiHidden/>
    <w:rsid w:val="008B2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1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2180"/>
    <w:rPr>
      <w:rFonts w:ascii="Wingdings" w:hAnsi="Wingdings"/>
    </w:rPr>
  </w:style>
  <w:style w:type="paragraph" w:customStyle="1" w:styleId="TableHeading">
    <w:name w:val="Table Heading"/>
    <w:basedOn w:val="HeadingBase"/>
    <w:rsid w:val="008B2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180"/>
    <w:rPr>
      <w:color w:val="0033CC"/>
      <w:u w:val="none"/>
    </w:rPr>
  </w:style>
  <w:style w:type="paragraph" w:customStyle="1" w:styleId="BodyTextRight">
    <w:name w:val="Body Text Right"/>
    <w:basedOn w:val="BodyText"/>
    <w:rsid w:val="008B2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1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180"/>
    <w:rPr>
      <w:sz w:val="32"/>
    </w:rPr>
  </w:style>
  <w:style w:type="paragraph" w:customStyle="1" w:styleId="HeadingProcedure">
    <w:name w:val="Heading Procedure"/>
    <w:basedOn w:val="HeadingBase"/>
    <w:next w:val="Normal"/>
    <w:rsid w:val="008B2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180"/>
    <w:pPr>
      <w:spacing w:before="60" w:after="60"/>
    </w:pPr>
  </w:style>
  <w:style w:type="paragraph" w:styleId="ListContinue">
    <w:name w:val="List Continue"/>
    <w:basedOn w:val="List"/>
    <w:rsid w:val="008B2180"/>
    <w:pPr>
      <w:ind w:firstLine="0"/>
    </w:pPr>
  </w:style>
  <w:style w:type="paragraph" w:customStyle="1" w:styleId="ListNote">
    <w:name w:val="List Note"/>
    <w:basedOn w:val="List"/>
    <w:rsid w:val="008B2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180"/>
    <w:rPr>
      <w:rFonts w:ascii="Courier New" w:hAnsi="Courier New"/>
    </w:rPr>
  </w:style>
  <w:style w:type="paragraph" w:customStyle="1" w:styleId="NoteBullet">
    <w:name w:val="Note Bullet"/>
    <w:basedOn w:val="Note"/>
    <w:rsid w:val="008B2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1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180"/>
    <w:rPr>
      <w:b/>
      <w:smallCaps/>
    </w:rPr>
  </w:style>
  <w:style w:type="paragraph" w:customStyle="1" w:styleId="TableListNumber">
    <w:name w:val="Table List Number"/>
    <w:basedOn w:val="ListNumber"/>
    <w:rsid w:val="008B2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180"/>
    <w:pPr>
      <w:numPr>
        <w:numId w:val="9"/>
      </w:numPr>
    </w:pPr>
  </w:style>
  <w:style w:type="paragraph" w:customStyle="1" w:styleId="ListAlpha2">
    <w:name w:val="List Alpha 2"/>
    <w:basedOn w:val="List2"/>
    <w:rsid w:val="008B2180"/>
    <w:pPr>
      <w:numPr>
        <w:numId w:val="8"/>
      </w:numPr>
    </w:pPr>
  </w:style>
  <w:style w:type="paragraph" w:styleId="List2">
    <w:name w:val="List 2"/>
    <w:basedOn w:val="BodyText"/>
    <w:rsid w:val="008B2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1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1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2180"/>
    <w:pPr>
      <w:numPr>
        <w:numId w:val="4"/>
      </w:numPr>
    </w:pPr>
  </w:style>
  <w:style w:type="paragraph" w:styleId="ListContinue2">
    <w:name w:val="List Continue 2"/>
    <w:basedOn w:val="List2"/>
    <w:rsid w:val="008B2180"/>
    <w:pPr>
      <w:ind w:firstLine="0"/>
    </w:pPr>
  </w:style>
  <w:style w:type="paragraph" w:styleId="ListContinue3">
    <w:name w:val="List Continue 3"/>
    <w:basedOn w:val="List3"/>
    <w:rsid w:val="008B2180"/>
    <w:pPr>
      <w:ind w:left="1021" w:firstLine="0"/>
    </w:pPr>
  </w:style>
  <w:style w:type="paragraph" w:styleId="ListContinue4">
    <w:name w:val="List Continue 4"/>
    <w:basedOn w:val="List4"/>
    <w:rsid w:val="008B2180"/>
    <w:pPr>
      <w:ind w:firstLine="0"/>
    </w:pPr>
  </w:style>
  <w:style w:type="paragraph" w:styleId="ListContinue5">
    <w:name w:val="List Continue 5"/>
    <w:basedOn w:val="List5"/>
    <w:rsid w:val="008B2180"/>
    <w:pPr>
      <w:ind w:firstLine="0"/>
    </w:pPr>
  </w:style>
  <w:style w:type="paragraph" w:styleId="ListNumber3">
    <w:name w:val="List Number 3"/>
    <w:basedOn w:val="List3"/>
    <w:rsid w:val="008B2180"/>
    <w:pPr>
      <w:numPr>
        <w:numId w:val="5"/>
      </w:numPr>
    </w:pPr>
  </w:style>
  <w:style w:type="paragraph" w:styleId="ListNumber4">
    <w:name w:val="List Number 4"/>
    <w:basedOn w:val="List4"/>
    <w:rsid w:val="008B2180"/>
    <w:pPr>
      <w:numPr>
        <w:numId w:val="6"/>
      </w:numPr>
    </w:pPr>
  </w:style>
  <w:style w:type="paragraph" w:styleId="ListNumber5">
    <w:name w:val="List Number 5"/>
    <w:basedOn w:val="List5"/>
    <w:rsid w:val="008B2180"/>
    <w:pPr>
      <w:numPr>
        <w:numId w:val="7"/>
      </w:numPr>
    </w:pPr>
  </w:style>
  <w:style w:type="paragraph" w:styleId="BlockText">
    <w:name w:val="Block Text"/>
    <w:basedOn w:val="Normal"/>
    <w:rsid w:val="008B2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180"/>
    <w:rPr>
      <w:sz w:val="16"/>
      <w:vertAlign w:val="superscript"/>
    </w:rPr>
  </w:style>
  <w:style w:type="character" w:customStyle="1" w:styleId="Symbols">
    <w:name w:val="Symbols"/>
    <w:basedOn w:val="DefaultParagraphFont"/>
    <w:rsid w:val="008B2180"/>
    <w:rPr>
      <w:rFonts w:ascii="Symbol" w:hAnsi="Symbol"/>
    </w:rPr>
  </w:style>
  <w:style w:type="character" w:customStyle="1" w:styleId="MenuOptions">
    <w:name w:val="Menu Options"/>
    <w:basedOn w:val="DefaultParagraphFont"/>
    <w:rsid w:val="008B2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180"/>
    <w:rPr>
      <w:b/>
    </w:rPr>
  </w:style>
  <w:style w:type="character" w:customStyle="1" w:styleId="Underlined">
    <w:name w:val="Underlined"/>
    <w:basedOn w:val="DefaultParagraphFont"/>
    <w:rsid w:val="008B2180"/>
    <w:rPr>
      <w:u w:val="single"/>
    </w:rPr>
  </w:style>
  <w:style w:type="paragraph" w:customStyle="1" w:styleId="TableBodyTextRight">
    <w:name w:val="Table Body Text Right"/>
    <w:basedOn w:val="TableBodyText"/>
    <w:rsid w:val="008B2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180"/>
    <w:rPr>
      <w:sz w:val="18"/>
    </w:rPr>
  </w:style>
  <w:style w:type="paragraph" w:customStyle="1" w:styleId="BodySmallRight">
    <w:name w:val="Body Small Right"/>
    <w:basedOn w:val="BodyTextRight"/>
    <w:rsid w:val="008B2180"/>
    <w:rPr>
      <w:sz w:val="18"/>
      <w:szCs w:val="18"/>
    </w:rPr>
  </w:style>
  <w:style w:type="paragraph" w:customStyle="1" w:styleId="MarginEdition">
    <w:name w:val="Margin Edition"/>
    <w:basedOn w:val="MarginNote"/>
    <w:rsid w:val="008B2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180"/>
    <w:rPr>
      <w:sz w:val="2"/>
      <w:szCs w:val="2"/>
    </w:rPr>
  </w:style>
  <w:style w:type="character" w:customStyle="1" w:styleId="Small">
    <w:name w:val="Small"/>
    <w:basedOn w:val="DefaultParagraphFont"/>
    <w:rsid w:val="008B2180"/>
    <w:rPr>
      <w:sz w:val="16"/>
    </w:rPr>
  </w:style>
  <w:style w:type="paragraph" w:customStyle="1" w:styleId="WideTable">
    <w:name w:val="Wide Table"/>
    <w:basedOn w:val="Normal"/>
    <w:rsid w:val="008B2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180"/>
  </w:style>
  <w:style w:type="paragraph" w:styleId="Quote">
    <w:name w:val="Quote"/>
    <w:basedOn w:val="Heading1"/>
    <w:link w:val="QuoteChar"/>
    <w:qFormat/>
    <w:rsid w:val="008B2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180"/>
    <w:pPr>
      <w:pageBreakBefore/>
    </w:pPr>
  </w:style>
  <w:style w:type="paragraph" w:customStyle="1" w:styleId="Border">
    <w:name w:val="Border"/>
    <w:basedOn w:val="Normal"/>
    <w:qFormat/>
    <w:rsid w:val="008B2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180"/>
    <w:rPr>
      <w:u w:val="single"/>
    </w:rPr>
  </w:style>
  <w:style w:type="character" w:customStyle="1" w:styleId="BoldandItalics">
    <w:name w:val="Bold and Italics"/>
    <w:qFormat/>
    <w:rsid w:val="008B2180"/>
    <w:rPr>
      <w:b/>
      <w:i/>
      <w:u w:val="none"/>
    </w:rPr>
  </w:style>
  <w:style w:type="paragraph" w:styleId="BalloonText">
    <w:name w:val="Balloon Text"/>
    <w:basedOn w:val="Normal"/>
    <w:link w:val="BalloonTextChar"/>
    <w:rsid w:val="008B2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180"/>
    <w:pPr>
      <w:spacing w:before="0" w:after="0"/>
    </w:pPr>
  </w:style>
  <w:style w:type="paragraph" w:customStyle="1" w:styleId="BodyTextBold">
    <w:name w:val="Body Text Bold"/>
    <w:basedOn w:val="BodyText"/>
    <w:qFormat/>
    <w:rsid w:val="008B2180"/>
    <w:rPr>
      <w:b/>
    </w:rPr>
  </w:style>
  <w:style w:type="character" w:styleId="Hyperlink">
    <w:name w:val="Hyperlink"/>
    <w:basedOn w:val="DefaultParagraphFont"/>
    <w:uiPriority w:val="99"/>
    <w:unhideWhenUsed/>
    <w:rsid w:val="00A22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4018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PSPTIS105 Conduct career planning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